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jc w:val="center"/>
        <w:rPr>
          <w:b/>
          <w:color w:val="FF0000"/>
        </w:rPr>
      </w:pPr>
      <w:bookmarkStart w:id="0" w:name="_GoBack"/>
      <w:bookmarkEnd w:id="0"/>
      <w:r>
        <w:rPr>
          <w:b/>
          <w:color w:val="FF0000"/>
        </w:rPr>
        <w:t>MINUTES</w:t>
      </w:r>
    </w:p>
    <w:p>
      <w:pPr>
        <w:jc w:val="center"/>
        <w:rPr>
          <w:rFonts w:ascii="Times New Roman" w:hAnsi="Times New Roman"/>
          <w:sz w:val="20"/>
          <w:szCs w:val="20"/>
        </w:rPr>
      </w:pPr>
      <w:r>
        <w:rPr>
          <w:rFonts w:ascii="Times New Roman" w:hAnsi="Times New Roman"/>
          <w:sz w:val="20"/>
          <w:szCs w:val="20"/>
        </w:rPr>
        <w:t xml:space="preserve">Minutes of the Regular Town Board Meeting commencing at 4:30 PM in the downstairs courtroom May 10, 2022 located at 14-16 Mill St. Sodus, NY  14551.  </w:t>
      </w:r>
    </w:p>
    <w:p>
      <w:pPr>
        <w:jc w:val="center"/>
        <w:rPr>
          <w:rFonts w:ascii="Times New Roman" w:hAnsi="Times New Roman"/>
          <w:sz w:val="20"/>
          <w:szCs w:val="20"/>
        </w:rPr>
      </w:pPr>
      <w:r>
        <w:rPr>
          <w:rFonts w:ascii="Times New Roman" w:hAnsi="Times New Roman"/>
          <w:sz w:val="20"/>
          <w:szCs w:val="20"/>
        </w:rPr>
        <w:t>All meetings are open to the public.</w:t>
      </w:r>
    </w:p>
    <w:p>
      <w:pPr>
        <w:jc w:val="center"/>
        <w:rPr>
          <w:rFonts w:ascii="Times New Roman" w:hAnsi="Times New Roman"/>
          <w:sz w:val="20"/>
          <w:szCs w:val="20"/>
        </w:rPr>
      </w:pPr>
      <w:r>
        <w:rPr>
          <w:rFonts w:ascii="Times New Roman" w:hAnsi="Times New Roman"/>
          <w:sz w:val="20"/>
          <w:szCs w:val="20"/>
        </w:rPr>
        <w:t xml:space="preserve">In addition this meeting was available through Zoom. </w:t>
      </w:r>
    </w:p>
    <w:p>
      <w:pPr>
        <w:jc w:val="center"/>
        <w:rPr>
          <w:rFonts w:ascii="Times New Roman" w:hAnsi="Times New Roman"/>
          <w:sz w:val="20"/>
          <w:szCs w:val="20"/>
        </w:rPr>
      </w:pPr>
      <w:r>
        <w:rPr>
          <w:rFonts w:ascii="Times New Roman" w:hAnsi="Times New Roman"/>
          <w:sz w:val="20"/>
          <w:szCs w:val="20"/>
        </w:rPr>
        <w:t xml:space="preserve">Legal Notices were published and posted accordingly.  </w:t>
      </w:r>
    </w:p>
    <w:p>
      <w:pPr>
        <w:rPr>
          <w:rFonts w:ascii="Times New Roman" w:hAnsi="Times New Roman"/>
        </w:rPr>
      </w:pPr>
    </w:p>
    <w:p>
      <w:pPr>
        <w:rPr>
          <w:rFonts w:ascii="Times New Roman" w:hAnsi="Times New Roman"/>
        </w:rPr>
      </w:pPr>
      <w:r>
        <w:rPr>
          <w:rFonts w:ascii="Times New Roman" w:hAnsi="Times New Roman"/>
        </w:rPr>
        <w:tab/>
        <w:t>Present:</w:t>
      </w:r>
      <w:r>
        <w:rPr>
          <w:rFonts w:ascii="Times New Roman" w:hAnsi="Times New Roman"/>
        </w:rPr>
        <w:tab/>
      </w:r>
      <w:r>
        <w:rPr>
          <w:rFonts w:ascii="Times New Roman" w:hAnsi="Times New Roman"/>
        </w:rPr>
        <w:tab/>
      </w:r>
      <w:r>
        <w:rPr>
          <w:rFonts w:ascii="Times New Roman" w:hAnsi="Times New Roman"/>
        </w:rPr>
        <w:tab/>
        <w:t xml:space="preserve">Scott Johnson, Supervisor </w:t>
      </w:r>
    </w:p>
    <w:p>
      <w:pPr>
        <w:ind w:left="2880" w:firstLine="720"/>
        <w:rPr>
          <w:rFonts w:ascii="Times New Roman" w:hAnsi="Times New Roman"/>
        </w:rPr>
      </w:pPr>
      <w:r>
        <w:rPr>
          <w:rFonts w:ascii="Times New Roman" w:hAnsi="Times New Roman"/>
        </w:rPr>
        <w:t xml:space="preserve">David LeRoy, Councilperson/Deputy Supervisor </w:t>
      </w:r>
    </w:p>
    <w:p>
      <w:pPr>
        <w:ind w:left="2880" w:firstLine="720"/>
        <w:rPr>
          <w:rFonts w:ascii="Times New Roman" w:hAnsi="Times New Roman"/>
        </w:rPr>
      </w:pPr>
      <w:r>
        <w:rPr>
          <w:rFonts w:ascii="Times New Roman" w:hAnsi="Times New Roman"/>
        </w:rPr>
        <w:t>Don Ross, Councilperson</w:t>
      </w:r>
    </w:p>
    <w:p>
      <w:pPr>
        <w:ind w:left="2880" w:firstLine="720"/>
        <w:rPr>
          <w:rFonts w:ascii="Times New Roman" w:hAnsi="Times New Roman"/>
        </w:rPr>
      </w:pPr>
      <w:r>
        <w:rPr>
          <w:rFonts w:ascii="Times New Roman" w:hAnsi="Times New Roman"/>
        </w:rPr>
        <w:t xml:space="preserve">Chris Tertinek, Councilperson </w:t>
      </w:r>
    </w:p>
    <w:p>
      <w:pPr>
        <w:ind w:left="3600"/>
        <w:rPr>
          <w:rFonts w:ascii="Times New Roman" w:hAnsi="Times New Roman"/>
        </w:rPr>
      </w:pPr>
      <w:r>
        <w:rPr>
          <w:rFonts w:ascii="Times New Roman" w:hAnsi="Times New Roman"/>
        </w:rPr>
        <w:t xml:space="preserve">Cathy Willmott, Councilperson </w:t>
      </w:r>
    </w:p>
    <w:p>
      <w:pPr>
        <w:ind w:left="3600"/>
        <w:rPr>
          <w:rFonts w:ascii="Times New Roman" w:hAnsi="Times New Roman"/>
        </w:rPr>
      </w:pPr>
    </w:p>
    <w:p>
      <w:pPr>
        <w:rPr>
          <w:rFonts w:ascii="Times New Roman" w:hAnsi="Times New Roman"/>
        </w:rPr>
      </w:pPr>
      <w:r>
        <w:rPr>
          <w:rFonts w:ascii="Times New Roman" w:hAnsi="Times New Roman"/>
        </w:rPr>
        <w:tab/>
        <w:t>Recording Secretary:</w:t>
      </w:r>
      <w:r>
        <w:rPr>
          <w:rFonts w:ascii="Times New Roman" w:hAnsi="Times New Roman"/>
        </w:rPr>
        <w:tab/>
      </w:r>
      <w:r>
        <w:rPr>
          <w:rFonts w:ascii="Times New Roman" w:hAnsi="Times New Roman"/>
        </w:rPr>
        <w:tab/>
        <w:t>Lori Diver, Sodus Town Clerk-RMC</w:t>
      </w:r>
    </w:p>
    <w:p>
      <w:pPr>
        <w:rPr>
          <w:rFonts w:ascii="Times New Roman" w:hAnsi="Times New Roman"/>
        </w:rPr>
      </w:pPr>
    </w:p>
    <w:p>
      <w:pPr>
        <w:rPr>
          <w:rFonts w:ascii="Times New Roman" w:hAnsi="Times New Roman"/>
          <w:sz w:val="22"/>
          <w:szCs w:val="22"/>
        </w:rPr>
      </w:pPr>
      <w:r>
        <w:rPr>
          <w:rFonts w:ascii="Times New Roman" w:hAnsi="Times New Roman"/>
        </w:rPr>
        <w:tab/>
        <w:t>Absent:</w:t>
      </w:r>
      <w:r>
        <w:rPr>
          <w:rFonts w:ascii="Times New Roman" w:hAnsi="Times New Roman"/>
        </w:rPr>
        <w:tab/>
      </w:r>
      <w:r>
        <w:rPr>
          <w:rFonts w:ascii="Times New Roman" w:hAnsi="Times New Roman"/>
        </w:rPr>
        <w:tab/>
      </w:r>
      <w:r>
        <w:rPr>
          <w:rFonts w:ascii="Times New Roman" w:hAnsi="Times New Roman"/>
        </w:rPr>
        <w:tab/>
        <w:t xml:space="preserve">N/A </w:t>
      </w:r>
    </w:p>
    <w:p>
      <w:pPr>
        <w:rPr>
          <w:rFonts w:ascii="Times New Roman" w:hAnsi="Times New Roman"/>
        </w:rPr>
      </w:pPr>
    </w:p>
    <w:p>
      <w:pPr>
        <w:ind w:left="3600" w:hanging="2880"/>
        <w:rPr>
          <w:rFonts w:ascii="Times New Roman" w:hAnsi="Times New Roman"/>
          <w:sz w:val="22"/>
          <w:szCs w:val="22"/>
        </w:rPr>
      </w:pPr>
      <w:r>
        <w:rPr>
          <w:rFonts w:ascii="Times New Roman" w:hAnsi="Times New Roman"/>
        </w:rPr>
        <w:t>Others Present:</w:t>
      </w:r>
      <w:r>
        <w:rPr>
          <w:rFonts w:ascii="Times New Roman" w:hAnsi="Times New Roman"/>
        </w:rPr>
        <w:tab/>
        <w:t xml:space="preserve">Dale Pickering, Highway Superintendent </w:t>
      </w:r>
    </w:p>
    <w:p>
      <w:pPr>
        <w:ind w:firstLine="720"/>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Sal Vittozzi- Camp Beechwood </w:t>
      </w:r>
    </w:p>
    <w:p>
      <w:pPr>
        <w:ind w:firstLine="720"/>
        <w:rPr>
          <w:rFonts w:ascii="Times New Roman" w:hAnsi="Times New Roman"/>
          <w:i/>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Julia O’Sullivan- Town Attorney </w:t>
      </w:r>
      <w:r>
        <w:rPr>
          <w:rFonts w:ascii="Times New Roman" w:hAnsi="Times New Roman"/>
          <w:i/>
        </w:rPr>
        <w:t>Zoom</w:t>
      </w:r>
    </w:p>
    <w:p>
      <w:pPr>
        <w:ind w:firstLine="720"/>
        <w:rPr>
          <w:rFonts w:ascii="Times New Roman" w:hAnsi="Times New Roman"/>
        </w:rPr>
      </w:pPr>
      <w:r>
        <w:rPr>
          <w:rFonts w:ascii="Times New Roman" w:hAnsi="Times New Roman"/>
          <w:i/>
        </w:rPr>
        <w:tab/>
      </w:r>
      <w:r>
        <w:rPr>
          <w:rFonts w:ascii="Times New Roman" w:hAnsi="Times New Roman"/>
          <w:i/>
        </w:rPr>
        <w:tab/>
      </w:r>
      <w:r>
        <w:rPr>
          <w:rFonts w:ascii="Times New Roman" w:hAnsi="Times New Roman"/>
          <w:i/>
        </w:rPr>
        <w:tab/>
      </w:r>
      <w:r>
        <w:rPr>
          <w:rFonts w:ascii="Times New Roman" w:hAnsi="Times New Roman"/>
          <w:i/>
        </w:rPr>
        <w:tab/>
      </w:r>
      <w:r>
        <w:rPr>
          <w:rFonts w:ascii="Times New Roman" w:hAnsi="Times New Roman"/>
        </w:rPr>
        <w:t xml:space="preserve">Dave Fitch-Sodus Resident </w:t>
      </w:r>
    </w:p>
    <w:p>
      <w:pPr>
        <w:ind w:firstLine="720"/>
        <w:rPr>
          <w:rFonts w:ascii="Times New Roman" w:hAnsi="Times New Roman"/>
        </w:rPr>
      </w:pPr>
      <w:r>
        <w:rPr>
          <w:rFonts w:ascii="Times New Roman" w:hAnsi="Times New Roman"/>
          <w:i/>
        </w:rPr>
        <w:tab/>
      </w:r>
      <w:r>
        <w:rPr>
          <w:rFonts w:ascii="Times New Roman" w:hAnsi="Times New Roman"/>
          <w:i/>
        </w:rPr>
        <w:tab/>
      </w:r>
      <w:r>
        <w:rPr>
          <w:rFonts w:ascii="Times New Roman" w:hAnsi="Times New Roman"/>
          <w:i/>
        </w:rPr>
        <w:tab/>
      </w:r>
      <w:r>
        <w:rPr>
          <w:rFonts w:ascii="Times New Roman" w:hAnsi="Times New Roman"/>
          <w:i/>
        </w:rPr>
        <w:tab/>
      </w:r>
      <w:r>
        <w:rPr>
          <w:rFonts w:ascii="Times New Roman" w:hAnsi="Times New Roman"/>
        </w:rPr>
        <w:t xml:space="preserve"> </w:t>
      </w:r>
    </w:p>
    <w:p>
      <w:pPr>
        <w:ind w:firstLine="720"/>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pPr>
        <w:rPr>
          <w:rFonts w:ascii="Times New Roman" w:hAnsi="Times New Roman"/>
        </w:rPr>
      </w:pPr>
      <w:r>
        <w:rPr>
          <w:rFonts w:ascii="Times New Roman" w:hAnsi="Times New Roman"/>
        </w:rPr>
        <w:t>Supervisor Scott Johnson called the Regular Town Board Meeting to order commencing at 4:30 PM with the Pledge of Allegiance and Lori Diver opened with roll call. All were   present.</w:t>
      </w:r>
    </w:p>
    <w:p>
      <w:pPr>
        <w:rPr>
          <w:rFonts w:ascii="Times New Roman" w:hAnsi="Times New Roman" w:cs="Tahoma"/>
        </w:rPr>
      </w:pPr>
    </w:p>
    <w:p>
      <w:pPr>
        <w:rPr>
          <w:rFonts w:ascii="Times New Roman" w:hAnsi="Times New Roman"/>
          <w:b/>
          <w:sz w:val="22"/>
          <w:szCs w:val="22"/>
          <w:u w:val="single"/>
        </w:rPr>
      </w:pPr>
      <w:r>
        <w:rPr>
          <w:rFonts w:ascii="Times New Roman" w:hAnsi="Times New Roman"/>
          <w:b/>
          <w:sz w:val="22"/>
          <w:szCs w:val="22"/>
          <w:u w:val="single"/>
        </w:rPr>
        <w:t>PUBLIC SPEAKER:</w:t>
      </w:r>
    </w:p>
    <w:p>
      <w:pPr>
        <w:rPr>
          <w:rFonts w:ascii="Times New Roman" w:hAnsi="Times New Roman"/>
          <w:i/>
        </w:rPr>
      </w:pPr>
      <w:r>
        <w:rPr>
          <w:rFonts w:ascii="Times New Roman" w:hAnsi="Times New Roman"/>
          <w:i/>
        </w:rPr>
        <w:t xml:space="preserve">Rob Richardson-Clean Energy Communities Coordinator </w:t>
      </w:r>
    </w:p>
    <w:p>
      <w:pPr>
        <w:rPr>
          <w:rFonts w:ascii="Times New Roman" w:hAnsi="Times New Roman"/>
        </w:rPr>
      </w:pPr>
      <w:r>
        <w:rPr>
          <w:rFonts w:ascii="Times New Roman" w:hAnsi="Times New Roman"/>
        </w:rPr>
        <w:t xml:space="preserve">Rob Richardson presented to the Town Board the, “Clean Energy Communities 2.0 the Leadership Round” as follows:  There was much discussion regarding Rob’s presentation.  Rob will follow through with the emails. </w:t>
      </w:r>
    </w:p>
    <w:p>
      <w:pPr>
        <w:rPr>
          <w:rFonts w:ascii="Times New Roman" w:hAnsi="Times New Roman"/>
        </w:rPr>
      </w:pPr>
      <w:r>
        <w:rPr>
          <w:noProof/>
        </w:rPr>
        <w:drawing>
          <wp:inline distT="0" distB="0" distL="0" distR="0">
            <wp:extent cx="5486400" cy="3021623"/>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486400" cy="3021623"/>
                    </a:xfrm>
                    <a:prstGeom prst="rect">
                      <a:avLst/>
                    </a:prstGeom>
                  </pic:spPr>
                </pic:pic>
              </a:graphicData>
            </a:graphic>
          </wp:inline>
        </w:drawing>
      </w:r>
    </w:p>
    <w:p>
      <w:pPr>
        <w:rPr>
          <w:rFonts w:ascii="Times New Roman" w:hAnsi="Times New Roman"/>
        </w:rPr>
      </w:pPr>
      <w:r>
        <w:rPr>
          <w:noProof/>
        </w:rPr>
        <w:lastRenderedPageBreak/>
        <w:drawing>
          <wp:inline distT="0" distB="0" distL="0" distR="0">
            <wp:extent cx="5486400" cy="2832295"/>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486400" cy="2832295"/>
                    </a:xfrm>
                    <a:prstGeom prst="rect">
                      <a:avLst/>
                    </a:prstGeom>
                  </pic:spPr>
                </pic:pic>
              </a:graphicData>
            </a:graphic>
          </wp:inline>
        </w:drawing>
      </w:r>
    </w:p>
    <w:p>
      <w:pPr>
        <w:rPr>
          <w:rFonts w:ascii="Times New Roman" w:hAnsi="Times New Roman"/>
        </w:rPr>
      </w:pPr>
    </w:p>
    <w:p>
      <w:pPr>
        <w:rPr>
          <w:rFonts w:ascii="Times New Roman" w:hAnsi="Times New Roman"/>
        </w:rPr>
      </w:pPr>
    </w:p>
    <w:p>
      <w:pPr>
        <w:rPr>
          <w:rFonts w:ascii="Times New Roman" w:hAnsi="Times New Roman"/>
        </w:rPr>
      </w:pPr>
      <w:r>
        <w:rPr>
          <w:noProof/>
        </w:rPr>
        <w:drawing>
          <wp:inline distT="0" distB="0" distL="0" distR="0">
            <wp:extent cx="5486400" cy="316698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486400" cy="3166989"/>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lastRenderedPageBreak/>
        <w:drawing>
          <wp:inline distT="0" distB="0" distL="0" distR="0">
            <wp:extent cx="5486400" cy="3097823"/>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86400" cy="3097823"/>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drawing>
          <wp:inline distT="0" distB="0" distL="0" distR="0">
            <wp:extent cx="5486400" cy="31142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486400" cy="3114235"/>
                    </a:xfrm>
                    <a:prstGeom prst="rect">
                      <a:avLst/>
                    </a:prstGeom>
                  </pic:spPr>
                </pic:pic>
              </a:graphicData>
            </a:graphic>
          </wp:inline>
        </w:drawing>
      </w:r>
    </w:p>
    <w:p>
      <w:pPr>
        <w:rPr>
          <w:rFonts w:ascii="Times New Roman" w:hAnsi="Times New Roman"/>
        </w:rPr>
      </w:pPr>
      <w:r>
        <w:rPr>
          <w:noProof/>
        </w:rPr>
        <w:lastRenderedPageBreak/>
        <w:drawing>
          <wp:inline distT="0" distB="0" distL="0" distR="0">
            <wp:extent cx="5486400" cy="304917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486400" cy="3049172"/>
                    </a:xfrm>
                    <a:prstGeom prst="rect">
                      <a:avLst/>
                    </a:prstGeom>
                  </pic:spPr>
                </pic:pic>
              </a:graphicData>
            </a:graphic>
          </wp:inline>
        </w:drawing>
      </w:r>
    </w:p>
    <w:p>
      <w:pPr>
        <w:rPr>
          <w:rFonts w:ascii="Times New Roman" w:hAnsi="Times New Roman"/>
        </w:rPr>
      </w:pPr>
    </w:p>
    <w:p>
      <w:pPr>
        <w:rPr>
          <w:rFonts w:ascii="Times New Roman" w:hAnsi="Times New Roman"/>
        </w:rPr>
      </w:pPr>
    </w:p>
    <w:p>
      <w:pPr>
        <w:rPr>
          <w:rFonts w:ascii="Times New Roman" w:hAnsi="Times New Roman"/>
        </w:rPr>
      </w:pPr>
      <w:r>
        <w:rPr>
          <w:noProof/>
        </w:rPr>
        <w:drawing>
          <wp:inline distT="0" distB="0" distL="0" distR="0">
            <wp:extent cx="5486400" cy="311306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86400" cy="3113063"/>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lastRenderedPageBreak/>
        <w:drawing>
          <wp:inline distT="0" distB="0" distL="0" distR="0">
            <wp:extent cx="5486400" cy="2984695"/>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86400" cy="2984695"/>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drawing>
          <wp:inline distT="0" distB="0" distL="0" distR="0">
            <wp:extent cx="5486400" cy="3212709"/>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86400" cy="3212709"/>
                    </a:xfrm>
                    <a:prstGeom prst="rect">
                      <a:avLst/>
                    </a:prstGeom>
                  </pic:spPr>
                </pic:pic>
              </a:graphicData>
            </a:graphic>
          </wp:inline>
        </w:drawing>
      </w:r>
    </w:p>
    <w:p>
      <w:pPr>
        <w:rPr>
          <w:rFonts w:ascii="Times New Roman" w:hAnsi="Times New Roman"/>
        </w:rPr>
      </w:pPr>
      <w:r>
        <w:rPr>
          <w:noProof/>
        </w:rPr>
        <w:lastRenderedPageBreak/>
        <w:drawing>
          <wp:inline distT="0" distB="0" distL="0" distR="0">
            <wp:extent cx="5486400" cy="2931942"/>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86400" cy="2931942"/>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drawing>
          <wp:inline distT="0" distB="0" distL="0" distR="0">
            <wp:extent cx="5486400" cy="322501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86400" cy="3225018"/>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lastRenderedPageBreak/>
        <w:drawing>
          <wp:inline distT="0" distB="0" distL="0" distR="0">
            <wp:extent cx="5486400" cy="2908495"/>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86400" cy="2908495"/>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drawing>
          <wp:inline distT="0" distB="0" distL="0" distR="0">
            <wp:extent cx="5486400" cy="279009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86400" cy="2790092"/>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lastRenderedPageBreak/>
        <w:drawing>
          <wp:inline distT="0" distB="0" distL="0" distR="0">
            <wp:extent cx="5257800" cy="280359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262545" cy="2806128"/>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drawing>
          <wp:inline distT="0" distB="0" distL="0" distR="0">
            <wp:extent cx="5486400" cy="28117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86400" cy="2811780"/>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lastRenderedPageBreak/>
        <w:drawing>
          <wp:inline distT="0" distB="0" distL="0" distR="0">
            <wp:extent cx="5486400" cy="291670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86400" cy="2916702"/>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drawing>
          <wp:inline distT="0" distB="0" distL="0" distR="0">
            <wp:extent cx="5486400" cy="2886808"/>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86400" cy="2886808"/>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lastRenderedPageBreak/>
        <w:drawing>
          <wp:inline distT="0" distB="0" distL="0" distR="0">
            <wp:extent cx="5486400" cy="296066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86400" cy="2960663"/>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drawing>
          <wp:inline distT="0" distB="0" distL="0" distR="0">
            <wp:extent cx="5486400" cy="3006383"/>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86400" cy="3006383"/>
                    </a:xfrm>
                    <a:prstGeom prst="rect">
                      <a:avLst/>
                    </a:prstGeom>
                  </pic:spPr>
                </pic:pic>
              </a:graphicData>
            </a:graphic>
          </wp:inline>
        </w:drawing>
      </w:r>
    </w:p>
    <w:p>
      <w:pPr>
        <w:rPr>
          <w:rFonts w:ascii="Times New Roman" w:hAnsi="Times New Roman"/>
        </w:rPr>
      </w:pPr>
    </w:p>
    <w:p>
      <w:pPr>
        <w:rPr>
          <w:rFonts w:ascii="Times New Roman" w:hAnsi="Times New Roman"/>
        </w:rPr>
      </w:pPr>
    </w:p>
    <w:p>
      <w:pPr>
        <w:rPr>
          <w:rFonts w:ascii="Times New Roman" w:hAnsi="Times New Roman"/>
        </w:rPr>
      </w:pPr>
      <w:r>
        <w:rPr>
          <w:noProof/>
        </w:rPr>
        <w:lastRenderedPageBreak/>
        <w:drawing>
          <wp:inline distT="0" distB="0" distL="0" distR="0">
            <wp:extent cx="5486400" cy="2792437"/>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86400" cy="2792437"/>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drawing>
          <wp:inline distT="0" distB="0" distL="0" distR="0">
            <wp:extent cx="5486400" cy="280181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486400" cy="2801815"/>
                    </a:xfrm>
                    <a:prstGeom prst="rect">
                      <a:avLst/>
                    </a:prstGeom>
                  </pic:spPr>
                </pic:pic>
              </a:graphicData>
            </a:graphic>
          </wp:inline>
        </w:drawing>
      </w:r>
    </w:p>
    <w:p>
      <w:pPr>
        <w:rPr>
          <w:rFonts w:ascii="Times New Roman" w:hAnsi="Times New Roman"/>
        </w:rPr>
      </w:pPr>
      <w:r>
        <w:rPr>
          <w:noProof/>
        </w:rPr>
        <w:drawing>
          <wp:inline distT="0" distB="0" distL="0" distR="0">
            <wp:extent cx="5486400" cy="281998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86400" cy="2819986"/>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drawing>
          <wp:inline distT="0" distB="0" distL="0" distR="0">
            <wp:extent cx="5486400" cy="292842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486400" cy="2928425"/>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drawing>
          <wp:inline distT="0" distB="0" distL="0" distR="0">
            <wp:extent cx="5486400" cy="294014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486400" cy="2940148"/>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lastRenderedPageBreak/>
        <w:drawing>
          <wp:inline distT="0" distB="0" distL="0" distR="0">
            <wp:extent cx="5486400" cy="314412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486400" cy="3144129"/>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drawing>
          <wp:inline distT="0" distB="0" distL="0" distR="0">
            <wp:extent cx="5486400" cy="3098995"/>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486400" cy="3098995"/>
                    </a:xfrm>
                    <a:prstGeom prst="rect">
                      <a:avLst/>
                    </a:prstGeom>
                  </pic:spPr>
                </pic:pic>
              </a:graphicData>
            </a:graphic>
          </wp:inline>
        </w:drawing>
      </w:r>
    </w:p>
    <w:p>
      <w:pPr>
        <w:rPr>
          <w:rFonts w:ascii="Times New Roman" w:hAnsi="Times New Roman"/>
        </w:rPr>
      </w:pPr>
      <w:r>
        <w:rPr>
          <w:noProof/>
        </w:rPr>
        <w:lastRenderedPageBreak/>
        <w:drawing>
          <wp:inline distT="0" distB="0" distL="0" distR="0">
            <wp:extent cx="5486400" cy="313240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486400" cy="3132406"/>
                    </a:xfrm>
                    <a:prstGeom prst="rect">
                      <a:avLst/>
                    </a:prstGeom>
                  </pic:spPr>
                </pic:pic>
              </a:graphicData>
            </a:graphic>
          </wp:inline>
        </w:drawing>
      </w:r>
    </w:p>
    <w:p>
      <w:pPr>
        <w:rPr>
          <w:rFonts w:ascii="Times New Roman" w:hAnsi="Times New Roman"/>
        </w:rPr>
      </w:pPr>
    </w:p>
    <w:p>
      <w:pPr>
        <w:rPr>
          <w:rFonts w:ascii="Times New Roman" w:hAnsi="Times New Roman"/>
        </w:rPr>
      </w:pPr>
      <w:r>
        <w:rPr>
          <w:noProof/>
        </w:rPr>
        <w:drawing>
          <wp:inline distT="0" distB="0" distL="0" distR="0">
            <wp:extent cx="5486400" cy="303451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486400" cy="3034518"/>
                    </a:xfrm>
                    <a:prstGeom prst="rect">
                      <a:avLst/>
                    </a:prstGeom>
                  </pic:spPr>
                </pic:pic>
              </a:graphicData>
            </a:graphic>
          </wp:inline>
        </w:drawing>
      </w:r>
    </w:p>
    <w:p>
      <w:pPr>
        <w:rPr>
          <w:rFonts w:ascii="Times New Roman" w:hAnsi="Times New Roman"/>
        </w:rPr>
      </w:pPr>
    </w:p>
    <w:p>
      <w:pPr>
        <w:rPr>
          <w:rFonts w:ascii="Times New Roman" w:hAnsi="Times New Roman"/>
        </w:rPr>
      </w:pPr>
    </w:p>
    <w:p>
      <w:pPr>
        <w:rPr>
          <w:rFonts w:ascii="Goudy Old Style" w:hAnsi="Goudy Old Style"/>
          <w:b/>
          <w:i/>
          <w:u w:val="single"/>
        </w:rPr>
      </w:pPr>
    </w:p>
    <w:p>
      <w:pPr>
        <w:rPr>
          <w:rFonts w:ascii="Goudy Old Style" w:hAnsi="Goudy Old Style"/>
        </w:rPr>
      </w:pPr>
      <w:r>
        <w:rPr>
          <w:rFonts w:ascii="Goudy Old Style" w:hAnsi="Goudy Old Style"/>
          <w:b/>
          <w:i/>
          <w:u w:val="single"/>
        </w:rPr>
        <w:t>SUPERVISOR’S REPORT</w:t>
      </w:r>
    </w:p>
    <w:p>
      <w:pPr>
        <w:rPr>
          <w:rFonts w:ascii="Times New Roman" w:hAnsi="Times New Roman" w:cs="Tahoma"/>
        </w:rPr>
      </w:pPr>
      <w:r>
        <w:rPr>
          <w:rFonts w:ascii="Times New Roman" w:hAnsi="Times New Roman" w:cs="Tahoma"/>
        </w:rPr>
        <w:t>The Supervisor’s report was presented for April 2022.</w:t>
      </w:r>
      <w:r>
        <w:rPr>
          <w:rFonts w:ascii="Times New Roman" w:hAnsi="Times New Roman" w:cs="Tahoma"/>
          <w:i/>
        </w:rPr>
        <w:t xml:space="preserve">  </w:t>
      </w:r>
      <w:r>
        <w:rPr>
          <w:rFonts w:ascii="Times New Roman" w:hAnsi="Times New Roman" w:cs="Tahoma"/>
        </w:rPr>
        <w:t>Councilperson Don Ross motioned to accept and file this report, which was seconded by Councilperson Cathy Willmott.</w:t>
      </w:r>
      <w:r>
        <w:rPr>
          <w:rFonts w:ascii="Times New Roman" w:hAnsi="Times New Roman"/>
        </w:rPr>
        <w:t xml:space="preserve"> </w:t>
      </w:r>
      <w:r>
        <w:rPr>
          <w:rFonts w:ascii="Times New Roman" w:hAnsi="Times New Roman" w:cs="Tahoma"/>
        </w:rPr>
        <w:t>Upon roll call the following votes were heard, Scott Johnson, aye; David LeRoy, aye; Don Ross, aye; Chris Tertinek, aye; and Cathy Willmott; aye. Motion carried.</w:t>
      </w:r>
    </w:p>
    <w:p>
      <w:pPr>
        <w:rPr>
          <w:rFonts w:ascii="Times New Roman" w:hAnsi="Times New Roman"/>
          <w:sz w:val="22"/>
          <w:szCs w:val="22"/>
        </w:rPr>
      </w:pPr>
    </w:p>
    <w:p>
      <w:pPr>
        <w:rPr>
          <w:rFonts w:ascii="Times New Roman" w:hAnsi="Times New Roman"/>
          <w:sz w:val="22"/>
          <w:szCs w:val="22"/>
        </w:rPr>
      </w:pPr>
    </w:p>
    <w:p>
      <w:pPr>
        <w:rPr>
          <w:rFonts w:ascii="Times New Roman" w:hAnsi="Times New Roman"/>
          <w:sz w:val="22"/>
          <w:szCs w:val="22"/>
        </w:rPr>
      </w:pPr>
    </w:p>
    <w:p>
      <w:pPr>
        <w:rPr>
          <w:rFonts w:ascii="Times New Roman" w:hAnsi="Times New Roman"/>
          <w:sz w:val="22"/>
          <w:szCs w:val="22"/>
        </w:rPr>
      </w:pPr>
    </w:p>
    <w:p>
      <w:pPr>
        <w:rPr>
          <w:rFonts w:ascii="Times New Roman" w:hAnsi="Times New Roman"/>
          <w:sz w:val="22"/>
          <w:szCs w:val="22"/>
        </w:rPr>
      </w:pPr>
    </w:p>
    <w:p>
      <w:pPr>
        <w:rPr>
          <w:rFonts w:ascii="Goudy Old Style" w:hAnsi="Goudy Old Style"/>
          <w:b/>
          <w:i/>
          <w:u w:val="single"/>
        </w:rPr>
      </w:pPr>
      <w:r>
        <w:rPr>
          <w:rFonts w:ascii="Goudy Old Style" w:hAnsi="Goudy Old Style"/>
          <w:b/>
          <w:i/>
          <w:u w:val="single"/>
        </w:rPr>
        <w:t>TOWN CLERK’S REPORT</w:t>
      </w:r>
    </w:p>
    <w:p>
      <w:pPr>
        <w:rPr>
          <w:rFonts w:ascii="Times New Roman" w:hAnsi="Times New Roman" w:cs="Tahoma"/>
        </w:rPr>
      </w:pPr>
      <w:r>
        <w:rPr>
          <w:rFonts w:ascii="Times New Roman" w:hAnsi="Times New Roman" w:cs="Tahoma"/>
        </w:rPr>
        <w:t>The Town Clerk’s Report, Town Clerk’s bank statements for audit, and bank register for April 2022 were presented.  Councilperson Chris Tertinek motioned to accept and file these reports, which was seconded by Councilperson Cathy Willmott.</w:t>
      </w:r>
      <w:r>
        <w:rPr>
          <w:rFonts w:ascii="Times New Roman" w:hAnsi="Times New Roman"/>
        </w:rPr>
        <w:t xml:space="preserve"> </w:t>
      </w:r>
      <w:r>
        <w:rPr>
          <w:rFonts w:ascii="Times New Roman" w:hAnsi="Times New Roman" w:cs="Tahoma"/>
        </w:rPr>
        <w:t>Upon roll call the following votes were heard, Scott Johnson, aye; David LeRoy, aye; Don Ross, aye; Chris Tertinek, aye; and Cathy Willmott; aye. Motion carried.</w:t>
      </w:r>
    </w:p>
    <w:p>
      <w:pPr>
        <w:rPr>
          <w:rFonts w:ascii="Times New Roman" w:hAnsi="Times New Roman" w:cs="Tahoma"/>
        </w:rPr>
      </w:pPr>
    </w:p>
    <w:p>
      <w:pPr>
        <w:rPr>
          <w:rFonts w:ascii="Goudy Old Style" w:hAnsi="Goudy Old Style"/>
          <w:b/>
          <w:i/>
          <w:u w:val="single"/>
        </w:rPr>
      </w:pPr>
      <w:r>
        <w:rPr>
          <w:rFonts w:ascii="Goudy Old Style" w:hAnsi="Goudy Old Style"/>
          <w:b/>
          <w:i/>
          <w:u w:val="single"/>
        </w:rPr>
        <w:t>TAX COLLECTION REPORT</w:t>
      </w:r>
    </w:p>
    <w:p>
      <w:pPr>
        <w:rPr>
          <w:rFonts w:ascii="Times New Roman" w:hAnsi="Times New Roman" w:cs="Tahoma"/>
        </w:rPr>
      </w:pPr>
      <w:r>
        <w:rPr>
          <w:rFonts w:ascii="Times New Roman" w:hAnsi="Times New Roman" w:cs="Tahoma"/>
        </w:rPr>
        <w:t>The Tax Collection Report, Tax Collection bank statements for audit, and bank register for April 2022 were presented.  Councilperson Cathy Willmott motioned to accept and file these reports, which was seconded by Councilperson Chris Tertinek.</w:t>
      </w:r>
      <w:r>
        <w:rPr>
          <w:rFonts w:ascii="Times New Roman" w:hAnsi="Times New Roman"/>
        </w:rPr>
        <w:t xml:space="preserve"> </w:t>
      </w:r>
      <w:r>
        <w:rPr>
          <w:rFonts w:ascii="Times New Roman" w:hAnsi="Times New Roman" w:cs="Tahoma"/>
        </w:rPr>
        <w:t>Upon roll call the following votes were heard, Scott Johnson, aye; David LeRoy, aye; Don Ross, aye; Chris Tertinek, aye; and Cathy Willmott; aye. Motion carried.</w:t>
      </w:r>
    </w:p>
    <w:p>
      <w:pPr>
        <w:rPr>
          <w:rFonts w:ascii="Times New Roman" w:hAnsi="Times New Roman" w:cs="Tahoma"/>
        </w:rPr>
      </w:pPr>
    </w:p>
    <w:p>
      <w:pPr>
        <w:rPr>
          <w:rFonts w:ascii="Goudy Old Style" w:hAnsi="Goudy Old Style"/>
          <w:b/>
          <w:i/>
          <w:u w:val="single"/>
        </w:rPr>
      </w:pPr>
      <w:r>
        <w:rPr>
          <w:rFonts w:ascii="Goudy Old Style" w:hAnsi="Goudy Old Style"/>
          <w:b/>
          <w:i/>
          <w:u w:val="single"/>
        </w:rPr>
        <w:t>MINUTES</w:t>
      </w:r>
    </w:p>
    <w:p>
      <w:pPr>
        <w:rPr>
          <w:rFonts w:ascii="Times New Roman" w:hAnsi="Times New Roman" w:cs="Tahoma"/>
        </w:rPr>
      </w:pPr>
      <w:r>
        <w:rPr>
          <w:rFonts w:ascii="Times New Roman" w:hAnsi="Times New Roman" w:cs="Tahoma"/>
        </w:rPr>
        <w:t>Minutes from April 12, 2022 was presented to the Town Board for approval.  Councilperson David LeRoy motioned to accept and file these Minutes, which was seconded by Councilperson Cathy Willmott.</w:t>
      </w:r>
      <w:r>
        <w:rPr>
          <w:rFonts w:ascii="Times New Roman" w:hAnsi="Times New Roman"/>
        </w:rPr>
        <w:t xml:space="preserve"> </w:t>
      </w:r>
      <w:r>
        <w:rPr>
          <w:rFonts w:ascii="Times New Roman" w:hAnsi="Times New Roman" w:cs="Tahoma"/>
        </w:rPr>
        <w:t>Upon roll call the following votes were heard, Supervisor Scott Johnson, aye; David LeRoy, aye; Don Ross aye Chris Tertinek, aye; and Cathy aye. Motion carried.</w:t>
      </w:r>
    </w:p>
    <w:p>
      <w:pPr>
        <w:rPr>
          <w:rFonts w:ascii="Times New Roman" w:hAnsi="Times New Roman" w:cs="Tahoma"/>
        </w:rPr>
      </w:pPr>
    </w:p>
    <w:p>
      <w:pPr>
        <w:rPr>
          <w:rFonts w:ascii="Times New Roman" w:hAnsi="Times New Roman" w:cs="Tahoma"/>
        </w:rPr>
      </w:pPr>
      <w:r>
        <w:rPr>
          <w:rFonts w:ascii="Times New Roman" w:hAnsi="Times New Roman" w:cs="Tahoma"/>
        </w:rPr>
        <w:t>Minutes from April 28, 2022 was presented to the Town Board for approval.  Councilperson Cathy Willmott motioned to accept and file these Minutes, which was seconded by Councilperson Chris Tertinek.</w:t>
      </w:r>
      <w:r>
        <w:rPr>
          <w:rFonts w:ascii="Times New Roman" w:hAnsi="Times New Roman"/>
        </w:rPr>
        <w:t xml:space="preserve"> </w:t>
      </w:r>
      <w:r>
        <w:rPr>
          <w:rFonts w:ascii="Times New Roman" w:hAnsi="Times New Roman" w:cs="Tahoma"/>
        </w:rPr>
        <w:t>Upon roll call the following votes were heard, Supervisor Scott Johnson, aye; David LeRoy, aye; Don Ross aye Chris Tertinek, aye; and Cathy Willmott; aye. Motion carried.</w:t>
      </w:r>
    </w:p>
    <w:p>
      <w:pPr>
        <w:jc w:val="center"/>
        <w:rPr>
          <w:rFonts w:ascii="Goudy Old Style" w:hAnsi="Goudy Old Style"/>
          <w:b/>
          <w:i/>
          <w:u w:val="single"/>
        </w:rPr>
      </w:pPr>
      <w:r>
        <w:rPr>
          <w:rFonts w:ascii="Goudy Old Style" w:hAnsi="Goudy Old Style"/>
          <w:b/>
          <w:i/>
          <w:u w:val="single"/>
        </w:rPr>
        <w:t>ABSTRACT</w:t>
      </w:r>
    </w:p>
    <w:p>
      <w:pPr>
        <w:jc w:val="center"/>
        <w:rPr>
          <w:rFonts w:ascii="Goudy Old Style" w:hAnsi="Goudy Old Style"/>
          <w:b/>
          <w:i/>
          <w:u w:val="single"/>
        </w:rPr>
      </w:pPr>
      <w:r>
        <w:rPr>
          <w:rFonts w:ascii="Goudy Old Style" w:hAnsi="Goudy Old Style"/>
          <w:b/>
          <w:i/>
          <w:u w:val="single"/>
        </w:rPr>
        <w:t xml:space="preserve"> RESOLUTION TO PAY ABSTRACT No. 8</w:t>
      </w:r>
    </w:p>
    <w:p>
      <w:pPr>
        <w:jc w:val="center"/>
        <w:rPr>
          <w:rFonts w:ascii="Goudy Old Style" w:hAnsi="Goudy Old Style"/>
          <w:b/>
          <w:i/>
        </w:rPr>
      </w:pPr>
      <w:r>
        <w:rPr>
          <w:rFonts w:ascii="Goudy Old Style" w:hAnsi="Goudy Old Style"/>
          <w:b/>
          <w:i/>
        </w:rPr>
        <w:t>(01</w:t>
      </w:r>
      <w:r>
        <w:rPr>
          <w:rFonts w:ascii="Goudy Old Style" w:hAnsi="Goudy Old Style"/>
          <w:b/>
          <w:i/>
        </w:rPr>
        <w:tab/>
        <w:t>5-2022)</w:t>
      </w:r>
    </w:p>
    <w:p>
      <w:pPr>
        <w:rPr>
          <w:rFonts w:ascii="Times New Roman" w:hAnsi="Times New Roman" w:cs="Tahoma"/>
        </w:rPr>
      </w:pPr>
      <w:r>
        <w:rPr>
          <w:rFonts w:ascii="Times New Roman" w:hAnsi="Times New Roman" w:cs="Tahoma"/>
          <w:b/>
        </w:rPr>
        <w:t>WHEREAS,</w:t>
      </w:r>
      <w:r>
        <w:rPr>
          <w:rFonts w:ascii="Times New Roman" w:hAnsi="Times New Roman" w:cs="Tahoma"/>
        </w:rPr>
        <w:t xml:space="preserve"> the following bills were presented for payment on Abstract 8:</w:t>
      </w:r>
    </w:p>
    <w:p>
      <w:pPr>
        <w:rPr>
          <w:rFonts w:ascii="Times New Roman" w:hAnsi="Times New Roman" w:cs="Tahoma"/>
        </w:rPr>
      </w:pPr>
      <w:r>
        <w:rPr>
          <w:rFonts w:ascii="Times New Roman" w:hAnsi="Times New Roman" w:cs="Tahoma"/>
        </w:rPr>
        <w:tab/>
      </w:r>
      <w:r>
        <w:rPr>
          <w:rFonts w:ascii="Times New Roman" w:hAnsi="Times New Roman" w:cs="Tahoma"/>
        </w:rPr>
        <w:tab/>
        <w:t xml:space="preserve">General       </w:t>
      </w:r>
      <w:r>
        <w:rPr>
          <w:rFonts w:ascii="Times New Roman" w:hAnsi="Times New Roman" w:cs="Tahoma"/>
        </w:rPr>
        <w:tab/>
        <w:t xml:space="preserve">      </w:t>
      </w:r>
      <w:r>
        <w:rPr>
          <w:rFonts w:ascii="Times New Roman" w:hAnsi="Times New Roman" w:cs="Tahoma"/>
        </w:rPr>
        <w:tab/>
        <w:t xml:space="preserve"> 192-214</w:t>
      </w:r>
      <w:r>
        <w:rPr>
          <w:rFonts w:ascii="Times New Roman" w:hAnsi="Times New Roman" w:cs="Tahoma"/>
        </w:rPr>
        <w:tab/>
      </w:r>
      <w:r>
        <w:rPr>
          <w:rFonts w:ascii="Times New Roman" w:hAnsi="Times New Roman" w:cs="Tahoma"/>
        </w:rPr>
        <w:tab/>
        <w:t>$      16,518.18</w:t>
      </w:r>
    </w:p>
    <w:p>
      <w:pPr>
        <w:ind w:left="1440"/>
        <w:rPr>
          <w:rFonts w:ascii="Times New Roman" w:hAnsi="Times New Roman" w:cs="Tahoma"/>
        </w:rPr>
      </w:pPr>
      <w:r>
        <w:rPr>
          <w:rFonts w:ascii="Times New Roman" w:hAnsi="Times New Roman" w:cs="Tahoma"/>
        </w:rPr>
        <w:t xml:space="preserve">Highway               </w:t>
      </w:r>
      <w:r>
        <w:rPr>
          <w:rFonts w:ascii="Times New Roman" w:hAnsi="Times New Roman" w:cs="Tahoma"/>
        </w:rPr>
        <w:tab/>
        <w:t xml:space="preserve"> 136-144</w:t>
      </w:r>
      <w:r>
        <w:rPr>
          <w:rFonts w:ascii="Times New Roman" w:hAnsi="Times New Roman" w:cs="Tahoma"/>
        </w:rPr>
        <w:tab/>
      </w:r>
      <w:r>
        <w:rPr>
          <w:rFonts w:ascii="Times New Roman" w:hAnsi="Times New Roman" w:cs="Tahoma"/>
        </w:rPr>
        <w:tab/>
        <w:t>$        4,398.36</w:t>
      </w:r>
    </w:p>
    <w:p>
      <w:pPr>
        <w:ind w:left="1440"/>
        <w:rPr>
          <w:rFonts w:ascii="Times New Roman" w:hAnsi="Times New Roman" w:cs="Tahoma"/>
        </w:rPr>
      </w:pPr>
      <w:r>
        <w:rPr>
          <w:rFonts w:ascii="Times New Roman" w:hAnsi="Times New Roman" w:cs="Tahoma"/>
        </w:rPr>
        <w:t xml:space="preserve">Bridge Project           </w:t>
      </w:r>
      <w:r>
        <w:rPr>
          <w:rFonts w:ascii="Times New Roman" w:hAnsi="Times New Roman" w:cs="Tahoma"/>
        </w:rPr>
        <w:tab/>
        <w:t xml:space="preserve"> 006-006</w:t>
      </w:r>
      <w:r>
        <w:rPr>
          <w:rFonts w:ascii="Times New Roman" w:hAnsi="Times New Roman" w:cs="Tahoma"/>
        </w:rPr>
        <w:tab/>
      </w:r>
      <w:r>
        <w:rPr>
          <w:rFonts w:ascii="Times New Roman" w:hAnsi="Times New Roman" w:cs="Tahoma"/>
        </w:rPr>
        <w:tab/>
        <w:t xml:space="preserve">$        7,022.99 </w:t>
      </w:r>
    </w:p>
    <w:p>
      <w:pPr>
        <w:ind w:left="720" w:firstLine="720"/>
        <w:rPr>
          <w:rFonts w:ascii="Times New Roman" w:hAnsi="Times New Roman" w:cs="Tahoma"/>
          <w:u w:val="single"/>
        </w:rPr>
      </w:pPr>
      <w:r>
        <w:rPr>
          <w:rFonts w:ascii="Times New Roman" w:hAnsi="Times New Roman" w:cs="Tahoma"/>
          <w:u w:val="single"/>
        </w:rPr>
        <w:t xml:space="preserve">Special St. Lighting </w:t>
      </w:r>
      <w:r>
        <w:rPr>
          <w:rFonts w:ascii="Times New Roman" w:hAnsi="Times New Roman" w:cs="Tahoma"/>
          <w:u w:val="single"/>
        </w:rPr>
        <w:tab/>
        <w:t xml:space="preserve"> 010-010</w:t>
      </w:r>
      <w:r>
        <w:rPr>
          <w:rFonts w:ascii="Times New Roman" w:hAnsi="Times New Roman" w:cs="Tahoma"/>
          <w:u w:val="single"/>
        </w:rPr>
        <w:tab/>
        <w:t xml:space="preserve">             $       1,054.53</w:t>
      </w:r>
    </w:p>
    <w:p>
      <w:pPr>
        <w:rPr>
          <w:rFonts w:ascii="Times New Roman" w:hAnsi="Times New Roman" w:cs="Tahoma"/>
          <w:b/>
        </w:rPr>
      </w:pPr>
      <w:r>
        <w:rPr>
          <w:rFonts w:ascii="Times New Roman" w:hAnsi="Times New Roman" w:cs="Tahoma"/>
        </w:rPr>
        <w:tab/>
      </w:r>
      <w:r>
        <w:rPr>
          <w:rFonts w:ascii="Times New Roman" w:hAnsi="Times New Roman" w:cs="Tahoma"/>
        </w:rPr>
        <w:tab/>
      </w:r>
      <w:r>
        <w:rPr>
          <w:rFonts w:ascii="Times New Roman" w:hAnsi="Times New Roman" w:cs="Tahoma"/>
        </w:rPr>
        <w:tab/>
      </w:r>
      <w:r>
        <w:rPr>
          <w:rFonts w:ascii="Times New Roman" w:hAnsi="Times New Roman" w:cs="Tahoma"/>
        </w:rPr>
        <w:tab/>
      </w:r>
      <w:r>
        <w:rPr>
          <w:rFonts w:ascii="Times New Roman" w:hAnsi="Times New Roman" w:cs="Tahoma"/>
        </w:rPr>
        <w:tab/>
        <w:t xml:space="preserve">   </w:t>
      </w:r>
      <w:r>
        <w:rPr>
          <w:rFonts w:ascii="Times New Roman" w:hAnsi="Times New Roman" w:cs="Tahoma"/>
          <w:b/>
        </w:rPr>
        <w:t>GRAND TOTAL:   $     28,994.06</w:t>
      </w:r>
    </w:p>
    <w:p>
      <w:pPr>
        <w:rPr>
          <w:rFonts w:ascii="Times New Roman" w:hAnsi="Times New Roman" w:cs="Tahoma"/>
        </w:rPr>
      </w:pPr>
      <w:r>
        <w:rPr>
          <w:rFonts w:ascii="Times New Roman" w:hAnsi="Times New Roman" w:cs="Tahoma"/>
        </w:rPr>
        <w:t>Councilperson Don Ross motioned to adopt this resolution which was seconded by Councilperson Cathy Willmott.</w:t>
      </w:r>
      <w:r>
        <w:rPr>
          <w:rFonts w:ascii="Times New Roman" w:hAnsi="Times New Roman"/>
        </w:rPr>
        <w:t xml:space="preserve"> </w:t>
      </w:r>
      <w:r>
        <w:rPr>
          <w:rFonts w:ascii="Times New Roman" w:hAnsi="Times New Roman" w:cs="Tahoma"/>
        </w:rPr>
        <w:t xml:space="preserve">Upon roll call the following votes were heard, Scott Johnson, aye; David LeRoy, aye; Don Ross, aye; Chris Tertinek, aye; and Cathy Willmott; aye. Resolution Adopted. </w:t>
      </w:r>
    </w:p>
    <w:p>
      <w:pPr>
        <w:rPr>
          <w:rFonts w:ascii="Times New Roman" w:hAnsi="Times New Roman" w:cs="Tahoma"/>
          <w:sz w:val="20"/>
          <w:szCs w:val="20"/>
        </w:rPr>
      </w:pPr>
    </w:p>
    <w:p>
      <w:pPr>
        <w:rPr>
          <w:rFonts w:ascii="Times New Roman" w:hAnsi="Times New Roman" w:cs="Tahoma"/>
          <w:sz w:val="20"/>
          <w:szCs w:val="20"/>
        </w:rPr>
      </w:pPr>
    </w:p>
    <w:p>
      <w:pPr>
        <w:rPr>
          <w:rFonts w:ascii="Times New Roman" w:hAnsi="Times New Roman" w:cs="Tahoma"/>
          <w:sz w:val="20"/>
          <w:szCs w:val="20"/>
        </w:rPr>
      </w:pPr>
    </w:p>
    <w:p>
      <w:pPr>
        <w:rPr>
          <w:rFonts w:ascii="Times New Roman" w:hAnsi="Times New Roman" w:cs="Tahoma"/>
          <w:sz w:val="20"/>
          <w:szCs w:val="20"/>
        </w:rPr>
      </w:pPr>
    </w:p>
    <w:p>
      <w:pPr>
        <w:rPr>
          <w:rFonts w:ascii="Times New Roman" w:hAnsi="Times New Roman" w:cs="Tahoma"/>
          <w:sz w:val="20"/>
          <w:szCs w:val="20"/>
        </w:rPr>
      </w:pPr>
    </w:p>
    <w:p>
      <w:pPr>
        <w:rPr>
          <w:rFonts w:ascii="Times New Roman" w:hAnsi="Times New Roman" w:cs="Tahoma"/>
          <w:sz w:val="20"/>
          <w:szCs w:val="20"/>
        </w:rPr>
      </w:pPr>
    </w:p>
    <w:p>
      <w:pPr>
        <w:rPr>
          <w:rFonts w:ascii="Times New Roman" w:hAnsi="Times New Roman" w:cs="Tahoma"/>
          <w:sz w:val="20"/>
          <w:szCs w:val="20"/>
        </w:rPr>
      </w:pPr>
    </w:p>
    <w:p>
      <w:pPr>
        <w:rPr>
          <w:rFonts w:ascii="Times New Roman" w:hAnsi="Times New Roman" w:cs="Tahoma"/>
          <w:sz w:val="20"/>
          <w:szCs w:val="20"/>
        </w:rPr>
      </w:pPr>
    </w:p>
    <w:p>
      <w:pPr>
        <w:rPr>
          <w:rFonts w:ascii="Times New Roman" w:hAnsi="Times New Roman" w:cs="Tahoma"/>
          <w:sz w:val="20"/>
          <w:szCs w:val="20"/>
        </w:rPr>
      </w:pPr>
    </w:p>
    <w:p>
      <w:pPr>
        <w:rPr>
          <w:rFonts w:ascii="Times New Roman" w:hAnsi="Times New Roman" w:cs="Tahoma"/>
          <w:sz w:val="20"/>
          <w:szCs w:val="20"/>
        </w:rPr>
      </w:pPr>
    </w:p>
    <w:p>
      <w:pPr>
        <w:rPr>
          <w:rFonts w:ascii="Times New Roman" w:hAnsi="Times New Roman" w:cs="Tahoma"/>
          <w:sz w:val="20"/>
          <w:szCs w:val="20"/>
        </w:rPr>
      </w:pPr>
    </w:p>
    <w:p>
      <w:pPr>
        <w:rPr>
          <w:rFonts w:ascii="Times New Roman" w:hAnsi="Times New Roman" w:cs="Tahoma"/>
        </w:rPr>
      </w:pPr>
      <w:r>
        <w:rPr>
          <w:rFonts w:ascii="Goudy Old Style" w:hAnsi="Goudy Old Style"/>
          <w:b/>
          <w:u w:val="single"/>
        </w:rPr>
        <w:lastRenderedPageBreak/>
        <w:t>PUBLIC WORKS COMMITTEE:</w:t>
      </w:r>
      <w:r>
        <w:t xml:space="preserve"> </w:t>
      </w:r>
      <w:r>
        <w:rPr>
          <w:rFonts w:ascii="Goudy Old Style" w:hAnsi="Goudy Old Style"/>
          <w:b/>
          <w:i/>
        </w:rPr>
        <w:t>Councilperson David LeRoy, Chair</w:t>
      </w:r>
    </w:p>
    <w:p>
      <w:pPr>
        <w:rPr>
          <w:rFonts w:ascii="Goudy Old Style" w:hAnsi="Goudy Old Style"/>
          <w:b/>
          <w:i/>
        </w:rPr>
      </w:pPr>
      <w:r>
        <w:rPr>
          <w:rFonts w:ascii="Goudy Old Style" w:hAnsi="Goudy Old Style"/>
          <w:b/>
          <w:i/>
        </w:rPr>
        <w:t>(Highway, Drainage - Deputy Town Supervisor)</w:t>
      </w:r>
    </w:p>
    <w:p>
      <w:pPr>
        <w:rPr>
          <w:rFonts w:ascii="Goudy Old Style" w:hAnsi="Goudy Old Style" w:cs="TimesNewRoman"/>
          <w:b/>
          <w:i/>
          <w:sz w:val="20"/>
          <w:szCs w:val="20"/>
          <w:u w:val="single"/>
        </w:rPr>
      </w:pPr>
      <w:r>
        <w:rPr>
          <w:rFonts w:ascii="Goudy Old Style" w:hAnsi="Goudy Old Style" w:cs="TimesNewRoman"/>
          <w:b/>
          <w:i/>
          <w:sz w:val="20"/>
          <w:szCs w:val="20"/>
          <w:u w:val="single"/>
        </w:rPr>
        <w:t>HIGHWAY REPORT:</w:t>
      </w:r>
    </w:p>
    <w:p>
      <w:pPr>
        <w:rPr>
          <w:rFonts w:ascii="Goudy Old Style" w:hAnsi="Goudy Old Style" w:cs="TimesNewRoman"/>
          <w:sz w:val="22"/>
          <w:szCs w:val="22"/>
        </w:rPr>
      </w:pPr>
      <w:r>
        <w:rPr>
          <w:rFonts w:ascii="Goudy Old Style" w:hAnsi="Goudy Old Style" w:cs="TimesNewRoman"/>
          <w:sz w:val="22"/>
          <w:szCs w:val="22"/>
        </w:rPr>
        <w:t xml:space="preserve">(Dale Pickering – Highway Superintendent) </w:t>
      </w:r>
    </w:p>
    <w:p>
      <w:pPr>
        <w:rPr>
          <w:rFonts w:ascii="Times New Roman" w:hAnsi="Times New Roman" w:cs="Tahoma"/>
        </w:rPr>
      </w:pPr>
      <w:r>
        <w:rPr>
          <w:rFonts w:ascii="Times New Roman" w:hAnsi="Times New Roman" w:cs="Tahoma"/>
        </w:rPr>
        <w:t>Councilperson Don Ross motioned to accept and file the monthly April 2022 Highway Report from Dale Pickering Highway Superintendent was seconded by Councilperson Cathy Willmott.  Upon roll call the following votes were heard, Scott Johnson, aye; David LeRoy, aye; Don Ross, aye; Chris Tertinek, aye; and Cathy Willmott; aye. Motion carried.</w:t>
      </w:r>
    </w:p>
    <w:p>
      <w:pPr>
        <w:rPr>
          <w:rFonts w:ascii="Times New Roman" w:hAnsi="Times New Roman" w:cs="Tahoma"/>
        </w:rPr>
      </w:pPr>
    </w:p>
    <w:p>
      <w:pPr>
        <w:rPr>
          <w:rFonts w:ascii="Times New Roman" w:hAnsi="Times New Roman" w:cs="Tahoma"/>
        </w:rPr>
      </w:pPr>
      <w:r>
        <w:rPr>
          <w:rFonts w:ascii="Times New Roman" w:hAnsi="Times New Roman" w:cs="Tahoma"/>
        </w:rPr>
        <w:t xml:space="preserve">Councilperson David LeRoy stated that Dan Dunn is working on water pressure issues at the Highway Barn.  In addition, LeRoy will speak with Brandon Martin about lowering dock at Harriman Park.  Also, there was discussion on the Town of Sodus records that were badly water damaged with mold on them from the fire in 2019. Town Clerk Lori Diver will contact NYS Records to see what can be done with them.  Note: there was no index done of these records from 50 plus years ago. </w:t>
      </w:r>
    </w:p>
    <w:p>
      <w:pPr>
        <w:rPr>
          <w:rFonts w:ascii="Times New Roman" w:hAnsi="Times New Roman" w:cs="Tahoma"/>
        </w:rPr>
      </w:pPr>
    </w:p>
    <w:p>
      <w:pPr>
        <w:rPr>
          <w:rFonts w:ascii="Goudy Old Style" w:hAnsi="Goudy Old Style" w:cs="TimesNewRoman"/>
          <w:b/>
          <w:i/>
          <w:sz w:val="20"/>
          <w:szCs w:val="20"/>
          <w:u w:val="single"/>
        </w:rPr>
      </w:pPr>
      <w:r>
        <w:rPr>
          <w:rFonts w:ascii="Goudy Old Style" w:hAnsi="Goudy Old Style" w:cs="TimesNewRoman"/>
          <w:b/>
          <w:i/>
          <w:sz w:val="20"/>
          <w:szCs w:val="20"/>
          <w:u w:val="single"/>
        </w:rPr>
        <w:t>SALT BARN UPDATE:</w:t>
      </w:r>
    </w:p>
    <w:p>
      <w:pPr>
        <w:rPr>
          <w:rFonts w:ascii="Times New Roman" w:hAnsi="Times New Roman"/>
        </w:rPr>
      </w:pPr>
      <w:r>
        <w:rPr>
          <w:rFonts w:ascii="Times New Roman" w:hAnsi="Times New Roman"/>
        </w:rPr>
        <w:t>N/A</w:t>
      </w:r>
    </w:p>
    <w:p>
      <w:pPr>
        <w:rPr>
          <w:rFonts w:ascii="Times New Roman" w:hAnsi="Times New Roman" w:cs="Tahoma"/>
        </w:rPr>
      </w:pPr>
    </w:p>
    <w:p>
      <w:pPr>
        <w:rPr>
          <w:rFonts w:ascii="Goudy Old Style" w:hAnsi="Goudy Old Style" w:cs="TimesNewRoman"/>
          <w:b/>
          <w:i/>
          <w:sz w:val="20"/>
          <w:szCs w:val="20"/>
          <w:u w:val="single"/>
        </w:rPr>
      </w:pPr>
      <w:r>
        <w:rPr>
          <w:rFonts w:ascii="Goudy Old Style" w:hAnsi="Goudy Old Style" w:cs="TimesNewRoman"/>
          <w:b/>
          <w:i/>
          <w:sz w:val="20"/>
          <w:szCs w:val="20"/>
          <w:u w:val="single"/>
        </w:rPr>
        <w:t>DRAINAGE</w:t>
      </w:r>
    </w:p>
    <w:p>
      <w:pPr>
        <w:rPr>
          <w:rFonts w:ascii="Times New Roman" w:hAnsi="Times New Roman" w:cs="Tahoma"/>
          <w:i/>
        </w:rPr>
      </w:pPr>
      <w:r>
        <w:rPr>
          <w:rFonts w:ascii="Times New Roman" w:hAnsi="Times New Roman" w:cs="Tahoma"/>
          <w:i/>
        </w:rPr>
        <w:t>N/A</w:t>
      </w:r>
    </w:p>
    <w:p>
      <w:pPr>
        <w:rPr>
          <w:rFonts w:ascii="Times New Roman" w:hAnsi="Times New Roman" w:cs="Tahoma"/>
          <w:b/>
        </w:rPr>
      </w:pPr>
    </w:p>
    <w:p>
      <w:pPr>
        <w:rPr>
          <w:rFonts w:ascii="Goudy Old Style" w:hAnsi="Goudy Old Style"/>
          <w:b/>
          <w:i/>
        </w:rPr>
      </w:pPr>
      <w:r>
        <w:rPr>
          <w:rFonts w:ascii="Goudy Old Style" w:hAnsi="Goudy Old Style"/>
          <w:b/>
          <w:u w:val="single"/>
        </w:rPr>
        <w:t>RECREATION/ENVIRONMENTAL COMMITTE:</w:t>
      </w:r>
      <w:r>
        <w:rPr>
          <w:rFonts w:ascii="Goudy Old Style" w:hAnsi="Goudy Old Style"/>
          <w:b/>
        </w:rPr>
        <w:t xml:space="preserve"> </w:t>
      </w:r>
      <w:r>
        <w:rPr>
          <w:rFonts w:ascii="Goudy Old Style" w:hAnsi="Goudy Old Style"/>
          <w:b/>
          <w:i/>
        </w:rPr>
        <w:t xml:space="preserve">Cathy Willmott, Councilperson </w:t>
      </w:r>
    </w:p>
    <w:p>
      <w:pPr>
        <w:rPr>
          <w:rFonts w:ascii="Goudy Old Style" w:hAnsi="Goudy Old Style"/>
          <w:b/>
          <w:i/>
        </w:rPr>
      </w:pPr>
      <w:r>
        <w:rPr>
          <w:rFonts w:ascii="Goudy Old Style" w:hAnsi="Goudy Old Style"/>
          <w:b/>
          <w:i/>
        </w:rPr>
        <w:t>(Recreation, Assessor, Parks, Cemeteries)</w:t>
      </w:r>
    </w:p>
    <w:p>
      <w:pPr>
        <w:rPr>
          <w:rFonts w:ascii="Goudy Old Style" w:hAnsi="Goudy Old Style"/>
          <w:b/>
          <w:i/>
          <w:u w:val="single"/>
        </w:rPr>
      </w:pPr>
      <w:r>
        <w:rPr>
          <w:rFonts w:ascii="Goudy Old Style" w:hAnsi="Goudy Old Style"/>
          <w:b/>
          <w:i/>
          <w:u w:val="single"/>
        </w:rPr>
        <w:t>Recreation Report</w:t>
      </w:r>
    </w:p>
    <w:p>
      <w:pPr>
        <w:rPr>
          <w:rFonts w:ascii="Times New Roman" w:hAnsi="Times New Roman" w:cs="Tahoma"/>
        </w:rPr>
      </w:pPr>
      <w:r>
        <w:rPr>
          <w:rFonts w:ascii="Times New Roman" w:hAnsi="Times New Roman"/>
        </w:rPr>
        <w:t xml:space="preserve">Councilperson Chris Tertinek motioned to accept and file the monthly April 2022 Town Recreation Report from Director, Sheila Fisher was seconded by Councilperson David LeRoy.  </w:t>
      </w:r>
      <w:r>
        <w:rPr>
          <w:rFonts w:ascii="Times New Roman" w:hAnsi="Times New Roman" w:cs="Tahoma"/>
        </w:rPr>
        <w:t>Upon roll call the following votes were heard, Scott Johnson, aye; David LeRoy, aye; Don Ross, aye; Chris Tertinek, aye; and Cathy Willmott; aye. Motion carried.</w:t>
      </w:r>
    </w:p>
    <w:p>
      <w:pPr>
        <w:rPr>
          <w:rFonts w:ascii="Times New Roman" w:hAnsi="Times New Roman" w:cs="Tahoma"/>
        </w:rPr>
      </w:pPr>
    </w:p>
    <w:p>
      <w:pPr>
        <w:rPr>
          <w:rFonts w:ascii="Goudy Old Style" w:hAnsi="Goudy Old Style"/>
          <w:b/>
          <w:i/>
          <w:u w:val="single"/>
        </w:rPr>
      </w:pPr>
      <w:r>
        <w:rPr>
          <w:rFonts w:ascii="Goudy Old Style" w:hAnsi="Goudy Old Style"/>
          <w:b/>
          <w:i/>
          <w:u w:val="single"/>
        </w:rPr>
        <w:t xml:space="preserve">Assessor’s Report </w:t>
      </w:r>
    </w:p>
    <w:p>
      <w:pPr>
        <w:rPr>
          <w:rFonts w:ascii="Goudy Old Style" w:hAnsi="Goudy Old Style"/>
          <w:b/>
          <w:i/>
        </w:rPr>
      </w:pPr>
      <w:r>
        <w:rPr>
          <w:rFonts w:ascii="Goudy Old Style" w:hAnsi="Goudy Old Style"/>
          <w:b/>
          <w:i/>
          <w:sz w:val="20"/>
          <w:szCs w:val="20"/>
        </w:rPr>
        <w:t>(Nathan Mack, Assessor)</w:t>
      </w:r>
    </w:p>
    <w:p>
      <w:pPr>
        <w:rPr>
          <w:rFonts w:ascii="Times New Roman" w:hAnsi="Times New Roman" w:cs="Tahoma"/>
        </w:rPr>
      </w:pPr>
      <w:r>
        <w:rPr>
          <w:rFonts w:ascii="Times New Roman" w:hAnsi="Times New Roman"/>
        </w:rPr>
        <w:t>Councilperson David LeRoy motioned to accept and file the monthly April 2022 Assessor’s Report from Sole Assessor, Nathan</w:t>
      </w:r>
      <w:r>
        <w:rPr>
          <w:rFonts w:ascii="Times New Roman" w:hAnsi="Times New Roman"/>
          <w:sz w:val="28"/>
        </w:rPr>
        <w:t xml:space="preserve"> </w:t>
      </w:r>
      <w:r>
        <w:rPr>
          <w:rFonts w:ascii="Times New Roman" w:hAnsi="Times New Roman"/>
        </w:rPr>
        <w:t xml:space="preserve">Mack was seconded by Councilperson Don Ross.  </w:t>
      </w:r>
      <w:r>
        <w:rPr>
          <w:rFonts w:ascii="Times New Roman" w:hAnsi="Times New Roman" w:cs="Tahoma"/>
        </w:rPr>
        <w:t>Upon roll call the following votes were heard, Scott Johnson, aye; David LeRoy, aye; Don Ross, aye; Chris Tertinek, aye; and Cathy Willmott; aye. Motion carried.</w:t>
      </w:r>
    </w:p>
    <w:p>
      <w:pPr>
        <w:rPr>
          <w:rFonts w:ascii="Times New Roman" w:hAnsi="Times New Roman" w:cs="Tahoma"/>
        </w:rPr>
      </w:pPr>
    </w:p>
    <w:p>
      <w:pPr>
        <w:rPr>
          <w:rFonts w:ascii="Goudy Old Style" w:hAnsi="Goudy Old Style"/>
          <w:b/>
          <w:i/>
          <w:u w:val="single"/>
        </w:rPr>
      </w:pPr>
      <w:r>
        <w:rPr>
          <w:rFonts w:ascii="Goudy Old Style" w:hAnsi="Goudy Old Style"/>
          <w:b/>
          <w:i/>
          <w:u w:val="single"/>
        </w:rPr>
        <w:t xml:space="preserve">Camp Beechwood/Sodus Groundskeeper Report </w:t>
      </w:r>
    </w:p>
    <w:p>
      <w:pPr>
        <w:rPr>
          <w:rFonts w:ascii="Times New Roman" w:hAnsi="Times New Roman"/>
          <w:i/>
          <w:sz w:val="20"/>
          <w:szCs w:val="20"/>
        </w:rPr>
      </w:pPr>
      <w:r>
        <w:rPr>
          <w:rFonts w:ascii="Times New Roman" w:hAnsi="Times New Roman"/>
          <w:i/>
          <w:sz w:val="20"/>
          <w:szCs w:val="20"/>
        </w:rPr>
        <w:t xml:space="preserve">(Sal Vittozzi-Caretaker-Sodus Town Groundkeeper) </w:t>
      </w:r>
    </w:p>
    <w:p>
      <w:pPr>
        <w:rPr>
          <w:rFonts w:ascii="Times New Roman" w:hAnsi="Times New Roman" w:cs="Tahoma"/>
        </w:rPr>
      </w:pPr>
      <w:r>
        <w:rPr>
          <w:rFonts w:ascii="Times New Roman" w:hAnsi="Times New Roman" w:cs="Tahoma"/>
        </w:rPr>
        <w:t>Councilperson David LeRoy motioned to accept the monthly April 2022 Camp Beechwood-Parks &amp; Cemeteries Report from Sal Vittozzi; Sodus Town Groundskeeper-Caretaker was seconded by Councilperson Don Ross. Upon roll call the following votes were heard, Scott Johnson, aye; David LeRoy, aye; Don Ross, aye; Chris Tertinek, aye; and Cathy Willmott; aye. Motion carried.</w:t>
      </w:r>
    </w:p>
    <w:p>
      <w:pPr>
        <w:rPr>
          <w:rFonts w:ascii="Times New Roman" w:hAnsi="Times New Roman" w:cs="Tahoma"/>
          <w:b/>
        </w:rPr>
      </w:pPr>
    </w:p>
    <w:p>
      <w:pPr>
        <w:rPr>
          <w:rFonts w:ascii="Times New Roman" w:hAnsi="Times New Roman" w:cs="Tahoma"/>
        </w:rPr>
      </w:pPr>
    </w:p>
    <w:p>
      <w:pPr>
        <w:rPr>
          <w:rFonts w:ascii="Times New Roman" w:hAnsi="Times New Roman" w:cs="Tahoma"/>
        </w:rPr>
      </w:pPr>
    </w:p>
    <w:p>
      <w:pPr>
        <w:rPr>
          <w:rFonts w:ascii="Goudy Old Style" w:hAnsi="Goudy Old Style"/>
          <w:b/>
          <w:i/>
        </w:rPr>
      </w:pPr>
      <w:r>
        <w:rPr>
          <w:rFonts w:ascii="Goudy Old Style" w:hAnsi="Goudy Old Style"/>
          <w:b/>
          <w:u w:val="single"/>
        </w:rPr>
        <w:lastRenderedPageBreak/>
        <w:t>BUILDINGS AND GROUNDS COMMITTEE:</w:t>
      </w:r>
      <w:r>
        <w:rPr>
          <w:rFonts w:ascii="Goudy Old Style" w:hAnsi="Goudy Old Style"/>
          <w:b/>
        </w:rPr>
        <w:t xml:space="preserve">  </w:t>
      </w:r>
      <w:r>
        <w:rPr>
          <w:rFonts w:ascii="Goudy Old Style" w:hAnsi="Goudy Old Style"/>
          <w:b/>
          <w:i/>
        </w:rPr>
        <w:t>Councilperson Chris Tertinek, Chair</w:t>
      </w:r>
    </w:p>
    <w:p>
      <w:pPr>
        <w:rPr>
          <w:rFonts w:ascii="Goudy Old Style" w:hAnsi="Goudy Old Style"/>
          <w:b/>
          <w:i/>
        </w:rPr>
      </w:pPr>
      <w:r>
        <w:rPr>
          <w:rFonts w:ascii="Goudy Old Style" w:hAnsi="Goudy Old Style"/>
          <w:b/>
          <w:i/>
        </w:rPr>
        <w:t>(Town Property, Animal Control, Flood Damage Prevention)</w:t>
      </w:r>
    </w:p>
    <w:p>
      <w:pPr>
        <w:rPr>
          <w:rFonts w:ascii="Goudy Old Style" w:hAnsi="Goudy Old Style" w:cs="TimesNewRoman"/>
          <w:b/>
          <w:i/>
          <w:sz w:val="20"/>
          <w:szCs w:val="20"/>
          <w:u w:val="single"/>
        </w:rPr>
      </w:pPr>
      <w:r>
        <w:rPr>
          <w:rFonts w:ascii="Goudy Old Style" w:hAnsi="Goudy Old Style" w:cs="TimesNewRoman"/>
          <w:b/>
          <w:i/>
          <w:sz w:val="20"/>
          <w:szCs w:val="20"/>
          <w:u w:val="single"/>
        </w:rPr>
        <w:t>CODE ENFORCEMENT REPORT:</w:t>
      </w:r>
    </w:p>
    <w:p>
      <w:pPr>
        <w:rPr>
          <w:rFonts w:ascii="Times New Roman" w:hAnsi="Times New Roman"/>
          <w:i/>
          <w:sz w:val="20"/>
          <w:szCs w:val="20"/>
        </w:rPr>
      </w:pPr>
      <w:r>
        <w:rPr>
          <w:rFonts w:ascii="Times New Roman" w:hAnsi="Times New Roman"/>
          <w:i/>
          <w:sz w:val="20"/>
          <w:szCs w:val="20"/>
        </w:rPr>
        <w:t xml:space="preserve">Craig Schwartz- CEO </w:t>
      </w:r>
    </w:p>
    <w:p>
      <w:pPr>
        <w:rPr>
          <w:rFonts w:ascii="Times New Roman" w:hAnsi="Times New Roman" w:cs="Tahoma"/>
        </w:rPr>
      </w:pPr>
      <w:r>
        <w:rPr>
          <w:rFonts w:ascii="Times New Roman" w:hAnsi="Times New Roman" w:cs="Tahoma"/>
        </w:rPr>
        <w:t>Councilperson Chris Tertinek motioned to accept the monthly April 2022 Code Enforcement Report as written was seconded by Councilperson Cathy Willmott. Upon roll call the following votes were heard, Scott Johnson, aye; David LeRoy, aye; Don Ross, aye; Chris Tertinek, aye; and Cathy Willmott; aye. Motion carried.</w:t>
      </w:r>
    </w:p>
    <w:p>
      <w:pPr>
        <w:rPr>
          <w:rFonts w:ascii="Times New Roman" w:hAnsi="Times New Roman" w:cs="Tahoma"/>
        </w:rPr>
      </w:pPr>
    </w:p>
    <w:p>
      <w:pPr>
        <w:rPr>
          <w:rFonts w:ascii="Goudy Old Style" w:hAnsi="Goudy Old Style" w:cs="TimesNewRoman"/>
          <w:b/>
          <w:i/>
          <w:sz w:val="20"/>
          <w:szCs w:val="20"/>
          <w:u w:val="single"/>
        </w:rPr>
      </w:pPr>
      <w:r>
        <w:rPr>
          <w:rFonts w:ascii="Goudy Old Style" w:hAnsi="Goudy Old Style" w:cs="TimesNewRoman"/>
          <w:b/>
          <w:i/>
          <w:sz w:val="20"/>
          <w:szCs w:val="20"/>
          <w:u w:val="single"/>
        </w:rPr>
        <w:t>DOG CONTROL REPORT:</w:t>
      </w:r>
    </w:p>
    <w:p>
      <w:pPr>
        <w:rPr>
          <w:rFonts w:ascii="Times New Roman" w:hAnsi="Times New Roman"/>
          <w:i/>
          <w:sz w:val="20"/>
          <w:szCs w:val="20"/>
        </w:rPr>
      </w:pPr>
      <w:r>
        <w:rPr>
          <w:rFonts w:ascii="Times New Roman" w:hAnsi="Times New Roman"/>
          <w:i/>
          <w:sz w:val="20"/>
          <w:szCs w:val="20"/>
        </w:rPr>
        <w:t>Tracy Brown, Primary DCO</w:t>
      </w:r>
    </w:p>
    <w:p>
      <w:pPr>
        <w:rPr>
          <w:rFonts w:ascii="Times New Roman" w:hAnsi="Times New Roman"/>
          <w:i/>
          <w:sz w:val="20"/>
          <w:szCs w:val="20"/>
        </w:rPr>
      </w:pPr>
      <w:r>
        <w:rPr>
          <w:rFonts w:ascii="Times New Roman" w:hAnsi="Times New Roman"/>
          <w:i/>
          <w:sz w:val="20"/>
          <w:szCs w:val="20"/>
        </w:rPr>
        <w:t xml:space="preserve">Craig Schwartz- Secondary DCO </w:t>
      </w:r>
    </w:p>
    <w:p>
      <w:pPr>
        <w:rPr>
          <w:rFonts w:ascii="Times New Roman" w:hAnsi="Times New Roman"/>
        </w:rPr>
      </w:pPr>
      <w:r>
        <w:rPr>
          <w:rFonts w:ascii="Times New Roman" w:hAnsi="Times New Roman"/>
        </w:rPr>
        <w:t xml:space="preserve">There was no Primary DCO Report for April 2022-report was not submitted by Tracy Brown. </w:t>
      </w:r>
    </w:p>
    <w:p>
      <w:pPr>
        <w:rPr>
          <w:rFonts w:ascii="Times New Roman" w:hAnsi="Times New Roman"/>
        </w:rPr>
      </w:pPr>
    </w:p>
    <w:p>
      <w:pPr>
        <w:rPr>
          <w:rFonts w:ascii="Times New Roman" w:hAnsi="Times New Roman" w:cs="Tahoma"/>
        </w:rPr>
      </w:pPr>
      <w:r>
        <w:rPr>
          <w:rFonts w:ascii="Times New Roman" w:hAnsi="Times New Roman" w:cs="Tahoma"/>
        </w:rPr>
        <w:t>Councilperson David LeRoy motioned to accept the monthly April 2022 Alternate DCO Report from Craig Schwartz as written was seconded by Councilperson Don Ross. Upon roll call the following votes were heard, Scott Johnson, aye; David LeRoy, aye; Don Ross, aye; Chris Tertinek, aye; and Cathy Willmott; aye. Motion carried.</w:t>
      </w:r>
    </w:p>
    <w:p>
      <w:pPr>
        <w:rPr>
          <w:rFonts w:ascii="Times New Roman" w:hAnsi="Times New Roman" w:cs="Tahoma"/>
        </w:rPr>
      </w:pPr>
    </w:p>
    <w:p>
      <w:pPr>
        <w:rPr>
          <w:rFonts w:ascii="Times New Roman" w:hAnsi="Times New Roman" w:cs="Tahoma"/>
        </w:rPr>
      </w:pPr>
    </w:p>
    <w:p>
      <w:pPr>
        <w:tabs>
          <w:tab w:val="left" w:pos="5445"/>
        </w:tabs>
        <w:rPr>
          <w:rFonts w:ascii="Goudy Old Style" w:hAnsi="Goudy Old Style" w:cs="TimesNewRoman"/>
          <w:b/>
          <w:i/>
          <w:sz w:val="20"/>
          <w:szCs w:val="20"/>
          <w:u w:val="single"/>
        </w:rPr>
      </w:pPr>
      <w:r>
        <w:rPr>
          <w:rFonts w:ascii="Goudy Old Style" w:hAnsi="Goudy Old Style" w:cs="TimesNewRoman"/>
          <w:b/>
          <w:i/>
          <w:sz w:val="20"/>
          <w:szCs w:val="20"/>
          <w:u w:val="single"/>
        </w:rPr>
        <w:t>FLOOD DAMAGE PREVENTION REPORT-Code 69:</w:t>
      </w:r>
    </w:p>
    <w:p>
      <w:pPr>
        <w:rPr>
          <w:rFonts w:ascii="Goudy Old Style" w:hAnsi="Goudy Old Style" w:cs="TimesNewRoman"/>
          <w:i/>
          <w:sz w:val="22"/>
          <w:szCs w:val="22"/>
        </w:rPr>
      </w:pPr>
      <w:r>
        <w:rPr>
          <w:rFonts w:ascii="Goudy Old Style" w:hAnsi="Goudy Old Style" w:cs="TimesNewRoman"/>
          <w:i/>
          <w:sz w:val="22"/>
          <w:szCs w:val="22"/>
        </w:rPr>
        <w:t xml:space="preserve">Chris Tertinek, Councilperson </w:t>
      </w:r>
    </w:p>
    <w:p>
      <w:pPr>
        <w:rPr>
          <w:rFonts w:ascii="Times New Roman" w:hAnsi="Times New Roman"/>
        </w:rPr>
      </w:pPr>
      <w:r>
        <w:rPr>
          <w:rFonts w:ascii="Times New Roman" w:hAnsi="Times New Roman"/>
        </w:rPr>
        <w:t xml:space="preserve">Chris gave his Flood Damage Prevention Report.  </w:t>
      </w:r>
    </w:p>
    <w:p>
      <w:pPr>
        <w:rPr>
          <w:rFonts w:ascii="Times New Roman" w:hAnsi="Times New Roman"/>
        </w:rPr>
      </w:pPr>
    </w:p>
    <w:p>
      <w:pPr>
        <w:rPr>
          <w:rFonts w:ascii="Times New Roman" w:hAnsi="Times New Roman"/>
        </w:rPr>
      </w:pPr>
      <w:r>
        <w:rPr>
          <w:rFonts w:ascii="Goudy Old Style" w:hAnsi="Goudy Old Style" w:cs="TimesNewRoman"/>
          <w:b/>
          <w:u w:val="single"/>
        </w:rPr>
        <w:t>PUBLIC SAFETY/DRAINAGE/ENVIRONMENT COMMITTEE:</w:t>
      </w:r>
      <w:r>
        <w:rPr>
          <w:rFonts w:ascii="Goudy Old Style" w:hAnsi="Goudy Old Style" w:cs="TimesNewRoman"/>
          <w:b/>
        </w:rPr>
        <w:t xml:space="preserve"> </w:t>
      </w:r>
      <w:r>
        <w:rPr>
          <w:rFonts w:ascii="Goudy Old Style" w:hAnsi="Goudy Old Style" w:cs="TimesNewRoman"/>
          <w:b/>
          <w:i/>
        </w:rPr>
        <w:t xml:space="preserve">Councilperson Don Ross, Chair (Fire, Ambulance, Emergency Preparedness) </w:t>
      </w:r>
    </w:p>
    <w:p>
      <w:pPr>
        <w:rPr>
          <w:rFonts w:ascii="Times New Roman" w:hAnsi="Times New Roman"/>
        </w:rPr>
      </w:pPr>
      <w:r>
        <w:rPr>
          <w:rFonts w:ascii="Times New Roman" w:hAnsi="Times New Roman"/>
        </w:rPr>
        <w:t xml:space="preserve">Councilperson Don Ross gave his monthly report.  </w:t>
      </w:r>
    </w:p>
    <w:p>
      <w:pPr>
        <w:rPr>
          <w:rFonts w:ascii="Goudy Old Style" w:hAnsi="Goudy Old Style"/>
          <w:b/>
          <w:u w:val="single"/>
        </w:rPr>
      </w:pPr>
    </w:p>
    <w:p>
      <w:pPr>
        <w:rPr>
          <w:rFonts w:ascii="Goudy Old Style" w:hAnsi="Goudy Old Style"/>
          <w:b/>
          <w:i/>
        </w:rPr>
      </w:pPr>
      <w:r>
        <w:rPr>
          <w:rFonts w:ascii="Goudy Old Style" w:hAnsi="Goudy Old Style"/>
          <w:b/>
          <w:u w:val="single"/>
        </w:rPr>
        <w:t>TOWN HALL COMMITTEE:</w:t>
      </w:r>
      <w:r>
        <w:rPr>
          <w:rFonts w:ascii="Goudy Old Style" w:hAnsi="Goudy Old Style"/>
          <w:b/>
        </w:rPr>
        <w:t xml:space="preserve"> </w:t>
      </w:r>
      <w:r>
        <w:rPr>
          <w:rFonts w:ascii="Goudy Old Style" w:hAnsi="Goudy Old Style"/>
          <w:b/>
          <w:i/>
        </w:rPr>
        <w:t xml:space="preserve">Scott Johnson, Supervisor  </w:t>
      </w:r>
    </w:p>
    <w:p>
      <w:pPr>
        <w:rPr>
          <w:rFonts w:ascii="Goudy Old Style" w:hAnsi="Goudy Old Style"/>
          <w:b/>
          <w:i/>
          <w:sz w:val="20"/>
          <w:szCs w:val="20"/>
        </w:rPr>
      </w:pPr>
      <w:r>
        <w:rPr>
          <w:rFonts w:ascii="Goudy Old Style" w:hAnsi="Goudy Old Style"/>
          <w:b/>
          <w:i/>
        </w:rPr>
        <w:t>(</w:t>
      </w:r>
      <w:r>
        <w:rPr>
          <w:rFonts w:ascii="Goudy Old Style" w:hAnsi="Goudy Old Style"/>
          <w:b/>
          <w:i/>
          <w:sz w:val="20"/>
          <w:szCs w:val="20"/>
        </w:rPr>
        <w:t>Personnel, Clerks, Justices, Assessor, Building Inspector, Town Council, Boards, Insurances, Finance)</w:t>
      </w:r>
    </w:p>
    <w:p>
      <w:pPr>
        <w:jc w:val="center"/>
        <w:rPr>
          <w:rFonts w:ascii="Goudy Old Style" w:hAnsi="Goudy Old Style" w:cs="Tahoma"/>
          <w:b/>
          <w:u w:val="single"/>
        </w:rPr>
      </w:pPr>
    </w:p>
    <w:p>
      <w:pPr>
        <w:jc w:val="center"/>
        <w:rPr>
          <w:rFonts w:ascii="Goudy Old Style" w:hAnsi="Goudy Old Style" w:cs="Tahoma"/>
          <w:b/>
          <w:u w:val="single"/>
        </w:rPr>
      </w:pPr>
      <w:r>
        <w:rPr>
          <w:rFonts w:ascii="Goudy Old Style" w:hAnsi="Goudy Old Style" w:cs="Tahoma"/>
          <w:b/>
          <w:u w:val="single"/>
        </w:rPr>
        <w:t>CORRESPONDENCE &amp; INFORMATION</w:t>
      </w:r>
    </w:p>
    <w:p>
      <w:pPr>
        <w:jc w:val="center"/>
        <w:rPr>
          <w:rFonts w:ascii="Goudy Old Style" w:hAnsi="Goudy Old Style" w:cs="Tahoma"/>
          <w:b/>
          <w:u w:val="single"/>
        </w:rPr>
      </w:pPr>
    </w:p>
    <w:p>
      <w:pPr>
        <w:spacing w:after="120"/>
        <w:contextualSpacing/>
        <w:jc w:val="both"/>
        <w:rPr>
          <w:rFonts w:ascii="Times New Roman" w:hAnsi="Times New Roman" w:cs="Tahoma"/>
          <w:color w:val="000000"/>
          <w:kern w:val="28"/>
          <w14:ligatures w14:val="standard"/>
          <w14:cntxtAlts/>
        </w:rPr>
      </w:pPr>
      <w:r>
        <w:rPr>
          <w:rFonts w:ascii="Times New Roman" w:hAnsi="Times New Roman" w:cs="Tahoma"/>
          <w:color w:val="000000"/>
          <w:kern w:val="28"/>
          <w14:ligatures w14:val="standard"/>
          <w14:cntxtAlts/>
        </w:rPr>
        <w:t xml:space="preserve">Councilperson Chris Tertinek motioned to approve emailed resignation from Primary DCO Tracy Brown effective May 18, 2022 was seconded by Councilperson Don Ross. Upon roll call, the following votes were heard Supervisor Scott Johnson, aye; LeRoy, aye; Ross, aye; Tertinek, aye; and Willmott, aye.  Motion carried.  </w:t>
      </w:r>
    </w:p>
    <w:p>
      <w:pPr>
        <w:spacing w:after="120"/>
        <w:contextualSpacing/>
        <w:jc w:val="both"/>
        <w:rPr>
          <w:rFonts w:ascii="Times New Roman" w:hAnsi="Times New Roman" w:cs="Tahoma"/>
          <w:color w:val="000000"/>
          <w:kern w:val="28"/>
          <w14:ligatures w14:val="standard"/>
          <w14:cntxtAlts/>
        </w:rPr>
      </w:pPr>
    </w:p>
    <w:p>
      <w:pPr>
        <w:spacing w:after="120"/>
        <w:contextualSpacing/>
        <w:jc w:val="both"/>
        <w:rPr>
          <w:rFonts w:ascii="Times New Roman" w:hAnsi="Times New Roman" w:cs="Tahoma"/>
          <w:color w:val="000000"/>
          <w:kern w:val="28"/>
          <w14:ligatures w14:val="standard"/>
          <w14:cntxtAlts/>
        </w:rPr>
      </w:pPr>
      <w:r>
        <w:rPr>
          <w:rFonts w:ascii="Times New Roman" w:hAnsi="Times New Roman" w:cs="Tahoma"/>
          <w:color w:val="000000"/>
          <w:kern w:val="28"/>
          <w14:ligatures w14:val="standard"/>
          <w14:cntxtAlts/>
        </w:rPr>
        <w:t xml:space="preserve">Councilperson David LeRoy motioned to remove Shane Martin as Alternate DCO was seconded by Councilperson Cathy Willmott. Note: Per phone conversation he told Town Clerk Lori Diver he cannot do the job anymore and needed to resign.  Diver asked for a written resignation several times and he did not submit one.  He has been getting paid $31.00 monthly regardless if he responds to a call or not.  Upon roll call, the following votes were heard Supervisor Scott Johnson, aye; LeRoy, aye; Ross, aye; Tertinek, aye; and Willmott, aye.  Motion carried.  </w:t>
      </w:r>
    </w:p>
    <w:p>
      <w:pPr>
        <w:rPr>
          <w:rFonts w:ascii="Times New Roman" w:hAnsi="Times New Roman"/>
        </w:rPr>
      </w:pPr>
    </w:p>
    <w:p>
      <w:pPr>
        <w:rPr>
          <w:rFonts w:ascii="Times New Roman" w:hAnsi="Times New Roman"/>
        </w:rPr>
      </w:pPr>
      <w:r>
        <w:rPr>
          <w:rFonts w:ascii="Times New Roman" w:hAnsi="Times New Roman"/>
        </w:rPr>
        <w:t xml:space="preserve">                         </w:t>
      </w:r>
    </w:p>
    <w:p>
      <w:pPr>
        <w:rPr>
          <w:rFonts w:ascii="Times New Roman" w:hAnsi="Times New Roman"/>
        </w:rPr>
      </w:pPr>
    </w:p>
    <w:p>
      <w:pPr>
        <w:spacing w:after="120"/>
        <w:contextualSpacing/>
        <w:jc w:val="both"/>
        <w:rPr>
          <w:rFonts w:ascii="Times New Roman" w:hAnsi="Times New Roman" w:cs="Tahoma"/>
          <w:color w:val="000000"/>
          <w:kern w:val="28"/>
          <w14:ligatures w14:val="standard"/>
          <w14:cntxtAlts/>
        </w:rPr>
      </w:pPr>
    </w:p>
    <w:p>
      <w:pPr>
        <w:jc w:val="center"/>
        <w:rPr>
          <w:rFonts w:ascii="Goudy Old Style" w:hAnsi="Goudy Old Style"/>
          <w:b/>
          <w:i/>
          <w:u w:val="single"/>
        </w:rPr>
      </w:pPr>
      <w:r>
        <w:rPr>
          <w:rFonts w:ascii="Goudy Old Style" w:hAnsi="Goudy Old Style"/>
          <w:b/>
          <w:i/>
          <w:u w:val="single"/>
        </w:rPr>
        <w:lastRenderedPageBreak/>
        <w:t xml:space="preserve">WILLIAMSON FLYING CLUB, INC. </w:t>
      </w:r>
    </w:p>
    <w:p>
      <w:pPr>
        <w:jc w:val="center"/>
        <w:rPr>
          <w:rFonts w:ascii="Goudy Old Style" w:hAnsi="Goudy Old Style"/>
          <w:b/>
          <w:i/>
          <w:u w:val="single"/>
        </w:rPr>
      </w:pPr>
      <w:r>
        <w:rPr>
          <w:rFonts w:ascii="Goudy Old Style" w:hAnsi="Goudy Old Style"/>
          <w:b/>
          <w:i/>
          <w:u w:val="single"/>
        </w:rPr>
        <w:t>WILLIAMSON –SODUS AIRPORT (KSDC)</w:t>
      </w:r>
    </w:p>
    <w:p>
      <w:pPr>
        <w:jc w:val="center"/>
        <w:rPr>
          <w:rFonts w:ascii="Goudy Old Style" w:hAnsi="Goudy Old Style"/>
          <w:b/>
          <w:i/>
          <w:u w:val="single"/>
        </w:rPr>
      </w:pPr>
      <w:r>
        <w:rPr>
          <w:rFonts w:ascii="Goudy Old Style" w:hAnsi="Goudy Old Style"/>
          <w:b/>
          <w:i/>
          <w:u w:val="single"/>
        </w:rPr>
        <w:t xml:space="preserve"> RESOLUTION </w:t>
      </w:r>
    </w:p>
    <w:p>
      <w:pPr>
        <w:jc w:val="center"/>
        <w:rPr>
          <w:rFonts w:ascii="Goudy Old Style" w:hAnsi="Goudy Old Style"/>
          <w:b/>
          <w:i/>
        </w:rPr>
      </w:pPr>
      <w:r>
        <w:rPr>
          <w:rFonts w:ascii="Goudy Old Style" w:hAnsi="Goudy Old Style"/>
          <w:b/>
          <w:i/>
        </w:rPr>
        <w:t>(02</w:t>
      </w:r>
      <w:r>
        <w:rPr>
          <w:rFonts w:ascii="Goudy Old Style" w:hAnsi="Goudy Old Style"/>
          <w:b/>
          <w:i/>
        </w:rPr>
        <w:tab/>
        <w:t>05-2022)</w:t>
      </w:r>
    </w:p>
    <w:p>
      <w:pPr>
        <w:rPr>
          <w:rFonts w:ascii="Times New Roman" w:hAnsi="Times New Roman"/>
        </w:rPr>
      </w:pPr>
      <w:r>
        <w:rPr>
          <w:noProof/>
        </w:rPr>
        <w:drawing>
          <wp:inline distT="0" distB="0" distL="0" distR="0">
            <wp:extent cx="5372100" cy="67151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372100" cy="6715125"/>
                    </a:xfrm>
                    <a:prstGeom prst="rect">
                      <a:avLst/>
                    </a:prstGeom>
                  </pic:spPr>
                </pic:pic>
              </a:graphicData>
            </a:graphic>
          </wp:inline>
        </w:drawing>
      </w:r>
      <w:r>
        <w:rPr>
          <w:rFonts w:ascii="Times New Roman" w:hAnsi="Times New Roman"/>
        </w:rPr>
        <w:t xml:space="preserve"> </w:t>
      </w:r>
    </w:p>
    <w:p>
      <w:pPr>
        <w:rPr>
          <w:rFonts w:ascii="Times New Roman" w:hAnsi="Times New Roman"/>
        </w:rPr>
      </w:pPr>
    </w:p>
    <w:p>
      <w:pPr>
        <w:rPr>
          <w:rFonts w:ascii="Times New Roman" w:hAnsi="Times New Roman"/>
        </w:rPr>
      </w:pPr>
      <w:r>
        <w:rPr>
          <w:rFonts w:ascii="Times New Roman" w:hAnsi="Times New Roman"/>
        </w:rPr>
        <w:t xml:space="preserve">Supervisor Johnson offered the following resolution for its adoption, </w:t>
      </w:r>
    </w:p>
    <w:p>
      <w:pPr>
        <w:jc w:val="center"/>
        <w:rPr>
          <w:rFonts w:ascii="Goudy Old Style" w:hAnsi="Goudy Old Style"/>
          <w:b/>
          <w:i/>
        </w:rPr>
      </w:pPr>
    </w:p>
    <w:p>
      <w:pPr>
        <w:jc w:val="center"/>
        <w:rPr>
          <w:rFonts w:ascii="Goudy Old Style" w:hAnsi="Goudy Old Style"/>
          <w:b/>
          <w:i/>
        </w:rPr>
      </w:pPr>
      <w:r>
        <w:rPr>
          <w:noProof/>
        </w:rPr>
        <w:lastRenderedPageBreak/>
        <w:drawing>
          <wp:inline distT="0" distB="0" distL="0" distR="0">
            <wp:extent cx="5486400" cy="676905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486400" cy="6769057"/>
                    </a:xfrm>
                    <a:prstGeom prst="rect">
                      <a:avLst/>
                    </a:prstGeom>
                  </pic:spPr>
                </pic:pic>
              </a:graphicData>
            </a:graphic>
          </wp:inline>
        </w:drawing>
      </w:r>
    </w:p>
    <w:p>
      <w:pPr>
        <w:jc w:val="center"/>
        <w:rPr>
          <w:rFonts w:ascii="Goudy Old Style" w:hAnsi="Goudy Old Style"/>
          <w:b/>
          <w:i/>
        </w:rPr>
      </w:pPr>
      <w:r>
        <w:rPr>
          <w:noProof/>
        </w:rPr>
        <w:lastRenderedPageBreak/>
        <w:drawing>
          <wp:inline distT="0" distB="0" distL="0" distR="0">
            <wp:extent cx="5286375" cy="72104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286375" cy="7210425"/>
                    </a:xfrm>
                    <a:prstGeom prst="rect">
                      <a:avLst/>
                    </a:prstGeom>
                  </pic:spPr>
                </pic:pic>
              </a:graphicData>
            </a:graphic>
          </wp:inline>
        </w:drawing>
      </w:r>
    </w:p>
    <w:p>
      <w:pPr>
        <w:rPr>
          <w:rFonts w:ascii="Times New Roman" w:hAnsi="Times New Roman"/>
        </w:rPr>
      </w:pPr>
    </w:p>
    <w:p>
      <w:pPr>
        <w:rPr>
          <w:rFonts w:ascii="Times New Roman" w:hAnsi="Times New Roman" w:cs="Tahoma"/>
        </w:rPr>
      </w:pPr>
      <w:r>
        <w:rPr>
          <w:rFonts w:ascii="Times New Roman" w:hAnsi="Times New Roman" w:cs="Tahoma"/>
          <w:color w:val="000000"/>
          <w:kern w:val="28"/>
          <w14:ligatures w14:val="standard"/>
          <w14:cntxtAlts/>
        </w:rPr>
        <w:t xml:space="preserve">FURTHER BE IT RESOLVED, </w:t>
      </w:r>
      <w:r>
        <w:rPr>
          <w:rFonts w:ascii="Times New Roman" w:hAnsi="Times New Roman" w:cs="Tahoma"/>
        </w:rPr>
        <w:t>Councilperson David LeRoy motioned to adopt this resolution which was seconded by Councilperson Cathy Willmott.</w:t>
      </w:r>
      <w:r>
        <w:rPr>
          <w:rFonts w:ascii="Times New Roman" w:hAnsi="Times New Roman"/>
        </w:rPr>
        <w:t xml:space="preserve"> </w:t>
      </w:r>
      <w:r>
        <w:rPr>
          <w:rFonts w:ascii="Times New Roman" w:hAnsi="Times New Roman" w:cs="Tahoma"/>
        </w:rPr>
        <w:t xml:space="preserve">Upon roll call the following votes were heard, Scott Johnson, aye; David LeRoy, aye; Don Ross, aye; Chris Tertinek, aye; and Cathy Willmott; aye. Resolution Adopted. </w:t>
      </w:r>
    </w:p>
    <w:p>
      <w:pPr>
        <w:rPr>
          <w:rFonts w:ascii="Times New Roman" w:hAnsi="Times New Roman"/>
        </w:rPr>
      </w:pPr>
    </w:p>
    <w:p>
      <w:pPr>
        <w:rPr>
          <w:rFonts w:ascii="Times New Roman" w:hAnsi="Times New Roman"/>
        </w:rPr>
      </w:pPr>
    </w:p>
    <w:p>
      <w:pPr>
        <w:rPr>
          <w:rFonts w:ascii="Times New Roman" w:hAnsi="Times New Roman"/>
        </w:rPr>
      </w:pPr>
    </w:p>
    <w:p>
      <w:pPr>
        <w:rPr>
          <w:rFonts w:ascii="Times New Roman" w:hAnsi="Times New Roman"/>
        </w:rPr>
      </w:pPr>
    </w:p>
    <w:p>
      <w:pPr>
        <w:jc w:val="center"/>
        <w:rPr>
          <w:rFonts w:ascii="Goudy Old Style" w:hAnsi="Goudy Old Style"/>
          <w:b/>
          <w:i/>
          <w:u w:val="single"/>
        </w:rPr>
      </w:pPr>
      <w:r>
        <w:rPr>
          <w:rFonts w:ascii="Goudy Old Style" w:hAnsi="Goudy Old Style"/>
          <w:b/>
          <w:i/>
          <w:u w:val="single"/>
        </w:rPr>
        <w:t>HIGHWAY – JAMES MICHALKE FULL-TIME MOTOR EQUIPMENT OPERATOR</w:t>
      </w:r>
    </w:p>
    <w:p>
      <w:pPr>
        <w:jc w:val="center"/>
        <w:rPr>
          <w:rFonts w:ascii="Goudy Old Style" w:hAnsi="Goudy Old Style"/>
          <w:b/>
          <w:i/>
          <w:u w:val="single"/>
        </w:rPr>
      </w:pPr>
      <w:r>
        <w:rPr>
          <w:rFonts w:ascii="Goudy Old Style" w:hAnsi="Goudy Old Style"/>
          <w:b/>
          <w:i/>
          <w:u w:val="single"/>
        </w:rPr>
        <w:t xml:space="preserve"> RESOLUTION </w:t>
      </w:r>
    </w:p>
    <w:p>
      <w:pPr>
        <w:jc w:val="center"/>
        <w:rPr>
          <w:rFonts w:ascii="Goudy Old Style" w:hAnsi="Goudy Old Style"/>
          <w:b/>
          <w:i/>
        </w:rPr>
      </w:pPr>
      <w:r>
        <w:rPr>
          <w:rFonts w:ascii="Goudy Old Style" w:hAnsi="Goudy Old Style"/>
          <w:b/>
          <w:i/>
        </w:rPr>
        <w:t>(04</w:t>
      </w:r>
      <w:r>
        <w:rPr>
          <w:rFonts w:ascii="Goudy Old Style" w:hAnsi="Goudy Old Style"/>
          <w:b/>
          <w:i/>
        </w:rPr>
        <w:tab/>
        <w:t>05-2022)</w:t>
      </w:r>
    </w:p>
    <w:p>
      <w:pPr>
        <w:rPr>
          <w:rFonts w:ascii="Times New Roman" w:hAnsi="Times New Roman"/>
        </w:rPr>
      </w:pPr>
      <w:r>
        <w:rPr>
          <w:rFonts w:ascii="Times New Roman" w:hAnsi="Times New Roman"/>
        </w:rPr>
        <w:t xml:space="preserve">Supervisor Scott Johnson offered the following resolution for its adoption, </w:t>
      </w:r>
    </w:p>
    <w:p>
      <w:pPr>
        <w:rPr>
          <w:rFonts w:ascii="Times New Roman" w:hAnsi="Times New Roman"/>
        </w:rPr>
      </w:pPr>
    </w:p>
    <w:p>
      <w:pPr>
        <w:rPr>
          <w:rFonts w:ascii="Times New Roman" w:hAnsi="Times New Roman"/>
        </w:rPr>
      </w:pPr>
      <w:r>
        <w:rPr>
          <w:rFonts w:ascii="Times New Roman" w:hAnsi="Times New Roman"/>
        </w:rPr>
        <w:t xml:space="preserve">RESOLVED, Councilperson Don Ross motioned to hire James Michalke full-time for the Town of Sodus Highway Department effective as soon as possible pending alcohol and drug pre-employment testing results for the position of Motor Equipment was seconded by Councilperson Chris Tertinek. The compensation and benefits are based on the current union contract with the Town of Sodus Highway employees. </w:t>
      </w:r>
    </w:p>
    <w:p>
      <w:pPr>
        <w:rPr>
          <w:rFonts w:ascii="Times New Roman" w:hAnsi="Times New Roman"/>
        </w:rPr>
      </w:pPr>
    </w:p>
    <w:p>
      <w:pPr>
        <w:rPr>
          <w:rFonts w:ascii="Times New Roman" w:hAnsi="Times New Roman"/>
        </w:rPr>
      </w:pPr>
      <w:r>
        <w:rPr>
          <w:rFonts w:ascii="Times New Roman" w:hAnsi="Times New Roman"/>
        </w:rPr>
        <w:t xml:space="preserve">FUTHER BE IT RESOLVED, upon roll call the following votes were heard, Supervisor Scott Johnson, aye; David LeRoy, aye; Don Ross, aye; Cathy Willmott, aye; Chris Tertinek, aye. Resolution Adopted. </w:t>
      </w:r>
    </w:p>
    <w:p>
      <w:pPr>
        <w:rPr>
          <w:rFonts w:ascii="Times New Roman" w:hAnsi="Times New Roman"/>
        </w:rPr>
      </w:pPr>
    </w:p>
    <w:p>
      <w:pPr>
        <w:rPr>
          <w:rFonts w:ascii="Times New Roman" w:hAnsi="Times New Roman"/>
        </w:rPr>
      </w:pPr>
    </w:p>
    <w:p>
      <w:pPr>
        <w:jc w:val="center"/>
        <w:rPr>
          <w:rFonts w:ascii="Goudy Old Style" w:hAnsi="Goudy Old Style"/>
          <w:b/>
          <w:i/>
          <w:u w:val="single"/>
        </w:rPr>
      </w:pPr>
      <w:r>
        <w:rPr>
          <w:rFonts w:ascii="Goudy Old Style" w:hAnsi="Goudy Old Style"/>
          <w:b/>
          <w:i/>
          <w:u w:val="single"/>
        </w:rPr>
        <w:t>HIGHWAY – JASON SHULTZ MOTOR EQUIPMENT OPERATOR</w:t>
      </w:r>
    </w:p>
    <w:p>
      <w:pPr>
        <w:jc w:val="center"/>
        <w:rPr>
          <w:rFonts w:ascii="Goudy Old Style" w:hAnsi="Goudy Old Style"/>
          <w:b/>
          <w:i/>
          <w:u w:val="single"/>
        </w:rPr>
      </w:pPr>
      <w:r>
        <w:rPr>
          <w:rFonts w:ascii="Goudy Old Style" w:hAnsi="Goudy Old Style"/>
          <w:b/>
          <w:i/>
          <w:u w:val="single"/>
        </w:rPr>
        <w:t xml:space="preserve"> RESOLUTION </w:t>
      </w:r>
    </w:p>
    <w:p>
      <w:pPr>
        <w:jc w:val="center"/>
        <w:rPr>
          <w:rFonts w:ascii="Goudy Old Style" w:hAnsi="Goudy Old Style"/>
          <w:b/>
          <w:i/>
        </w:rPr>
      </w:pPr>
      <w:r>
        <w:rPr>
          <w:rFonts w:ascii="Goudy Old Style" w:hAnsi="Goudy Old Style"/>
          <w:b/>
          <w:i/>
        </w:rPr>
        <w:t>(05</w:t>
      </w:r>
      <w:r>
        <w:rPr>
          <w:rFonts w:ascii="Goudy Old Style" w:hAnsi="Goudy Old Style"/>
          <w:b/>
          <w:i/>
        </w:rPr>
        <w:tab/>
        <w:t>05-2022)</w:t>
      </w:r>
    </w:p>
    <w:p>
      <w:pPr>
        <w:rPr>
          <w:rFonts w:ascii="Times New Roman" w:hAnsi="Times New Roman"/>
        </w:rPr>
      </w:pPr>
      <w:r>
        <w:rPr>
          <w:rFonts w:ascii="Times New Roman" w:hAnsi="Times New Roman"/>
        </w:rPr>
        <w:t xml:space="preserve">Supervisor Scott Johnson offered the following resolution for its adoption, </w:t>
      </w:r>
    </w:p>
    <w:p>
      <w:pPr>
        <w:rPr>
          <w:rFonts w:ascii="Times New Roman" w:hAnsi="Times New Roman"/>
        </w:rPr>
      </w:pPr>
    </w:p>
    <w:p>
      <w:pPr>
        <w:rPr>
          <w:rFonts w:ascii="Times New Roman" w:hAnsi="Times New Roman"/>
        </w:rPr>
      </w:pPr>
      <w:r>
        <w:rPr>
          <w:rFonts w:ascii="Times New Roman" w:hAnsi="Times New Roman"/>
        </w:rPr>
        <w:t xml:space="preserve">RESOLVED, Councilperson Don Ross motioned to hire Jason Shultz for the Town of Sodus Highway Department with a start date of July 1, 2022 pending alcohol and drug pre-employment testing results for the position of Motor Equipment was seconded by Councilperson Cathy Willmott. The compensation and benefits are based on the current union contract with the Town of Sodus Highway employees. </w:t>
      </w:r>
    </w:p>
    <w:p>
      <w:pPr>
        <w:rPr>
          <w:rFonts w:ascii="Times New Roman" w:hAnsi="Times New Roman"/>
        </w:rPr>
      </w:pPr>
    </w:p>
    <w:p>
      <w:pPr>
        <w:rPr>
          <w:rFonts w:ascii="Times New Roman" w:hAnsi="Times New Roman"/>
        </w:rPr>
      </w:pPr>
      <w:r>
        <w:rPr>
          <w:rFonts w:ascii="Times New Roman" w:hAnsi="Times New Roman"/>
        </w:rPr>
        <w:t xml:space="preserve">FUTHER BE IT RESOLVED, upon roll call the following votes were heard, Supervisor Scott Johnson, aye; David LeRoy, aye; Don Ross, aye; Cathy Willmott, aye; Chris Tertinek, aye. Resolution Adopted. </w:t>
      </w:r>
    </w:p>
    <w:p>
      <w:pPr>
        <w:spacing w:after="120"/>
        <w:contextualSpacing/>
        <w:rPr>
          <w:rFonts w:ascii="Times New Roman" w:hAnsi="Times New Roman" w:cs="Tahoma"/>
        </w:rPr>
      </w:pPr>
    </w:p>
    <w:p>
      <w:pPr>
        <w:rPr>
          <w:rFonts w:ascii="Times New Roman" w:hAnsi="Times New Roman" w:cs="Tahoma"/>
        </w:rPr>
      </w:pPr>
      <w:r>
        <w:rPr>
          <w:rFonts w:ascii="Times New Roman" w:hAnsi="Times New Roman" w:cs="Tahoma"/>
        </w:rPr>
        <w:t>Councilperson Don Ross motioned to adjourn the meeting was seconded by Councilperson David LeRoy. Upon roll call the following votes were heard, Scott Johnson, aye; David LeRoy, aye; Don Ross, aye; Chris Tertinek, aye; and Cathy Willmott; aye. Motion carried.</w:t>
      </w:r>
    </w:p>
    <w:p>
      <w:pPr>
        <w:rPr>
          <w:rFonts w:ascii="Times New Roman" w:hAnsi="Times New Roman" w:cs="Tahoma"/>
        </w:rPr>
      </w:pPr>
    </w:p>
    <w:p>
      <w:pPr>
        <w:ind w:left="-720" w:firstLine="720"/>
        <w:rPr>
          <w:rFonts w:ascii="Times New Roman" w:hAnsi="Times New Roman" w:cs="Tahoma"/>
        </w:rPr>
      </w:pPr>
      <w:r>
        <w:rPr>
          <w:rFonts w:ascii="Times New Roman" w:hAnsi="Times New Roman" w:cs="Tahoma"/>
        </w:rPr>
        <w:t xml:space="preserve">Meeting adjourned at 6:55 PM </w:t>
      </w:r>
    </w:p>
    <w:p>
      <w:pPr>
        <w:ind w:left="-720" w:firstLine="720"/>
        <w:rPr>
          <w:rFonts w:ascii="Times New Roman" w:hAnsi="Times New Roman" w:cs="Tahoma"/>
        </w:rPr>
      </w:pPr>
      <w:r>
        <w:rPr>
          <w:rFonts w:ascii="Times New Roman" w:hAnsi="Times New Roman" w:cs="Tahoma"/>
        </w:rPr>
        <w:t>Recording Secretary,</w:t>
      </w:r>
    </w:p>
    <w:p>
      <w:pPr>
        <w:ind w:left="-720" w:firstLine="720"/>
        <w:rPr>
          <w:rFonts w:ascii="Times New Roman" w:hAnsi="Times New Roman" w:cs="Tahoma"/>
        </w:rPr>
      </w:pPr>
    </w:p>
    <w:p>
      <w:pPr>
        <w:ind w:left="-720" w:firstLine="720"/>
        <w:rPr>
          <w:rFonts w:ascii="Times New Roman" w:hAnsi="Times New Roman" w:cs="Tahoma"/>
        </w:rPr>
      </w:pPr>
      <w:r>
        <w:rPr>
          <w:rFonts w:ascii="Times New Roman" w:hAnsi="Times New Roman" w:cs="Tahoma"/>
        </w:rPr>
        <w:t xml:space="preserve">Minutes Written By: </w:t>
      </w:r>
    </w:p>
    <w:p>
      <w:pPr>
        <w:ind w:left="-720" w:firstLine="720"/>
        <w:rPr>
          <w:rFonts w:ascii="Times New Roman" w:hAnsi="Times New Roman" w:cs="Tahoma"/>
        </w:rPr>
      </w:pPr>
      <w:r>
        <w:rPr>
          <w:rFonts w:ascii="Times New Roman" w:hAnsi="Times New Roman" w:cs="Tahoma"/>
        </w:rPr>
        <w:t xml:space="preserve">Lori Diver Sodus Town Clerk, RMC  </w:t>
      </w:r>
    </w:p>
    <w:sectPr>
      <w:headerReference w:type="default" r:id="rId40"/>
      <w:pgSz w:w="12240" w:h="15840"/>
      <w:pgMar w:top="1440" w:right="1800" w:bottom="72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Palatino">
    <w:altName w:val="Book Antiqua"/>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oudy Old Style">
    <w:panose1 w:val="02020502050305020303"/>
    <w:charset w:val="00"/>
    <w:family w:val="roman"/>
    <w:pitch w:val="variable"/>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rPr>
        <w:i/>
        <w:sz w:val="20"/>
        <w:szCs w:val="20"/>
      </w:rPr>
    </w:pPr>
    <w:r>
      <w:rPr>
        <w:sz w:val="20"/>
        <w:szCs w:val="20"/>
      </w:rPr>
      <w:t xml:space="preserve">      </w:t>
    </w:r>
    <w:r>
      <w:rPr>
        <w:i/>
        <w:sz w:val="16"/>
        <w:szCs w:val="16"/>
      </w:rPr>
      <w:tab/>
    </w:r>
  </w:p>
  <w:p>
    <w:pPr>
      <w:pStyle w:val="Header"/>
      <w:rPr>
        <w:sz w:val="20"/>
        <w:szCs w:val="20"/>
      </w:rPr>
    </w:pPr>
    <w:r>
      <w:rPr>
        <w:rFonts w:ascii="Times New Roman" w:hAnsi="Times New Roman"/>
        <w:sz w:val="16"/>
        <w:szCs w:val="16"/>
      </w:rPr>
      <w:t>May 10, 2022</w:t>
    </w:r>
    <w:r>
      <w:rPr>
        <w:rStyle w:val="PageNumber"/>
        <w:rFonts w:ascii="Times New Roman" w:hAnsi="Times New Roman"/>
        <w:sz w:val="16"/>
        <w:szCs w:val="16"/>
      </w:rPr>
      <w:t xml:space="preserve">                </w:t>
    </w:r>
    <w:r>
      <w:rPr>
        <w:rStyle w:val="PageNumber"/>
        <w:rFonts w:ascii="Times New Roman" w:hAnsi="Times New Roman"/>
        <w:sz w:val="16"/>
        <w:szCs w:val="16"/>
      </w:rPr>
      <w:tab/>
      <w:t>Regular Town Board Meeting 4:30</w:t>
    </w:r>
    <w:r>
      <w:rPr>
        <w:rFonts w:ascii="Times New Roman" w:hAnsi="Times New Roman"/>
        <w:sz w:val="16"/>
        <w:szCs w:val="16"/>
      </w:rPr>
      <w:t xml:space="preserve"> PM</w:t>
    </w:r>
    <w:r>
      <w:rPr>
        <w:rFonts w:ascii="Times New Roman" w:hAnsi="Times New Roman"/>
        <w:sz w:val="16"/>
        <w:szCs w:val="16"/>
      </w:rPr>
      <w:tab/>
      <w:t xml:space="preserve">Pg. </w:t>
    </w:r>
    <w:r>
      <w:rPr>
        <w:rStyle w:val="PageNumber"/>
        <w:rFonts w:ascii="Times New Roman" w:hAnsi="Times New Roman"/>
        <w:sz w:val="16"/>
        <w:szCs w:val="16"/>
      </w:rPr>
      <w:fldChar w:fldCharType="begin"/>
    </w:r>
    <w:r>
      <w:rPr>
        <w:rStyle w:val="PageNumber"/>
        <w:rFonts w:ascii="Times New Roman" w:hAnsi="Times New Roman"/>
        <w:sz w:val="16"/>
        <w:szCs w:val="16"/>
      </w:rPr>
      <w:instrText xml:space="preserve"> PAGE </w:instrText>
    </w:r>
    <w:r>
      <w:rPr>
        <w:rStyle w:val="PageNumber"/>
        <w:rFonts w:ascii="Times New Roman" w:hAnsi="Times New Roman"/>
        <w:sz w:val="16"/>
        <w:szCs w:val="16"/>
      </w:rPr>
      <w:fldChar w:fldCharType="separate"/>
    </w:r>
    <w:r>
      <w:rPr>
        <w:rStyle w:val="PageNumber"/>
        <w:rFonts w:ascii="Times New Roman" w:hAnsi="Times New Roman"/>
        <w:noProof/>
        <w:sz w:val="16"/>
        <w:szCs w:val="16"/>
      </w:rPr>
      <w:t>21</w:t>
    </w:r>
    <w:r>
      <w:rPr>
        <w:rStyle w:val="PageNumber"/>
        <w:rFonts w:ascii="Times New Roman" w:hAnsi="Times New Roman"/>
        <w:sz w:val="16"/>
        <w:szCs w:val="16"/>
      </w:rPr>
      <w:fldChar w:fldCharType="end"/>
    </w:r>
    <w:r>
      <w:rPr>
        <w:rFonts w:ascii="Times New Roman" w:hAnsi="Times New Roman"/>
        <w:sz w:val="16"/>
        <w:szCs w:val="16"/>
      </w:rPr>
      <w:t xml:space="preserve"> of </w:t>
    </w:r>
    <w:r>
      <w:rPr>
        <w:rStyle w:val="PageNumber"/>
        <w:rFonts w:ascii="Times New Roman" w:hAnsi="Times New Roman"/>
        <w:sz w:val="16"/>
        <w:szCs w:val="16"/>
      </w:rPr>
      <w:t>21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B53323"/>
    <w:multiLevelType w:val="hybridMultilevel"/>
    <w:tmpl w:val="29ECCF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686669"/>
    <w:multiLevelType w:val="hybridMultilevel"/>
    <w:tmpl w:val="4EE404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F947DE"/>
    <w:multiLevelType w:val="hybridMultilevel"/>
    <w:tmpl w:val="A3768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E86A99"/>
    <w:multiLevelType w:val="hybridMultilevel"/>
    <w:tmpl w:val="21040E4E"/>
    <w:lvl w:ilvl="0" w:tplc="E95645A8">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443264"/>
    <w:multiLevelType w:val="hybridMultilevel"/>
    <w:tmpl w:val="57584CA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C06578"/>
    <w:multiLevelType w:val="hybridMultilevel"/>
    <w:tmpl w:val="CF125C24"/>
    <w:lvl w:ilvl="0" w:tplc="E95645A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D75E5C"/>
    <w:multiLevelType w:val="hybridMultilevel"/>
    <w:tmpl w:val="6A188E9A"/>
    <w:lvl w:ilvl="0" w:tplc="E95645A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6D3A55"/>
    <w:multiLevelType w:val="hybridMultilevel"/>
    <w:tmpl w:val="F9F23D74"/>
    <w:lvl w:ilvl="0" w:tplc="E95645A8">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D536ED"/>
    <w:multiLevelType w:val="hybridMultilevel"/>
    <w:tmpl w:val="9B6602A8"/>
    <w:lvl w:ilvl="0" w:tplc="E95645A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3067AE1"/>
    <w:multiLevelType w:val="hybridMultilevel"/>
    <w:tmpl w:val="BC8A90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7AA78D1"/>
    <w:multiLevelType w:val="hybridMultilevel"/>
    <w:tmpl w:val="5836A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F66465E"/>
    <w:multiLevelType w:val="hybridMultilevel"/>
    <w:tmpl w:val="7C9A8200"/>
    <w:lvl w:ilvl="0" w:tplc="E95645A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7081BF2"/>
    <w:multiLevelType w:val="hybridMultilevel"/>
    <w:tmpl w:val="8CAE9A62"/>
    <w:lvl w:ilvl="0" w:tplc="2F6CCCB2">
      <w:start w:val="1"/>
      <w:numFmt w:val="decimal"/>
      <w:lvlText w:val="(%1)"/>
      <w:lvlJc w:val="left"/>
      <w:pPr>
        <w:ind w:left="500" w:hanging="401"/>
        <w:jc w:val="left"/>
      </w:pPr>
      <w:rPr>
        <w:rFonts w:ascii="Times New Roman" w:eastAsia="Times New Roman" w:hAnsi="Times New Roman" w:cs="Times New Roman" w:hint="default"/>
        <w:spacing w:val="-3"/>
        <w:w w:val="99"/>
        <w:sz w:val="24"/>
        <w:szCs w:val="24"/>
        <w:lang w:val="en-US" w:eastAsia="en-US" w:bidi="en-US"/>
      </w:rPr>
    </w:lvl>
    <w:lvl w:ilvl="1" w:tplc="67746018">
      <w:numFmt w:val="bullet"/>
      <w:lvlText w:val="•"/>
      <w:lvlJc w:val="left"/>
      <w:pPr>
        <w:ind w:left="1404" w:hanging="401"/>
      </w:pPr>
      <w:rPr>
        <w:rFonts w:hint="default"/>
        <w:lang w:val="en-US" w:eastAsia="en-US" w:bidi="en-US"/>
      </w:rPr>
    </w:lvl>
    <w:lvl w:ilvl="2" w:tplc="00481944">
      <w:numFmt w:val="bullet"/>
      <w:lvlText w:val="•"/>
      <w:lvlJc w:val="left"/>
      <w:pPr>
        <w:ind w:left="2308" w:hanging="401"/>
      </w:pPr>
      <w:rPr>
        <w:rFonts w:hint="default"/>
        <w:lang w:val="en-US" w:eastAsia="en-US" w:bidi="en-US"/>
      </w:rPr>
    </w:lvl>
    <w:lvl w:ilvl="3" w:tplc="B33217C4">
      <w:numFmt w:val="bullet"/>
      <w:lvlText w:val="•"/>
      <w:lvlJc w:val="left"/>
      <w:pPr>
        <w:ind w:left="3212" w:hanging="401"/>
      </w:pPr>
      <w:rPr>
        <w:rFonts w:hint="default"/>
        <w:lang w:val="en-US" w:eastAsia="en-US" w:bidi="en-US"/>
      </w:rPr>
    </w:lvl>
    <w:lvl w:ilvl="4" w:tplc="22A8FD44">
      <w:numFmt w:val="bullet"/>
      <w:lvlText w:val="•"/>
      <w:lvlJc w:val="left"/>
      <w:pPr>
        <w:ind w:left="4116" w:hanging="401"/>
      </w:pPr>
      <w:rPr>
        <w:rFonts w:hint="default"/>
        <w:lang w:val="en-US" w:eastAsia="en-US" w:bidi="en-US"/>
      </w:rPr>
    </w:lvl>
    <w:lvl w:ilvl="5" w:tplc="D674D3EA">
      <w:numFmt w:val="bullet"/>
      <w:lvlText w:val="•"/>
      <w:lvlJc w:val="left"/>
      <w:pPr>
        <w:ind w:left="5020" w:hanging="401"/>
      </w:pPr>
      <w:rPr>
        <w:rFonts w:hint="default"/>
        <w:lang w:val="en-US" w:eastAsia="en-US" w:bidi="en-US"/>
      </w:rPr>
    </w:lvl>
    <w:lvl w:ilvl="6" w:tplc="6B448DAE">
      <w:numFmt w:val="bullet"/>
      <w:lvlText w:val="•"/>
      <w:lvlJc w:val="left"/>
      <w:pPr>
        <w:ind w:left="5924" w:hanging="401"/>
      </w:pPr>
      <w:rPr>
        <w:rFonts w:hint="default"/>
        <w:lang w:val="en-US" w:eastAsia="en-US" w:bidi="en-US"/>
      </w:rPr>
    </w:lvl>
    <w:lvl w:ilvl="7" w:tplc="F94A2DBA">
      <w:numFmt w:val="bullet"/>
      <w:lvlText w:val="•"/>
      <w:lvlJc w:val="left"/>
      <w:pPr>
        <w:ind w:left="6828" w:hanging="401"/>
      </w:pPr>
      <w:rPr>
        <w:rFonts w:hint="default"/>
        <w:lang w:val="en-US" w:eastAsia="en-US" w:bidi="en-US"/>
      </w:rPr>
    </w:lvl>
    <w:lvl w:ilvl="8" w:tplc="A8B25C64">
      <w:numFmt w:val="bullet"/>
      <w:lvlText w:val="•"/>
      <w:lvlJc w:val="left"/>
      <w:pPr>
        <w:ind w:left="7732" w:hanging="401"/>
      </w:pPr>
      <w:rPr>
        <w:rFonts w:hint="default"/>
        <w:lang w:val="en-US" w:eastAsia="en-US" w:bidi="en-US"/>
      </w:rPr>
    </w:lvl>
  </w:abstractNum>
  <w:abstractNum w:abstractNumId="13">
    <w:nsid w:val="2A466CF5"/>
    <w:multiLevelType w:val="hybridMultilevel"/>
    <w:tmpl w:val="87AC49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BAB781F"/>
    <w:multiLevelType w:val="hybridMultilevel"/>
    <w:tmpl w:val="0E32EB00"/>
    <w:lvl w:ilvl="0" w:tplc="E95645A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0D941C9"/>
    <w:multiLevelType w:val="hybridMultilevel"/>
    <w:tmpl w:val="ED2AFFA8"/>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nsid w:val="31E13E32"/>
    <w:multiLevelType w:val="hybridMultilevel"/>
    <w:tmpl w:val="917A9C5A"/>
    <w:lvl w:ilvl="0" w:tplc="E95645A8">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52D4DA8"/>
    <w:multiLevelType w:val="hybridMultilevel"/>
    <w:tmpl w:val="DA9C31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67724CF"/>
    <w:multiLevelType w:val="hybridMultilevel"/>
    <w:tmpl w:val="C4E4DF4C"/>
    <w:lvl w:ilvl="0" w:tplc="E95645A8">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896068B"/>
    <w:multiLevelType w:val="hybridMultilevel"/>
    <w:tmpl w:val="86B080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91A5773"/>
    <w:multiLevelType w:val="hybridMultilevel"/>
    <w:tmpl w:val="4B3C9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A34180D"/>
    <w:multiLevelType w:val="hybridMultilevel"/>
    <w:tmpl w:val="ABD46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0F702B8"/>
    <w:multiLevelType w:val="hybridMultilevel"/>
    <w:tmpl w:val="E2626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1773E90"/>
    <w:multiLevelType w:val="hybridMultilevel"/>
    <w:tmpl w:val="93C42E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688604C"/>
    <w:multiLevelType w:val="hybridMultilevel"/>
    <w:tmpl w:val="0F7AFF7A"/>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5">
    <w:nsid w:val="5AB518D6"/>
    <w:multiLevelType w:val="hybridMultilevel"/>
    <w:tmpl w:val="E33C0A26"/>
    <w:lvl w:ilvl="0" w:tplc="C58C268E">
      <w:start w:val="1"/>
      <w:numFmt w:val="decimal"/>
      <w:lvlText w:val="%1."/>
      <w:lvlJc w:val="left"/>
      <w:pPr>
        <w:ind w:left="340" w:hanging="241"/>
        <w:jc w:val="left"/>
      </w:pPr>
      <w:rPr>
        <w:rFonts w:ascii="Times New Roman" w:eastAsia="Times New Roman" w:hAnsi="Times New Roman" w:cs="Times New Roman" w:hint="default"/>
        <w:spacing w:val="-3"/>
        <w:w w:val="99"/>
        <w:sz w:val="24"/>
        <w:szCs w:val="24"/>
        <w:lang w:val="en-US" w:eastAsia="en-US" w:bidi="en-US"/>
      </w:rPr>
    </w:lvl>
    <w:lvl w:ilvl="1" w:tplc="79D8C5B2">
      <w:numFmt w:val="bullet"/>
      <w:lvlText w:val="•"/>
      <w:lvlJc w:val="left"/>
      <w:pPr>
        <w:ind w:left="1260" w:hanging="241"/>
      </w:pPr>
      <w:rPr>
        <w:rFonts w:hint="default"/>
        <w:lang w:val="en-US" w:eastAsia="en-US" w:bidi="en-US"/>
      </w:rPr>
    </w:lvl>
    <w:lvl w:ilvl="2" w:tplc="D9CA980A">
      <w:numFmt w:val="bullet"/>
      <w:lvlText w:val="•"/>
      <w:lvlJc w:val="left"/>
      <w:pPr>
        <w:ind w:left="2180" w:hanging="241"/>
      </w:pPr>
      <w:rPr>
        <w:rFonts w:hint="default"/>
        <w:lang w:val="en-US" w:eastAsia="en-US" w:bidi="en-US"/>
      </w:rPr>
    </w:lvl>
    <w:lvl w:ilvl="3" w:tplc="4C1E888C">
      <w:numFmt w:val="bullet"/>
      <w:lvlText w:val="•"/>
      <w:lvlJc w:val="left"/>
      <w:pPr>
        <w:ind w:left="3100" w:hanging="241"/>
      </w:pPr>
      <w:rPr>
        <w:rFonts w:hint="default"/>
        <w:lang w:val="en-US" w:eastAsia="en-US" w:bidi="en-US"/>
      </w:rPr>
    </w:lvl>
    <w:lvl w:ilvl="4" w:tplc="EE688DC0">
      <w:numFmt w:val="bullet"/>
      <w:lvlText w:val="•"/>
      <w:lvlJc w:val="left"/>
      <w:pPr>
        <w:ind w:left="4020" w:hanging="241"/>
      </w:pPr>
      <w:rPr>
        <w:rFonts w:hint="default"/>
        <w:lang w:val="en-US" w:eastAsia="en-US" w:bidi="en-US"/>
      </w:rPr>
    </w:lvl>
    <w:lvl w:ilvl="5" w:tplc="7D6038E4">
      <w:numFmt w:val="bullet"/>
      <w:lvlText w:val="•"/>
      <w:lvlJc w:val="left"/>
      <w:pPr>
        <w:ind w:left="4940" w:hanging="241"/>
      </w:pPr>
      <w:rPr>
        <w:rFonts w:hint="default"/>
        <w:lang w:val="en-US" w:eastAsia="en-US" w:bidi="en-US"/>
      </w:rPr>
    </w:lvl>
    <w:lvl w:ilvl="6" w:tplc="02CEF980">
      <w:numFmt w:val="bullet"/>
      <w:lvlText w:val="•"/>
      <w:lvlJc w:val="left"/>
      <w:pPr>
        <w:ind w:left="5860" w:hanging="241"/>
      </w:pPr>
      <w:rPr>
        <w:rFonts w:hint="default"/>
        <w:lang w:val="en-US" w:eastAsia="en-US" w:bidi="en-US"/>
      </w:rPr>
    </w:lvl>
    <w:lvl w:ilvl="7" w:tplc="4484CDB0">
      <w:numFmt w:val="bullet"/>
      <w:lvlText w:val="•"/>
      <w:lvlJc w:val="left"/>
      <w:pPr>
        <w:ind w:left="6780" w:hanging="241"/>
      </w:pPr>
      <w:rPr>
        <w:rFonts w:hint="default"/>
        <w:lang w:val="en-US" w:eastAsia="en-US" w:bidi="en-US"/>
      </w:rPr>
    </w:lvl>
    <w:lvl w:ilvl="8" w:tplc="720CCF6E">
      <w:numFmt w:val="bullet"/>
      <w:lvlText w:val="•"/>
      <w:lvlJc w:val="left"/>
      <w:pPr>
        <w:ind w:left="7700" w:hanging="241"/>
      </w:pPr>
      <w:rPr>
        <w:rFonts w:hint="default"/>
        <w:lang w:val="en-US" w:eastAsia="en-US" w:bidi="en-US"/>
      </w:rPr>
    </w:lvl>
  </w:abstractNum>
  <w:abstractNum w:abstractNumId="26">
    <w:nsid w:val="5C1C636F"/>
    <w:multiLevelType w:val="hybridMultilevel"/>
    <w:tmpl w:val="D7FA283A"/>
    <w:lvl w:ilvl="0" w:tplc="883005B6">
      <w:start w:val="1"/>
      <w:numFmt w:val="decimal"/>
      <w:lvlText w:val="(%1)"/>
      <w:lvlJc w:val="left"/>
      <w:pPr>
        <w:ind w:left="499" w:hanging="400"/>
        <w:jc w:val="left"/>
      </w:pPr>
      <w:rPr>
        <w:rFonts w:ascii="Times New Roman" w:eastAsia="Times New Roman" w:hAnsi="Times New Roman" w:cs="Times New Roman" w:hint="default"/>
        <w:spacing w:val="-5"/>
        <w:w w:val="99"/>
        <w:sz w:val="24"/>
        <w:szCs w:val="24"/>
        <w:lang w:val="en-US" w:eastAsia="en-US" w:bidi="en-US"/>
      </w:rPr>
    </w:lvl>
    <w:lvl w:ilvl="1" w:tplc="60F2B954">
      <w:start w:val="1"/>
      <w:numFmt w:val="decimal"/>
      <w:lvlText w:val="(%2)"/>
      <w:lvlJc w:val="left"/>
      <w:pPr>
        <w:ind w:left="100" w:hanging="340"/>
        <w:jc w:val="left"/>
      </w:pPr>
      <w:rPr>
        <w:rFonts w:ascii="Times New Roman" w:eastAsia="Times New Roman" w:hAnsi="Times New Roman" w:cs="Times New Roman" w:hint="default"/>
        <w:spacing w:val="-5"/>
        <w:w w:val="99"/>
        <w:sz w:val="24"/>
        <w:szCs w:val="24"/>
        <w:lang w:val="en-US" w:eastAsia="en-US" w:bidi="en-US"/>
      </w:rPr>
    </w:lvl>
    <w:lvl w:ilvl="2" w:tplc="7ADE0302">
      <w:numFmt w:val="bullet"/>
      <w:lvlText w:val="•"/>
      <w:lvlJc w:val="left"/>
      <w:pPr>
        <w:ind w:left="1504" w:hanging="340"/>
      </w:pPr>
      <w:rPr>
        <w:rFonts w:hint="default"/>
        <w:lang w:val="en-US" w:eastAsia="en-US" w:bidi="en-US"/>
      </w:rPr>
    </w:lvl>
    <w:lvl w:ilvl="3" w:tplc="C58C28E6">
      <w:numFmt w:val="bullet"/>
      <w:lvlText w:val="•"/>
      <w:lvlJc w:val="left"/>
      <w:pPr>
        <w:ind w:left="2508" w:hanging="340"/>
      </w:pPr>
      <w:rPr>
        <w:rFonts w:hint="default"/>
        <w:lang w:val="en-US" w:eastAsia="en-US" w:bidi="en-US"/>
      </w:rPr>
    </w:lvl>
    <w:lvl w:ilvl="4" w:tplc="828EEE6A">
      <w:numFmt w:val="bullet"/>
      <w:lvlText w:val="•"/>
      <w:lvlJc w:val="left"/>
      <w:pPr>
        <w:ind w:left="3513" w:hanging="340"/>
      </w:pPr>
      <w:rPr>
        <w:rFonts w:hint="default"/>
        <w:lang w:val="en-US" w:eastAsia="en-US" w:bidi="en-US"/>
      </w:rPr>
    </w:lvl>
    <w:lvl w:ilvl="5" w:tplc="FAC2773A">
      <w:numFmt w:val="bullet"/>
      <w:lvlText w:val="•"/>
      <w:lvlJc w:val="left"/>
      <w:pPr>
        <w:ind w:left="4517" w:hanging="340"/>
      </w:pPr>
      <w:rPr>
        <w:rFonts w:hint="default"/>
        <w:lang w:val="en-US" w:eastAsia="en-US" w:bidi="en-US"/>
      </w:rPr>
    </w:lvl>
    <w:lvl w:ilvl="6" w:tplc="87E01EF2">
      <w:numFmt w:val="bullet"/>
      <w:lvlText w:val="•"/>
      <w:lvlJc w:val="left"/>
      <w:pPr>
        <w:ind w:left="5522" w:hanging="340"/>
      </w:pPr>
      <w:rPr>
        <w:rFonts w:hint="default"/>
        <w:lang w:val="en-US" w:eastAsia="en-US" w:bidi="en-US"/>
      </w:rPr>
    </w:lvl>
    <w:lvl w:ilvl="7" w:tplc="90C67326">
      <w:numFmt w:val="bullet"/>
      <w:lvlText w:val="•"/>
      <w:lvlJc w:val="left"/>
      <w:pPr>
        <w:ind w:left="6526" w:hanging="340"/>
      </w:pPr>
      <w:rPr>
        <w:rFonts w:hint="default"/>
        <w:lang w:val="en-US" w:eastAsia="en-US" w:bidi="en-US"/>
      </w:rPr>
    </w:lvl>
    <w:lvl w:ilvl="8" w:tplc="E5767CBC">
      <w:numFmt w:val="bullet"/>
      <w:lvlText w:val="•"/>
      <w:lvlJc w:val="left"/>
      <w:pPr>
        <w:ind w:left="7531" w:hanging="340"/>
      </w:pPr>
      <w:rPr>
        <w:rFonts w:hint="default"/>
        <w:lang w:val="en-US" w:eastAsia="en-US" w:bidi="en-US"/>
      </w:rPr>
    </w:lvl>
  </w:abstractNum>
  <w:abstractNum w:abstractNumId="27">
    <w:nsid w:val="5CFA1D82"/>
    <w:multiLevelType w:val="hybridMultilevel"/>
    <w:tmpl w:val="7766E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E12265A"/>
    <w:multiLevelType w:val="hybridMultilevel"/>
    <w:tmpl w:val="114A95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5D43176"/>
    <w:multiLevelType w:val="hybridMultilevel"/>
    <w:tmpl w:val="5D480222"/>
    <w:lvl w:ilvl="0" w:tplc="245E7C2C">
      <w:start w:val="1"/>
      <w:numFmt w:val="upperLetter"/>
      <w:lvlText w:val="%1."/>
      <w:lvlJc w:val="left"/>
      <w:pPr>
        <w:ind w:left="454" w:hanging="355"/>
        <w:jc w:val="left"/>
      </w:pPr>
      <w:rPr>
        <w:rFonts w:ascii="Times New Roman" w:eastAsia="Times New Roman" w:hAnsi="Times New Roman" w:cs="Times New Roman" w:hint="default"/>
        <w:w w:val="99"/>
        <w:sz w:val="24"/>
        <w:szCs w:val="24"/>
        <w:lang w:val="en-US" w:eastAsia="en-US" w:bidi="en-US"/>
      </w:rPr>
    </w:lvl>
    <w:lvl w:ilvl="1" w:tplc="13E249DC">
      <w:numFmt w:val="bullet"/>
      <w:lvlText w:val="•"/>
      <w:lvlJc w:val="left"/>
      <w:pPr>
        <w:ind w:left="1368" w:hanging="355"/>
      </w:pPr>
      <w:rPr>
        <w:rFonts w:hint="default"/>
        <w:lang w:val="en-US" w:eastAsia="en-US" w:bidi="en-US"/>
      </w:rPr>
    </w:lvl>
    <w:lvl w:ilvl="2" w:tplc="EBFE22D6">
      <w:numFmt w:val="bullet"/>
      <w:lvlText w:val="•"/>
      <w:lvlJc w:val="left"/>
      <w:pPr>
        <w:ind w:left="2276" w:hanging="355"/>
      </w:pPr>
      <w:rPr>
        <w:rFonts w:hint="default"/>
        <w:lang w:val="en-US" w:eastAsia="en-US" w:bidi="en-US"/>
      </w:rPr>
    </w:lvl>
    <w:lvl w:ilvl="3" w:tplc="CE8A181A">
      <w:numFmt w:val="bullet"/>
      <w:lvlText w:val="•"/>
      <w:lvlJc w:val="left"/>
      <w:pPr>
        <w:ind w:left="3184" w:hanging="355"/>
      </w:pPr>
      <w:rPr>
        <w:rFonts w:hint="default"/>
        <w:lang w:val="en-US" w:eastAsia="en-US" w:bidi="en-US"/>
      </w:rPr>
    </w:lvl>
    <w:lvl w:ilvl="4" w:tplc="0032F948">
      <w:numFmt w:val="bullet"/>
      <w:lvlText w:val="•"/>
      <w:lvlJc w:val="left"/>
      <w:pPr>
        <w:ind w:left="4092" w:hanging="355"/>
      </w:pPr>
      <w:rPr>
        <w:rFonts w:hint="default"/>
        <w:lang w:val="en-US" w:eastAsia="en-US" w:bidi="en-US"/>
      </w:rPr>
    </w:lvl>
    <w:lvl w:ilvl="5" w:tplc="D4ECDC5A">
      <w:numFmt w:val="bullet"/>
      <w:lvlText w:val="•"/>
      <w:lvlJc w:val="left"/>
      <w:pPr>
        <w:ind w:left="5000" w:hanging="355"/>
      </w:pPr>
      <w:rPr>
        <w:rFonts w:hint="default"/>
        <w:lang w:val="en-US" w:eastAsia="en-US" w:bidi="en-US"/>
      </w:rPr>
    </w:lvl>
    <w:lvl w:ilvl="6" w:tplc="037CEB44">
      <w:numFmt w:val="bullet"/>
      <w:lvlText w:val="•"/>
      <w:lvlJc w:val="left"/>
      <w:pPr>
        <w:ind w:left="5908" w:hanging="355"/>
      </w:pPr>
      <w:rPr>
        <w:rFonts w:hint="default"/>
        <w:lang w:val="en-US" w:eastAsia="en-US" w:bidi="en-US"/>
      </w:rPr>
    </w:lvl>
    <w:lvl w:ilvl="7" w:tplc="1E6A4258">
      <w:numFmt w:val="bullet"/>
      <w:lvlText w:val="•"/>
      <w:lvlJc w:val="left"/>
      <w:pPr>
        <w:ind w:left="6816" w:hanging="355"/>
      </w:pPr>
      <w:rPr>
        <w:rFonts w:hint="default"/>
        <w:lang w:val="en-US" w:eastAsia="en-US" w:bidi="en-US"/>
      </w:rPr>
    </w:lvl>
    <w:lvl w:ilvl="8" w:tplc="B1CC6D0A">
      <w:numFmt w:val="bullet"/>
      <w:lvlText w:val="•"/>
      <w:lvlJc w:val="left"/>
      <w:pPr>
        <w:ind w:left="7724" w:hanging="355"/>
      </w:pPr>
      <w:rPr>
        <w:rFonts w:hint="default"/>
        <w:lang w:val="en-US" w:eastAsia="en-US" w:bidi="en-US"/>
      </w:rPr>
    </w:lvl>
  </w:abstractNum>
  <w:abstractNum w:abstractNumId="30">
    <w:nsid w:val="65F838B9"/>
    <w:multiLevelType w:val="hybridMultilevel"/>
    <w:tmpl w:val="90522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73108A7"/>
    <w:multiLevelType w:val="hybridMultilevel"/>
    <w:tmpl w:val="2536E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FF566FD"/>
    <w:multiLevelType w:val="hybridMultilevel"/>
    <w:tmpl w:val="82325E74"/>
    <w:lvl w:ilvl="0" w:tplc="E95645A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00D60EC"/>
    <w:multiLevelType w:val="hybridMultilevel"/>
    <w:tmpl w:val="FF74C990"/>
    <w:lvl w:ilvl="0" w:tplc="E95645A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2504072"/>
    <w:multiLevelType w:val="hybridMultilevel"/>
    <w:tmpl w:val="4470F4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3DC1990"/>
    <w:multiLevelType w:val="hybridMultilevel"/>
    <w:tmpl w:val="B8E6FC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6073D59"/>
    <w:multiLevelType w:val="hybridMultilevel"/>
    <w:tmpl w:val="76E494D4"/>
    <w:lvl w:ilvl="0" w:tplc="E95645A8">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60A3F66"/>
    <w:multiLevelType w:val="hybridMultilevel"/>
    <w:tmpl w:val="1C008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9DE0100"/>
    <w:multiLevelType w:val="hybridMultilevel"/>
    <w:tmpl w:val="B0A67AD2"/>
    <w:lvl w:ilvl="0" w:tplc="E95645A8">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7A903ACE"/>
    <w:multiLevelType w:val="hybridMultilevel"/>
    <w:tmpl w:val="84E00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DA2765C"/>
    <w:multiLevelType w:val="hybridMultilevel"/>
    <w:tmpl w:val="F6E0A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7"/>
  </w:num>
  <w:num w:numId="2">
    <w:abstractNumId w:val="19"/>
  </w:num>
  <w:num w:numId="3">
    <w:abstractNumId w:val="12"/>
  </w:num>
  <w:num w:numId="4">
    <w:abstractNumId w:val="29"/>
  </w:num>
  <w:num w:numId="5">
    <w:abstractNumId w:val="26"/>
  </w:num>
  <w:num w:numId="6">
    <w:abstractNumId w:val="25"/>
  </w:num>
  <w:num w:numId="7">
    <w:abstractNumId w:val="4"/>
  </w:num>
  <w:num w:numId="8">
    <w:abstractNumId w:val="34"/>
  </w:num>
  <w:num w:numId="9">
    <w:abstractNumId w:val="38"/>
  </w:num>
  <w:num w:numId="10">
    <w:abstractNumId w:val="5"/>
  </w:num>
  <w:num w:numId="11">
    <w:abstractNumId w:val="3"/>
  </w:num>
  <w:num w:numId="12">
    <w:abstractNumId w:val="7"/>
  </w:num>
  <w:num w:numId="13">
    <w:abstractNumId w:val="36"/>
  </w:num>
  <w:num w:numId="14">
    <w:abstractNumId w:val="11"/>
  </w:num>
  <w:num w:numId="15">
    <w:abstractNumId w:val="8"/>
  </w:num>
  <w:num w:numId="16">
    <w:abstractNumId w:val="16"/>
  </w:num>
  <w:num w:numId="17">
    <w:abstractNumId w:val="6"/>
  </w:num>
  <w:num w:numId="18">
    <w:abstractNumId w:val="14"/>
  </w:num>
  <w:num w:numId="19">
    <w:abstractNumId w:val="32"/>
  </w:num>
  <w:num w:numId="20">
    <w:abstractNumId w:val="18"/>
  </w:num>
  <w:num w:numId="21">
    <w:abstractNumId w:val="33"/>
  </w:num>
  <w:num w:numId="22">
    <w:abstractNumId w:val="23"/>
  </w:num>
  <w:num w:numId="23">
    <w:abstractNumId w:val="13"/>
  </w:num>
  <w:num w:numId="24">
    <w:abstractNumId w:val="9"/>
  </w:num>
  <w:num w:numId="25">
    <w:abstractNumId w:val="17"/>
  </w:num>
  <w:num w:numId="26">
    <w:abstractNumId w:val="2"/>
  </w:num>
  <w:num w:numId="27">
    <w:abstractNumId w:val="22"/>
  </w:num>
  <w:num w:numId="28">
    <w:abstractNumId w:val="20"/>
  </w:num>
  <w:num w:numId="29">
    <w:abstractNumId w:val="40"/>
  </w:num>
  <w:num w:numId="30">
    <w:abstractNumId w:val="0"/>
  </w:num>
  <w:num w:numId="31">
    <w:abstractNumId w:val="1"/>
  </w:num>
  <w:num w:numId="32">
    <w:abstractNumId w:val="24"/>
  </w:num>
  <w:num w:numId="33">
    <w:abstractNumId w:val="31"/>
  </w:num>
  <w:num w:numId="34">
    <w:abstractNumId w:val="27"/>
  </w:num>
  <w:num w:numId="35">
    <w:abstractNumId w:val="15"/>
  </w:num>
  <w:num w:numId="36">
    <w:abstractNumId w:val="30"/>
  </w:num>
  <w:num w:numId="37">
    <w:abstractNumId w:val="35"/>
  </w:num>
  <w:num w:numId="38">
    <w:abstractNumId w:val="21"/>
  </w:num>
  <w:num w:numId="39">
    <w:abstractNumId w:val="10"/>
  </w:num>
  <w:num w:numId="40">
    <w:abstractNumId w:val="28"/>
  </w:num>
  <w:num w:numId="41">
    <w:abstractNumId w:val="39"/>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edit="readOnly" w:enforcement="0"/>
  <w:defaultTabStop w:val="72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Tahoma" w:hAnsi="Tahoma"/>
      <w:sz w:val="24"/>
      <w:szCs w:val="24"/>
    </w:rPr>
  </w:style>
  <w:style w:type="paragraph" w:styleId="Heading1">
    <w:name w:val="heading 1"/>
    <w:basedOn w:val="Normal"/>
    <w:next w:val="Normal"/>
    <w:link w:val="Heading1Char"/>
    <w:uiPriority w:val="9"/>
    <w:qFormat/>
    <w:pPr>
      <w:keepNext/>
      <w:outlineLvl w:val="0"/>
    </w:pPr>
    <w:rPr>
      <w:rFonts w:ascii="Times New Roman" w:hAnsi="Times New Roman"/>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alloonText">
    <w:name w:val="Balloon Text"/>
    <w:basedOn w:val="Normal"/>
    <w:semiHidden/>
    <w:rPr>
      <w:rFonts w:cs="Tahoma"/>
      <w:sz w:val="16"/>
      <w:szCs w:val="16"/>
    </w:rPr>
  </w:style>
  <w:style w:type="paragraph" w:styleId="BodyTextIndent">
    <w:name w:val="Body Text Indent"/>
    <w:basedOn w:val="Normal"/>
    <w:pPr>
      <w:tabs>
        <w:tab w:val="left" w:pos="0"/>
        <w:tab w:val="left" w:pos="720"/>
      </w:tabs>
      <w:suppressAutoHyphens/>
      <w:overflowPunct w:val="0"/>
      <w:autoSpaceDE w:val="0"/>
      <w:autoSpaceDN w:val="0"/>
      <w:adjustRightInd w:val="0"/>
      <w:ind w:left="1440" w:hanging="1440"/>
      <w:jc w:val="both"/>
      <w:textAlignment w:val="baseline"/>
    </w:pPr>
    <w:rPr>
      <w:rFonts w:ascii="Palatino" w:hAnsi="Palatino"/>
      <w:spacing w:val="-2"/>
      <w:sz w:val="22"/>
      <w:szCs w:val="20"/>
    </w:rPr>
  </w:style>
  <w:style w:type="paragraph" w:styleId="BodyText">
    <w:name w:val="Body Text"/>
    <w:basedOn w:val="Normal"/>
    <w:pPr>
      <w:suppressAutoHyphens/>
      <w:overflowPunct w:val="0"/>
      <w:autoSpaceDE w:val="0"/>
      <w:autoSpaceDN w:val="0"/>
      <w:adjustRightInd w:val="0"/>
      <w:jc w:val="both"/>
      <w:textAlignment w:val="baseline"/>
    </w:pPr>
    <w:rPr>
      <w:rFonts w:ascii="Palatino" w:hAnsi="Palatino"/>
      <w:spacing w:val="-2"/>
      <w:sz w:val="22"/>
      <w:szCs w:val="20"/>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pPr>
      <w:spacing w:before="100" w:beforeAutospacing="1" w:after="100" w:afterAutospacing="1"/>
    </w:pPr>
    <w:rPr>
      <w:rFonts w:ascii="Times New Roman" w:hAnsi="Times New Roman"/>
    </w:rPr>
  </w:style>
  <w:style w:type="character" w:styleId="Emphasis">
    <w:name w:val="Emphasis"/>
    <w:uiPriority w:val="20"/>
    <w:qFormat/>
    <w:rPr>
      <w:i/>
      <w:iCs/>
    </w:rPr>
  </w:style>
  <w:style w:type="character" w:styleId="Hyperlink">
    <w:name w:val="Hyperlink"/>
    <w:uiPriority w:val="99"/>
    <w:unhideWhenUsed/>
    <w:rPr>
      <w:color w:val="0000FF"/>
      <w:u w:val="single"/>
    </w:rPr>
  </w:style>
  <w:style w:type="character" w:styleId="FollowedHyperlink">
    <w:name w:val="FollowedHyperlink"/>
    <w:uiPriority w:val="99"/>
    <w:unhideWhenUsed/>
    <w:rPr>
      <w:color w:val="800080"/>
      <w:u w:val="single"/>
    </w:rPr>
  </w:style>
  <w:style w:type="character" w:customStyle="1" w:styleId="Heading1Char">
    <w:name w:val="Heading 1 Char"/>
    <w:link w:val="Heading1"/>
    <w:uiPriority w:val="9"/>
    <w:rPr>
      <w:sz w:val="28"/>
    </w:rPr>
  </w:style>
  <w:style w:type="character" w:styleId="Strong">
    <w:name w:val="Strong"/>
    <w:uiPriority w:val="22"/>
    <w:qFormat/>
    <w:rPr>
      <w:b/>
      <w:bCs/>
    </w:rPr>
  </w:style>
  <w:style w:type="character" w:customStyle="1" w:styleId="apple-converted-space">
    <w:name w:val="apple-converted-space"/>
  </w:style>
  <w:style w:type="paragraph" w:styleId="Caption">
    <w:name w:val="caption"/>
    <w:basedOn w:val="Normal"/>
    <w:next w:val="Normal"/>
    <w:semiHidden/>
    <w:unhideWhenUsed/>
    <w:qFormat/>
    <w:rPr>
      <w:rFonts w:ascii="Times" w:hAnsi="Times" w:cs="Times"/>
      <w:sz w:val="36"/>
    </w:rPr>
  </w:style>
  <w:style w:type="paragraph" w:styleId="ListParagraph">
    <w:name w:val="List Paragraph"/>
    <w:basedOn w:val="Normal"/>
    <w:uiPriority w:val="34"/>
    <w:qFormat/>
    <w:pPr>
      <w:ind w:left="720"/>
      <w:contextualSpacing/>
    </w:pPr>
    <w:rPr>
      <w:rFonts w:ascii="Times" w:hAnsi="Times" w:cs="Times"/>
    </w:rPr>
  </w:style>
  <w:style w:type="paragraph" w:customStyle="1" w:styleId="Default">
    <w:name w:val="Default"/>
    <w:pPr>
      <w:autoSpaceDE w:val="0"/>
      <w:autoSpaceDN w:val="0"/>
      <w:adjustRightInd w:val="0"/>
    </w:pPr>
    <w:rPr>
      <w:color w:val="000000"/>
      <w:sz w:val="24"/>
      <w:szCs w:val="24"/>
    </w:rPr>
  </w:style>
  <w:style w:type="character" w:customStyle="1" w:styleId="HeaderChar">
    <w:name w:val="Header Char"/>
    <w:basedOn w:val="DefaultParagraphFont"/>
    <w:link w:val="Header"/>
    <w:uiPriority w:val="99"/>
    <w:rPr>
      <w:rFonts w:ascii="Tahoma" w:hAnsi="Tahoma"/>
      <w:sz w:val="24"/>
      <w:szCs w:val="24"/>
    </w:rPr>
  </w:style>
  <w:style w:type="character" w:customStyle="1" w:styleId="FooterChar">
    <w:name w:val="Footer Char"/>
    <w:basedOn w:val="DefaultParagraphFont"/>
    <w:link w:val="Footer"/>
    <w:uiPriority w:val="99"/>
    <w:rPr>
      <w:rFonts w:ascii="Tahoma" w:hAnsi="Tahoma"/>
      <w:sz w:val="24"/>
      <w:szCs w:val="24"/>
    </w:rPr>
  </w:style>
  <w:style w:type="paragraph" w:styleId="TOCHeading">
    <w:name w:val="TOC Heading"/>
    <w:basedOn w:val="Heading1"/>
    <w:next w:val="Normal"/>
    <w:uiPriority w:val="39"/>
    <w:unhideWhenUsed/>
    <w:qFormat/>
    <w:pPr>
      <w:keepLines/>
      <w:spacing w:before="240" w:line="259" w:lineRule="auto"/>
      <w:outlineLvl w:val="9"/>
    </w:pPr>
    <w:rPr>
      <w:rFonts w:asciiTheme="majorHAnsi" w:eastAsiaTheme="majorEastAsia" w:hAnsiTheme="majorHAnsi" w:cstheme="majorBidi"/>
      <w:color w:val="365F91" w:themeColor="accent1" w:themeShade="BF"/>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Tahoma" w:hAnsi="Tahoma"/>
      <w:sz w:val="24"/>
      <w:szCs w:val="24"/>
    </w:rPr>
  </w:style>
  <w:style w:type="paragraph" w:styleId="Heading1">
    <w:name w:val="heading 1"/>
    <w:basedOn w:val="Normal"/>
    <w:next w:val="Normal"/>
    <w:link w:val="Heading1Char"/>
    <w:uiPriority w:val="9"/>
    <w:qFormat/>
    <w:pPr>
      <w:keepNext/>
      <w:outlineLvl w:val="0"/>
    </w:pPr>
    <w:rPr>
      <w:rFonts w:ascii="Times New Roman" w:hAnsi="Times New Roman"/>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alloonText">
    <w:name w:val="Balloon Text"/>
    <w:basedOn w:val="Normal"/>
    <w:semiHidden/>
    <w:rPr>
      <w:rFonts w:cs="Tahoma"/>
      <w:sz w:val="16"/>
      <w:szCs w:val="16"/>
    </w:rPr>
  </w:style>
  <w:style w:type="paragraph" w:styleId="BodyTextIndent">
    <w:name w:val="Body Text Indent"/>
    <w:basedOn w:val="Normal"/>
    <w:pPr>
      <w:tabs>
        <w:tab w:val="left" w:pos="0"/>
        <w:tab w:val="left" w:pos="720"/>
      </w:tabs>
      <w:suppressAutoHyphens/>
      <w:overflowPunct w:val="0"/>
      <w:autoSpaceDE w:val="0"/>
      <w:autoSpaceDN w:val="0"/>
      <w:adjustRightInd w:val="0"/>
      <w:ind w:left="1440" w:hanging="1440"/>
      <w:jc w:val="both"/>
      <w:textAlignment w:val="baseline"/>
    </w:pPr>
    <w:rPr>
      <w:rFonts w:ascii="Palatino" w:hAnsi="Palatino"/>
      <w:spacing w:val="-2"/>
      <w:sz w:val="22"/>
      <w:szCs w:val="20"/>
    </w:rPr>
  </w:style>
  <w:style w:type="paragraph" w:styleId="BodyText">
    <w:name w:val="Body Text"/>
    <w:basedOn w:val="Normal"/>
    <w:pPr>
      <w:suppressAutoHyphens/>
      <w:overflowPunct w:val="0"/>
      <w:autoSpaceDE w:val="0"/>
      <w:autoSpaceDN w:val="0"/>
      <w:adjustRightInd w:val="0"/>
      <w:jc w:val="both"/>
      <w:textAlignment w:val="baseline"/>
    </w:pPr>
    <w:rPr>
      <w:rFonts w:ascii="Palatino" w:hAnsi="Palatino"/>
      <w:spacing w:val="-2"/>
      <w:sz w:val="22"/>
      <w:szCs w:val="20"/>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pPr>
      <w:spacing w:before="100" w:beforeAutospacing="1" w:after="100" w:afterAutospacing="1"/>
    </w:pPr>
    <w:rPr>
      <w:rFonts w:ascii="Times New Roman" w:hAnsi="Times New Roman"/>
    </w:rPr>
  </w:style>
  <w:style w:type="character" w:styleId="Emphasis">
    <w:name w:val="Emphasis"/>
    <w:uiPriority w:val="20"/>
    <w:qFormat/>
    <w:rPr>
      <w:i/>
      <w:iCs/>
    </w:rPr>
  </w:style>
  <w:style w:type="character" w:styleId="Hyperlink">
    <w:name w:val="Hyperlink"/>
    <w:uiPriority w:val="99"/>
    <w:unhideWhenUsed/>
    <w:rPr>
      <w:color w:val="0000FF"/>
      <w:u w:val="single"/>
    </w:rPr>
  </w:style>
  <w:style w:type="character" w:styleId="FollowedHyperlink">
    <w:name w:val="FollowedHyperlink"/>
    <w:uiPriority w:val="99"/>
    <w:unhideWhenUsed/>
    <w:rPr>
      <w:color w:val="800080"/>
      <w:u w:val="single"/>
    </w:rPr>
  </w:style>
  <w:style w:type="character" w:customStyle="1" w:styleId="Heading1Char">
    <w:name w:val="Heading 1 Char"/>
    <w:link w:val="Heading1"/>
    <w:uiPriority w:val="9"/>
    <w:rPr>
      <w:sz w:val="28"/>
    </w:rPr>
  </w:style>
  <w:style w:type="character" w:styleId="Strong">
    <w:name w:val="Strong"/>
    <w:uiPriority w:val="22"/>
    <w:qFormat/>
    <w:rPr>
      <w:b/>
      <w:bCs/>
    </w:rPr>
  </w:style>
  <w:style w:type="character" w:customStyle="1" w:styleId="apple-converted-space">
    <w:name w:val="apple-converted-space"/>
  </w:style>
  <w:style w:type="paragraph" w:styleId="Caption">
    <w:name w:val="caption"/>
    <w:basedOn w:val="Normal"/>
    <w:next w:val="Normal"/>
    <w:semiHidden/>
    <w:unhideWhenUsed/>
    <w:qFormat/>
    <w:rPr>
      <w:rFonts w:ascii="Times" w:hAnsi="Times" w:cs="Times"/>
      <w:sz w:val="36"/>
    </w:rPr>
  </w:style>
  <w:style w:type="paragraph" w:styleId="ListParagraph">
    <w:name w:val="List Paragraph"/>
    <w:basedOn w:val="Normal"/>
    <w:uiPriority w:val="34"/>
    <w:qFormat/>
    <w:pPr>
      <w:ind w:left="720"/>
      <w:contextualSpacing/>
    </w:pPr>
    <w:rPr>
      <w:rFonts w:ascii="Times" w:hAnsi="Times" w:cs="Times"/>
    </w:rPr>
  </w:style>
  <w:style w:type="paragraph" w:customStyle="1" w:styleId="Default">
    <w:name w:val="Default"/>
    <w:pPr>
      <w:autoSpaceDE w:val="0"/>
      <w:autoSpaceDN w:val="0"/>
      <w:adjustRightInd w:val="0"/>
    </w:pPr>
    <w:rPr>
      <w:color w:val="000000"/>
      <w:sz w:val="24"/>
      <w:szCs w:val="24"/>
    </w:rPr>
  </w:style>
  <w:style w:type="character" w:customStyle="1" w:styleId="HeaderChar">
    <w:name w:val="Header Char"/>
    <w:basedOn w:val="DefaultParagraphFont"/>
    <w:link w:val="Header"/>
    <w:uiPriority w:val="99"/>
    <w:rPr>
      <w:rFonts w:ascii="Tahoma" w:hAnsi="Tahoma"/>
      <w:sz w:val="24"/>
      <w:szCs w:val="24"/>
    </w:rPr>
  </w:style>
  <w:style w:type="character" w:customStyle="1" w:styleId="FooterChar">
    <w:name w:val="Footer Char"/>
    <w:basedOn w:val="DefaultParagraphFont"/>
    <w:link w:val="Footer"/>
    <w:uiPriority w:val="99"/>
    <w:rPr>
      <w:rFonts w:ascii="Tahoma" w:hAnsi="Tahoma"/>
      <w:sz w:val="24"/>
      <w:szCs w:val="24"/>
    </w:rPr>
  </w:style>
  <w:style w:type="paragraph" w:styleId="TOCHeading">
    <w:name w:val="TOC Heading"/>
    <w:basedOn w:val="Heading1"/>
    <w:next w:val="Normal"/>
    <w:uiPriority w:val="39"/>
    <w:unhideWhenUsed/>
    <w:qFormat/>
    <w:pPr>
      <w:keepLines/>
      <w:spacing w:before="240" w:line="259" w:lineRule="auto"/>
      <w:outlineLvl w:val="9"/>
    </w:pPr>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6845646">
      <w:bodyDiv w:val="1"/>
      <w:marLeft w:val="0"/>
      <w:marRight w:val="0"/>
      <w:marTop w:val="0"/>
      <w:marBottom w:val="0"/>
      <w:divBdr>
        <w:top w:val="none" w:sz="0" w:space="0" w:color="auto"/>
        <w:left w:val="none" w:sz="0" w:space="0" w:color="auto"/>
        <w:bottom w:val="none" w:sz="0" w:space="0" w:color="auto"/>
        <w:right w:val="none" w:sz="0" w:space="0" w:color="auto"/>
      </w:divBdr>
    </w:div>
    <w:div w:id="938875760">
      <w:bodyDiv w:val="1"/>
      <w:marLeft w:val="0"/>
      <w:marRight w:val="0"/>
      <w:marTop w:val="0"/>
      <w:marBottom w:val="0"/>
      <w:divBdr>
        <w:top w:val="none" w:sz="0" w:space="0" w:color="auto"/>
        <w:left w:val="none" w:sz="0" w:space="0" w:color="auto"/>
        <w:bottom w:val="none" w:sz="0" w:space="0" w:color="auto"/>
        <w:right w:val="none" w:sz="0" w:space="0" w:color="auto"/>
      </w:divBdr>
    </w:div>
    <w:div w:id="1008019389">
      <w:bodyDiv w:val="1"/>
      <w:marLeft w:val="0"/>
      <w:marRight w:val="0"/>
      <w:marTop w:val="0"/>
      <w:marBottom w:val="0"/>
      <w:divBdr>
        <w:top w:val="none" w:sz="0" w:space="0" w:color="auto"/>
        <w:left w:val="none" w:sz="0" w:space="0" w:color="auto"/>
        <w:bottom w:val="none" w:sz="0" w:space="0" w:color="auto"/>
        <w:right w:val="none" w:sz="0" w:space="0" w:color="auto"/>
      </w:divBdr>
    </w:div>
    <w:div w:id="1042632295">
      <w:bodyDiv w:val="1"/>
      <w:marLeft w:val="0"/>
      <w:marRight w:val="0"/>
      <w:marTop w:val="0"/>
      <w:marBottom w:val="0"/>
      <w:divBdr>
        <w:top w:val="none" w:sz="0" w:space="0" w:color="auto"/>
        <w:left w:val="none" w:sz="0" w:space="0" w:color="auto"/>
        <w:bottom w:val="none" w:sz="0" w:space="0" w:color="auto"/>
        <w:right w:val="none" w:sz="0" w:space="0" w:color="auto"/>
      </w:divBdr>
    </w:div>
    <w:div w:id="1179394714">
      <w:bodyDiv w:val="1"/>
      <w:marLeft w:val="0"/>
      <w:marRight w:val="0"/>
      <w:marTop w:val="0"/>
      <w:marBottom w:val="0"/>
      <w:divBdr>
        <w:top w:val="none" w:sz="0" w:space="0" w:color="auto"/>
        <w:left w:val="none" w:sz="0" w:space="0" w:color="auto"/>
        <w:bottom w:val="none" w:sz="0" w:space="0" w:color="auto"/>
        <w:right w:val="none" w:sz="0" w:space="0" w:color="auto"/>
      </w:divBdr>
    </w:div>
    <w:div w:id="1281759334">
      <w:bodyDiv w:val="1"/>
      <w:marLeft w:val="0"/>
      <w:marRight w:val="0"/>
      <w:marTop w:val="0"/>
      <w:marBottom w:val="0"/>
      <w:divBdr>
        <w:top w:val="none" w:sz="0" w:space="0" w:color="auto"/>
        <w:left w:val="none" w:sz="0" w:space="0" w:color="auto"/>
        <w:bottom w:val="none" w:sz="0" w:space="0" w:color="auto"/>
        <w:right w:val="none" w:sz="0" w:space="0" w:color="auto"/>
      </w:divBdr>
    </w:div>
    <w:div w:id="1308322247">
      <w:bodyDiv w:val="1"/>
      <w:marLeft w:val="0"/>
      <w:marRight w:val="0"/>
      <w:marTop w:val="0"/>
      <w:marBottom w:val="0"/>
      <w:divBdr>
        <w:top w:val="none" w:sz="0" w:space="0" w:color="auto"/>
        <w:left w:val="none" w:sz="0" w:space="0" w:color="auto"/>
        <w:bottom w:val="none" w:sz="0" w:space="0" w:color="auto"/>
        <w:right w:val="none" w:sz="0" w:space="0" w:color="auto"/>
      </w:divBdr>
    </w:div>
    <w:div w:id="1330018083">
      <w:bodyDiv w:val="1"/>
      <w:marLeft w:val="0"/>
      <w:marRight w:val="0"/>
      <w:marTop w:val="0"/>
      <w:marBottom w:val="0"/>
      <w:divBdr>
        <w:top w:val="none" w:sz="0" w:space="0" w:color="auto"/>
        <w:left w:val="none" w:sz="0" w:space="0" w:color="auto"/>
        <w:bottom w:val="none" w:sz="0" w:space="0" w:color="auto"/>
        <w:right w:val="none" w:sz="0" w:space="0" w:color="auto"/>
      </w:divBdr>
    </w:div>
    <w:div w:id="1352683370">
      <w:bodyDiv w:val="1"/>
      <w:marLeft w:val="0"/>
      <w:marRight w:val="0"/>
      <w:marTop w:val="0"/>
      <w:marBottom w:val="0"/>
      <w:divBdr>
        <w:top w:val="none" w:sz="0" w:space="0" w:color="auto"/>
        <w:left w:val="none" w:sz="0" w:space="0" w:color="auto"/>
        <w:bottom w:val="none" w:sz="0" w:space="0" w:color="auto"/>
        <w:right w:val="none" w:sz="0" w:space="0" w:color="auto"/>
      </w:divBdr>
    </w:div>
    <w:div w:id="1607273582">
      <w:bodyDiv w:val="1"/>
      <w:marLeft w:val="0"/>
      <w:marRight w:val="0"/>
      <w:marTop w:val="0"/>
      <w:marBottom w:val="0"/>
      <w:divBdr>
        <w:top w:val="none" w:sz="0" w:space="0" w:color="auto"/>
        <w:left w:val="none" w:sz="0" w:space="0" w:color="auto"/>
        <w:bottom w:val="none" w:sz="0" w:space="0" w:color="auto"/>
        <w:right w:val="none" w:sz="0" w:space="0" w:color="auto"/>
      </w:divBdr>
    </w:div>
    <w:div w:id="1653943199">
      <w:bodyDiv w:val="1"/>
      <w:marLeft w:val="0"/>
      <w:marRight w:val="0"/>
      <w:marTop w:val="0"/>
      <w:marBottom w:val="0"/>
      <w:divBdr>
        <w:top w:val="none" w:sz="0" w:space="0" w:color="auto"/>
        <w:left w:val="none" w:sz="0" w:space="0" w:color="auto"/>
        <w:bottom w:val="none" w:sz="0" w:space="0" w:color="auto"/>
        <w:right w:val="none" w:sz="0" w:space="0" w:color="auto"/>
      </w:divBdr>
    </w:div>
    <w:div w:id="1712148179">
      <w:bodyDiv w:val="1"/>
      <w:marLeft w:val="0"/>
      <w:marRight w:val="0"/>
      <w:marTop w:val="0"/>
      <w:marBottom w:val="0"/>
      <w:divBdr>
        <w:top w:val="none" w:sz="0" w:space="0" w:color="auto"/>
        <w:left w:val="none" w:sz="0" w:space="0" w:color="auto"/>
        <w:bottom w:val="none" w:sz="0" w:space="0" w:color="auto"/>
        <w:right w:val="none" w:sz="0" w:space="0" w:color="auto"/>
      </w:divBdr>
    </w:div>
    <w:div w:id="1764450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FD3AF1-F45D-47FE-9162-02DCE4C4B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2094</TotalTime>
  <Pages>21</Pages>
  <Words>1626</Words>
  <Characters>9273</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Minutes of the Regular Meeting of the Sodus Town Board held</vt:lpstr>
    </vt:vector>
  </TitlesOfParts>
  <Company>Your Company</Company>
  <LinksUpToDate>false</LinksUpToDate>
  <CharactersWithSpaces>10878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the Regular Meeting of the Sodus Town Board held</dc:title>
  <dc:creator>NA</dc:creator>
  <cp:lastModifiedBy>Install</cp:lastModifiedBy>
  <cp:revision>109</cp:revision>
  <cp:lastPrinted>2022-05-05T15:56:00Z</cp:lastPrinted>
  <dcterms:created xsi:type="dcterms:W3CDTF">2021-12-14T13:40:00Z</dcterms:created>
  <dcterms:modified xsi:type="dcterms:W3CDTF">2022-06-14T10:33:00Z</dcterms:modified>
</cp:coreProperties>
</file>