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Minutes of the Special Sodus Town Board Meeting commencing at 3:30 PM in the upstairs meeting room May 17</w:t>
      </w:r>
      <w:r>
        <w:rPr>
          <w:rFonts w:ascii="Times New Roman" w:hAnsi="Times New Roman"/>
          <w:sz w:val="20"/>
          <w:szCs w:val="20"/>
          <w:vertAlign w:val="superscript"/>
        </w:rPr>
        <w:t>th</w:t>
      </w:r>
      <w:r>
        <w:rPr>
          <w:rFonts w:ascii="Times New Roman" w:hAnsi="Times New Roman"/>
          <w:sz w:val="20"/>
          <w:szCs w:val="20"/>
        </w:rPr>
        <w:t xml:space="preserve">,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Scott Johnson, Supervisor</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N/A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Deputy Supervisor, Dave LeRoy called the Special Town Board Meeting to order commencing at 3:30 PM.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Deputy Supervisor discussed the Highway Barn insurance and finances.</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Councilperson Chris Tertinek motioned to approve the Town of Sodus a Temporary Certificate of Occupancy (30 days) for the Town of Sodus Highway Barn located at 84 Rotterdam Rd. Sodus, NY 14551 was seconded by Councilperson Cathy Willmott. Upon roll call the following votes were heard, Scott Johnson, absent; David LeRoy, aye; Don Ross, aye; and Chris Tertinek, aye; Cathy Willmott, aye. Motion carried.</w:t>
      </w:r>
    </w:p>
    <w:p>
      <w:pPr>
        <w:jc w:val="both"/>
        <w:rPr>
          <w:rFonts w:ascii="Times New Roman" w:hAnsi="Times New Roman"/>
        </w:rPr>
      </w:pPr>
    </w:p>
    <w:p>
      <w:pPr>
        <w:jc w:val="both"/>
        <w:rPr>
          <w:rFonts w:ascii="Times New Roman" w:hAnsi="Times New Roman" w:cs="Tahoma"/>
        </w:rPr>
      </w:pPr>
      <w:r>
        <w:rPr>
          <w:rFonts w:ascii="Times New Roman" w:hAnsi="Times New Roman" w:cs="Tahoma"/>
        </w:rPr>
        <w:t xml:space="preserve">Councilperson Chris Tertinek motioned to adjourn the meeting was seconded by Councilperson Cathy Wilmott. Upon roll call the following votes were heard, Scott Johnson, absent; David LeRoy, aye; Don Ross, aye; and Chris Tertinek, aye; Cathy Willmott, aye. Motion carried. </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4:10PM </w:t>
      </w:r>
    </w:p>
    <w:p>
      <w:pPr>
        <w:ind w:left="-720" w:firstLine="720"/>
        <w:rPr>
          <w:rFonts w:ascii="Times New Roman" w:hAnsi="Times New Roman" w:cs="Tahoma"/>
        </w:rPr>
      </w:pPr>
      <w:r>
        <w:rPr>
          <w:rFonts w:ascii="Times New Roman" w:hAnsi="Times New Roman" w:cs="Tahoma"/>
        </w:rPr>
        <w:t>Recording Secretary,</w:t>
      </w:r>
      <w:bookmarkStart w:id="0" w:name="_GoBack"/>
      <w:bookmarkEnd w:id="0"/>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sz w:val="16"/>
        <w:szCs w:val="16"/>
      </w:rPr>
    </w:pPr>
  </w:p>
  <w:p>
    <w:pPr>
      <w:pStyle w:val="Header"/>
      <w:rPr>
        <w:rStyle w:val="PageNumber"/>
        <w:rFonts w:ascii="Times New Roman" w:hAnsi="Times New Roman"/>
        <w:sz w:val="16"/>
        <w:szCs w:val="16"/>
      </w:rPr>
    </w:pPr>
    <w:r>
      <w:rPr>
        <w:rFonts w:ascii="Times New Roman" w:hAnsi="Times New Roman"/>
        <w:sz w:val="16"/>
        <w:szCs w:val="16"/>
      </w:rPr>
      <w:t>May 17</w:t>
    </w:r>
    <w:r>
      <w:rPr>
        <w:rFonts w:ascii="Times New Roman" w:hAnsi="Times New Roman"/>
        <w:sz w:val="16"/>
        <w:szCs w:val="16"/>
        <w:vertAlign w:val="superscript"/>
      </w:rPr>
      <w:t>th</w:t>
    </w:r>
    <w:r>
      <w:rPr>
        <w:rFonts w:ascii="Times New Roman" w:hAnsi="Times New Roman"/>
        <w:sz w:val="16"/>
        <w:szCs w:val="16"/>
      </w:rPr>
      <w:t>,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Special Town Board Meeting     </w:t>
    </w:r>
    <w:r>
      <w:rPr>
        <w:rFonts w:ascii="Times New Roman" w:hAnsi="Times New Roman"/>
        <w:sz w:val="16"/>
        <w:szCs w:val="16"/>
      </w:rPr>
      <w:t xml:space="preserve"> 3:30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CD3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2B1D-0D89-4BC2-887A-1A287CDD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cp:revision>
  <cp:lastPrinted>2021-05-19T17:52:00Z</cp:lastPrinted>
  <dcterms:created xsi:type="dcterms:W3CDTF">2021-05-19T17:22:00Z</dcterms:created>
  <dcterms:modified xsi:type="dcterms:W3CDTF">2021-05-19T17:53:00Z</dcterms:modified>
</cp:coreProperties>
</file>