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5372" w14:textId="63547328" w:rsidR="00C63F0F" w:rsidRDefault="00C63F0F" w:rsidP="00C63F0F">
      <w:pPr>
        <w:jc w:val="center"/>
      </w:pPr>
      <w:r>
        <w:t xml:space="preserve">PROPOSED LOCAL LAW </w:t>
      </w:r>
      <w:r w:rsidR="007E70D0">
        <w:t xml:space="preserve">2 </w:t>
      </w:r>
      <w:r>
        <w:t>OF 202</w:t>
      </w:r>
      <w:r>
        <w:t>6</w:t>
      </w:r>
    </w:p>
    <w:p w14:paraId="1B2A24A4" w14:textId="77777777" w:rsidR="00C63F0F" w:rsidRPr="00587791" w:rsidRDefault="00C63F0F" w:rsidP="00C63F0F">
      <w:r>
        <w:t>BE IT ENACTED BY THE TOWN BOARD OF THE TOWN OF SODUS, WAYNE COUNTY, NEW YORK</w:t>
      </w:r>
      <w:r w:rsidRPr="00587791">
        <w:t>, AS FOLLOWS:</w:t>
      </w:r>
    </w:p>
    <w:p w14:paraId="59BF28D6" w14:textId="3437B883" w:rsidR="00051B72" w:rsidRDefault="00C63F0F">
      <w:r>
        <w:t>The Town of Sodus Dog Licensing Ordinance codified as Chapter 38 of the Town of Sodus, is hereby amended as follow</w:t>
      </w:r>
      <w:r w:rsidR="007E70D0">
        <w:t xml:space="preserve"> (</w:t>
      </w:r>
      <w:r w:rsidR="007E70D0">
        <w:t xml:space="preserve">amended language is </w:t>
      </w:r>
      <w:r w:rsidR="007E70D0" w:rsidRPr="007E70D0">
        <w:rPr>
          <w:u w:val="single"/>
        </w:rPr>
        <w:t>underlined</w:t>
      </w:r>
      <w:r w:rsidR="007E70D0">
        <w:t>; crossed out language is deleted):</w:t>
      </w:r>
    </w:p>
    <w:p w14:paraId="1100CAC0" w14:textId="2A7872B1" w:rsidR="00C63F0F" w:rsidRDefault="00C63F0F" w:rsidP="007E70D0">
      <w:r>
        <w:t xml:space="preserve">Section 38-4 Definitions </w:t>
      </w:r>
    </w:p>
    <w:p w14:paraId="0087F1B4" w14:textId="645CA974" w:rsidR="00C63F0F" w:rsidRPr="007E70D0" w:rsidRDefault="00C63F0F" w:rsidP="007E70D0">
      <w:pPr>
        <w:pStyle w:val="ListParagraph"/>
        <w:rPr>
          <w:strike/>
        </w:rPr>
      </w:pPr>
      <w:r w:rsidRPr="00C63F0F">
        <w:rPr>
          <w:b/>
          <w:bCs/>
        </w:rPr>
        <w:t>DOG CONTROL OFFICER:</w:t>
      </w:r>
      <w:r>
        <w:t xml:space="preserve">  </w:t>
      </w:r>
      <w:r w:rsidRPr="00C63F0F">
        <w:t>A person or persons appointed by the Town Board of the Town of Sodus to assist in the enforcement of this article</w:t>
      </w:r>
      <w:r>
        <w:t xml:space="preserve"> </w:t>
      </w:r>
      <w:r w:rsidRPr="00C63F0F">
        <w:rPr>
          <w:u w:val="single"/>
        </w:rPr>
        <w:t xml:space="preserve">and Article 7 of the </w:t>
      </w:r>
      <w:r w:rsidR="002F0B11">
        <w:rPr>
          <w:u w:val="single"/>
        </w:rPr>
        <w:t xml:space="preserve">New York </w:t>
      </w:r>
      <w:r w:rsidRPr="00C63F0F">
        <w:rPr>
          <w:u w:val="single"/>
        </w:rPr>
        <w:t>Agriculture and Markets Law</w:t>
      </w:r>
      <w:r>
        <w:t>.</w:t>
      </w:r>
      <w:r w:rsidRPr="00C63F0F">
        <w:rPr>
          <w:strike/>
        </w:rPr>
        <w:t>, and for the purposes of and during the enforcement of this chapter only, such a Dog Control Officer is deemed to be a peace officer.</w:t>
      </w:r>
    </w:p>
    <w:p w14:paraId="19E8CD62" w14:textId="77777777" w:rsidR="007E70D0" w:rsidRDefault="007E70D0" w:rsidP="00C63F0F">
      <w:pPr>
        <w:pStyle w:val="ListParagraph"/>
      </w:pPr>
    </w:p>
    <w:p w14:paraId="4E8493C0" w14:textId="2FEBAA24" w:rsidR="002F0B11" w:rsidRDefault="002F0B11" w:rsidP="002F0B11">
      <w:pPr>
        <w:rPr>
          <w:b/>
          <w:bCs/>
        </w:rPr>
      </w:pPr>
      <w:r>
        <w:rPr>
          <w:b/>
          <w:bCs/>
        </w:rPr>
        <w:t xml:space="preserve">Purpose:  </w:t>
      </w:r>
      <w:r w:rsidRPr="002F0B11">
        <w:t>The purpose of this local law is to clarify that dog control officers of the Town are not peace officers and that they have authority to enforce Article 7 of the New York Agriculture and Markets Law in the Town.</w:t>
      </w:r>
    </w:p>
    <w:p w14:paraId="55927241" w14:textId="1A7D9534" w:rsidR="007E70D0" w:rsidRPr="007E70D0" w:rsidRDefault="007E70D0" w:rsidP="002F0B11">
      <w:r w:rsidRPr="007E70D0">
        <w:rPr>
          <w:b/>
          <w:bCs/>
        </w:rPr>
        <w:t>Authority.</w:t>
      </w:r>
      <w:r w:rsidRPr="007E70D0">
        <w:t xml:space="preserve"> This Local Law is enacted pursuant to Municipal Home Rule Law §10</w:t>
      </w:r>
      <w:r w:rsidR="00D664C4">
        <w:t xml:space="preserve"> and Agriculture and Markets Law Article 7</w:t>
      </w:r>
      <w:r w:rsidRPr="007E70D0">
        <w:t>.</w:t>
      </w:r>
    </w:p>
    <w:p w14:paraId="2AFEF880" w14:textId="0E100D81" w:rsidR="007E70D0" w:rsidRPr="007E70D0" w:rsidRDefault="007E70D0" w:rsidP="002F0B11">
      <w:r w:rsidRPr="007E70D0">
        <w:rPr>
          <w:b/>
          <w:bCs/>
        </w:rPr>
        <w:t>Severability.</w:t>
      </w:r>
      <w:r w:rsidRPr="007E70D0">
        <w:t xml:space="preserve"> If any provision of this Local Law is determined to be unconstitutional or invalid, the validity and enforceability of the remainder shall not be affected.</w:t>
      </w:r>
    </w:p>
    <w:p w14:paraId="1290188D" w14:textId="77777777" w:rsidR="007E70D0" w:rsidRPr="007E70D0" w:rsidRDefault="007E70D0" w:rsidP="007E70D0">
      <w:r w:rsidRPr="007E70D0">
        <w:rPr>
          <w:b/>
          <w:bCs/>
        </w:rPr>
        <w:t>Effective Date.</w:t>
      </w:r>
      <w:r w:rsidRPr="007E70D0">
        <w:t xml:space="preserve"> This Local Law shall take effect immediately upon filing with the Secretary of State.</w:t>
      </w:r>
    </w:p>
    <w:p w14:paraId="327A1309" w14:textId="77777777" w:rsidR="007E70D0" w:rsidRDefault="007E70D0" w:rsidP="007E70D0">
      <w:pPr>
        <w:pStyle w:val="ListParagraph"/>
      </w:pPr>
    </w:p>
    <w:sectPr w:rsidR="007E7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F0547"/>
    <w:multiLevelType w:val="hybridMultilevel"/>
    <w:tmpl w:val="720A6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2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0F"/>
    <w:rsid w:val="00051B72"/>
    <w:rsid w:val="002B3066"/>
    <w:rsid w:val="002F0B11"/>
    <w:rsid w:val="003A6E4F"/>
    <w:rsid w:val="004778F0"/>
    <w:rsid w:val="00625E75"/>
    <w:rsid w:val="007B4935"/>
    <w:rsid w:val="007E70D0"/>
    <w:rsid w:val="0095299C"/>
    <w:rsid w:val="00A275ED"/>
    <w:rsid w:val="00A9016A"/>
    <w:rsid w:val="00B778A6"/>
    <w:rsid w:val="00C63F0F"/>
    <w:rsid w:val="00D664C4"/>
    <w:rsid w:val="00D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C112"/>
  <w15:chartTrackingRefBased/>
  <w15:docId w15:val="{D4EAD93C-8EB4-4DD7-B174-7A2B5D59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F0F"/>
    <w:pPr>
      <w:spacing w:after="160" w:line="259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F0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F0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F0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F0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F0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F0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F0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F0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F0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rsid w:val="00051B7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0" w:line="240" w:lineRule="auto"/>
      <w:jc w:val="both"/>
    </w:pPr>
    <w:rPr>
      <w:rFonts w:eastAsiaTheme="majorEastAsia" w:cstheme="majorBidi"/>
      <w:b/>
      <w:bCs/>
      <w:kern w:val="0"/>
      <w:szCs w:val="24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A6E4F"/>
    <w:pPr>
      <w:spacing w:after="120" w:line="240" w:lineRule="auto"/>
      <w:ind w:left="245" w:hanging="245"/>
    </w:pPr>
    <w:rPr>
      <w:rFonts w:cstheme="minorBidi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63F0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F0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F0F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F0F"/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F0F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F0F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F0F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F0F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F0F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63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63F0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F0F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C63F0F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63F0F"/>
    <w:pPr>
      <w:spacing w:before="160" w:line="240" w:lineRule="auto"/>
      <w:jc w:val="center"/>
    </w:pPr>
    <w:rPr>
      <w:rFonts w:cstheme="minorBidi"/>
      <w:i/>
      <w:iCs/>
      <w:color w:val="404040" w:themeColor="text1" w:themeTint="BF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C63F0F"/>
    <w:rPr>
      <w:rFonts w:cstheme="minorBidi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63F0F"/>
    <w:pPr>
      <w:spacing w:after="0" w:line="240" w:lineRule="auto"/>
      <w:ind w:left="720"/>
      <w:contextualSpacing/>
    </w:pPr>
    <w:rPr>
      <w:rFonts w:cstheme="minorBidi"/>
      <w:kern w:val="0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C63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0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F0F"/>
    <w:rPr>
      <w:rFonts w:cstheme="minorBidi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63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1020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Kendall</dc:creator>
  <cp:keywords/>
  <dc:description/>
  <cp:lastModifiedBy>Amy Kendall</cp:lastModifiedBy>
  <cp:revision>2</cp:revision>
  <dcterms:created xsi:type="dcterms:W3CDTF">2026-02-26T19:27:00Z</dcterms:created>
  <dcterms:modified xsi:type="dcterms:W3CDTF">2026-02-26T19:49:00Z</dcterms:modified>
</cp:coreProperties>
</file>