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so addicted to your advice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Been chasing your humanity my whole life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Give me any version you have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Any kind that you can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shooting up on your conditional love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crashing out on making up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I call you right now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Well pick it right back up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Like no time passed somehow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that’s what’s so fucked up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Don’t even have to try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got me hooked for life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have to name you whiskey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need to find a meeting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get the help I need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years clean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I’m not free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 so addicted to your advice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Been chasing your humanity my whole life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Give me any version you have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Any kind that you can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shooting up on your conditional love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crashing out on making up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When I’m so so low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Is when I crawl to you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got one up on me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that will stay the truth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it can be a tie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I just stay away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God you’re the only one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 makes me be this way 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There’s no cure for the sick that you are but I crave that contagion when I’m alone at the bar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It’s kills you inside but tastes so good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That’s why your vice is the bottle and my vice is you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 so addicted to your advice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Been chasing your humanity my whole life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Give me any version you have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Any kind that you can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shooting up on your conditional love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crashing out on making up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