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BF7D" w14:textId="6825CB14" w:rsidR="00B162C0" w:rsidRPr="00D5366F" w:rsidRDefault="00D5366F" w:rsidP="005109F9">
      <w:pPr>
        <w:jc w:val="center"/>
        <w:rPr>
          <w:color w:val="2E74B5" w:themeColor="accent1" w:themeShade="BF"/>
          <w:sz w:val="72"/>
          <w:szCs w:val="72"/>
        </w:rPr>
      </w:pPr>
      <w:r w:rsidRPr="00D5366F">
        <w:rPr>
          <w:color w:val="2E74B5" w:themeColor="accent1" w:themeShade="BF"/>
          <w:sz w:val="72"/>
          <w:szCs w:val="72"/>
        </w:rPr>
        <w:t>201</w:t>
      </w:r>
      <w:r w:rsidR="008F0AA5">
        <w:rPr>
          <w:color w:val="2E74B5" w:themeColor="accent1" w:themeShade="BF"/>
          <w:sz w:val="72"/>
          <w:szCs w:val="72"/>
        </w:rPr>
        <w:t>9</w:t>
      </w:r>
      <w:r w:rsidRPr="00D5366F">
        <w:rPr>
          <w:color w:val="2E74B5" w:themeColor="accent1" w:themeShade="BF"/>
          <w:sz w:val="72"/>
          <w:szCs w:val="72"/>
        </w:rPr>
        <w:t xml:space="preserve"> EARLY SPRING LOAN SPECIAL</w:t>
      </w:r>
    </w:p>
    <w:p w14:paraId="581CEFB5" w14:textId="0E865299" w:rsidR="007A009F" w:rsidRDefault="00D5366F" w:rsidP="008C459F">
      <w:pPr>
        <w:jc w:val="center"/>
        <w:rPr>
          <w:color w:val="2E74B5" w:themeColor="accent1" w:themeShade="BF"/>
          <w:sz w:val="96"/>
          <w:szCs w:val="96"/>
        </w:rPr>
      </w:pPr>
      <w:r>
        <w:rPr>
          <w:noProof/>
          <w:color w:val="2E74B5" w:themeColor="accent1" w:themeShade="BF"/>
          <w:sz w:val="96"/>
          <w:szCs w:val="96"/>
        </w:rPr>
        <w:drawing>
          <wp:inline distT="0" distB="0" distL="0" distR="0" wp14:anchorId="521B795E" wp14:editId="66254597">
            <wp:extent cx="14573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BPUF7EO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p w14:paraId="6924CFAA" w14:textId="6F850816" w:rsidR="007A009F" w:rsidRDefault="005109F9" w:rsidP="007A009F">
      <w:pPr>
        <w:rPr>
          <w:color w:val="0070C0"/>
          <w:sz w:val="48"/>
          <w:szCs w:val="48"/>
        </w:rPr>
      </w:pPr>
      <w:r>
        <w:rPr>
          <w:color w:val="0070C0"/>
          <w:sz w:val="48"/>
          <w:szCs w:val="48"/>
        </w:rPr>
        <w:t xml:space="preserve">Take advantage of the </w:t>
      </w:r>
      <w:r w:rsidR="00D5366F">
        <w:rPr>
          <w:color w:val="0070C0"/>
          <w:sz w:val="48"/>
          <w:szCs w:val="48"/>
        </w:rPr>
        <w:t>201</w:t>
      </w:r>
      <w:r w:rsidR="008F0AA5">
        <w:rPr>
          <w:color w:val="0070C0"/>
          <w:sz w:val="48"/>
          <w:szCs w:val="48"/>
        </w:rPr>
        <w:t>9</w:t>
      </w:r>
      <w:r w:rsidR="00D5366F">
        <w:rPr>
          <w:color w:val="0070C0"/>
          <w:sz w:val="48"/>
          <w:szCs w:val="48"/>
        </w:rPr>
        <w:t xml:space="preserve"> EARLY SPRING LOAN SPECIAL</w:t>
      </w:r>
      <w:r>
        <w:rPr>
          <w:color w:val="0070C0"/>
          <w:sz w:val="48"/>
          <w:szCs w:val="48"/>
        </w:rPr>
        <w:t xml:space="preserve"> AT 7.99</w:t>
      </w:r>
      <w:r w:rsidR="007A009F">
        <w:rPr>
          <w:color w:val="0070C0"/>
          <w:sz w:val="48"/>
          <w:szCs w:val="48"/>
        </w:rPr>
        <w:t>% A.P.R. with a maximu</w:t>
      </w:r>
      <w:bookmarkStart w:id="0" w:name="_GoBack"/>
      <w:bookmarkEnd w:id="0"/>
      <w:r w:rsidR="007A009F">
        <w:rPr>
          <w:color w:val="0070C0"/>
          <w:sz w:val="48"/>
          <w:szCs w:val="48"/>
        </w:rPr>
        <w:t>m of 4 y</w:t>
      </w:r>
      <w:r>
        <w:rPr>
          <w:color w:val="0070C0"/>
          <w:sz w:val="48"/>
          <w:szCs w:val="48"/>
        </w:rPr>
        <w:t>e</w:t>
      </w:r>
      <w:r w:rsidR="00D5366F">
        <w:rPr>
          <w:color w:val="0070C0"/>
          <w:sz w:val="48"/>
          <w:szCs w:val="48"/>
        </w:rPr>
        <w:t>ars to repay up to a total of $10</w:t>
      </w:r>
      <w:r w:rsidR="007A009F">
        <w:rPr>
          <w:color w:val="0070C0"/>
          <w:sz w:val="48"/>
          <w:szCs w:val="48"/>
        </w:rPr>
        <w:t xml:space="preserve">,000.00.  </w:t>
      </w:r>
    </w:p>
    <w:p w14:paraId="443F8F97" w14:textId="77777777" w:rsidR="007A009F" w:rsidRDefault="007A009F" w:rsidP="007A009F">
      <w:pPr>
        <w:rPr>
          <w:color w:val="0070C0"/>
          <w:sz w:val="48"/>
          <w:szCs w:val="48"/>
        </w:rPr>
      </w:pPr>
      <w:r>
        <w:rPr>
          <w:color w:val="0070C0"/>
          <w:sz w:val="48"/>
          <w:szCs w:val="48"/>
        </w:rPr>
        <w:t>Stop by the office for details, requirements and an application.</w:t>
      </w:r>
    </w:p>
    <w:p w14:paraId="55745DBC" w14:textId="37A3E464" w:rsidR="007A009F" w:rsidRPr="006467AD" w:rsidRDefault="007A009F" w:rsidP="007A009F">
      <w:pPr>
        <w:spacing w:after="0" w:line="240" w:lineRule="auto"/>
        <w:rPr>
          <w:rFonts w:ascii="Calibri" w:eastAsia="Calibri" w:hAnsi="Calibri" w:cs="Times New Roman"/>
          <w:b/>
          <w:sz w:val="28"/>
          <w:szCs w:val="28"/>
        </w:rPr>
      </w:pPr>
      <w:r w:rsidRPr="006467AD">
        <w:rPr>
          <w:rFonts w:ascii="Calibri" w:eastAsia="Calibri" w:hAnsi="Calibri" w:cs="Times New Roman"/>
          <w:b/>
          <w:sz w:val="28"/>
          <w:szCs w:val="28"/>
        </w:rPr>
        <w:t>PAYMENT EXAMPLES FOR THE ABOVE NOTED LOAN (</w:t>
      </w:r>
      <w:r w:rsidR="005109F9">
        <w:rPr>
          <w:rFonts w:ascii="Calibri" w:eastAsia="Calibri" w:hAnsi="Calibri" w:cs="Times New Roman"/>
          <w:b/>
          <w:sz w:val="28"/>
          <w:szCs w:val="28"/>
        </w:rPr>
        <w:t>7.99</w:t>
      </w:r>
      <w:r w:rsidRPr="006467AD">
        <w:rPr>
          <w:rFonts w:ascii="Calibri" w:eastAsia="Calibri" w:hAnsi="Calibri" w:cs="Times New Roman"/>
          <w:b/>
          <w:sz w:val="28"/>
          <w:szCs w:val="28"/>
        </w:rPr>
        <w:t>%)</w:t>
      </w:r>
    </w:p>
    <w:p w14:paraId="6C3CD2E1" w14:textId="77777777" w:rsidR="007A009F" w:rsidRPr="006467AD" w:rsidRDefault="007A009F" w:rsidP="007A009F">
      <w:pPr>
        <w:spacing w:after="0" w:line="240" w:lineRule="auto"/>
        <w:rPr>
          <w:rFonts w:ascii="Calibri" w:eastAsia="Calibri" w:hAnsi="Calibri" w:cs="Times New Roman"/>
          <w:b/>
          <w:sz w:val="28"/>
          <w:szCs w:val="28"/>
        </w:rPr>
      </w:pPr>
    </w:p>
    <w:p w14:paraId="7472FCEB"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Loan amount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p>
    <w:p w14:paraId="7A5DB4E2"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ab/>
      </w:r>
      <w:r w:rsidRPr="006467AD">
        <w:rPr>
          <w:rFonts w:ascii="Calibri" w:eastAsia="Calibri" w:hAnsi="Calibri" w:cs="Times New Roman"/>
          <w:b/>
          <w:sz w:val="24"/>
          <w:szCs w:val="24"/>
        </w:rPr>
        <w:tab/>
      </w:r>
      <w:r w:rsidRPr="006467AD">
        <w:rPr>
          <w:rFonts w:ascii="Calibri" w:eastAsia="Calibri" w:hAnsi="Calibri" w:cs="Times New Roman"/>
          <w:b/>
          <w:sz w:val="24"/>
          <w:szCs w:val="24"/>
        </w:rPr>
        <w:tab/>
        <w:t xml:space="preserve">104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(4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78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(3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52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(2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26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(1 yr</w:t>
      </w:r>
      <w:r>
        <w:rPr>
          <w:rFonts w:ascii="Calibri" w:eastAsia="Calibri" w:hAnsi="Calibri" w:cs="Times New Roman"/>
          <w:b/>
          <w:sz w:val="24"/>
          <w:szCs w:val="24"/>
        </w:rPr>
        <w:t>.</w:t>
      </w:r>
      <w:r w:rsidRPr="006467AD">
        <w:rPr>
          <w:rFonts w:ascii="Calibri" w:eastAsia="Calibri" w:hAnsi="Calibri" w:cs="Times New Roman"/>
          <w:b/>
          <w:sz w:val="24"/>
          <w:szCs w:val="24"/>
        </w:rPr>
        <w:t>)</w:t>
      </w:r>
    </w:p>
    <w:p w14:paraId="3419CD9F" w14:textId="6F88F83A" w:rsidR="00D5366F" w:rsidRDefault="008463BD" w:rsidP="007A009F">
      <w:pPr>
        <w:spacing w:after="0" w:line="240" w:lineRule="auto"/>
        <w:rPr>
          <w:b/>
          <w:sz w:val="24"/>
          <w:szCs w:val="24"/>
        </w:rPr>
      </w:pPr>
      <w:r>
        <w:rPr>
          <w:b/>
          <w:sz w:val="24"/>
          <w:szCs w:val="24"/>
        </w:rPr>
        <w:t>$10,000.00</w:t>
      </w:r>
      <w:r>
        <w:rPr>
          <w:b/>
          <w:sz w:val="24"/>
          <w:szCs w:val="24"/>
        </w:rPr>
        <w:tab/>
      </w:r>
      <w:r>
        <w:rPr>
          <w:b/>
          <w:sz w:val="24"/>
          <w:szCs w:val="24"/>
        </w:rPr>
        <w:tab/>
        <w:t>$113.00</w:t>
      </w:r>
      <w:r>
        <w:rPr>
          <w:b/>
          <w:sz w:val="24"/>
          <w:szCs w:val="24"/>
        </w:rPr>
        <w:tab/>
      </w:r>
      <w:r>
        <w:rPr>
          <w:b/>
          <w:sz w:val="24"/>
          <w:szCs w:val="24"/>
        </w:rPr>
        <w:tab/>
        <w:t>$145.00</w:t>
      </w:r>
      <w:r>
        <w:rPr>
          <w:b/>
          <w:sz w:val="24"/>
          <w:szCs w:val="24"/>
        </w:rPr>
        <w:tab/>
      </w:r>
      <w:r>
        <w:rPr>
          <w:b/>
          <w:sz w:val="24"/>
          <w:szCs w:val="24"/>
        </w:rPr>
        <w:tab/>
        <w:t>$209.00</w:t>
      </w:r>
      <w:r>
        <w:rPr>
          <w:b/>
          <w:sz w:val="24"/>
          <w:szCs w:val="24"/>
        </w:rPr>
        <w:tab/>
      </w:r>
      <w:r>
        <w:rPr>
          <w:b/>
          <w:sz w:val="24"/>
          <w:szCs w:val="24"/>
        </w:rPr>
        <w:tab/>
        <w:t>$401.00</w:t>
      </w:r>
    </w:p>
    <w:p w14:paraId="3620B1DE" w14:textId="223243E8" w:rsidR="00D5366F" w:rsidRDefault="008463BD" w:rsidP="007A009F">
      <w:pPr>
        <w:spacing w:after="0" w:line="240" w:lineRule="auto"/>
        <w:rPr>
          <w:b/>
          <w:sz w:val="24"/>
          <w:szCs w:val="24"/>
        </w:rPr>
      </w:pPr>
      <w:r>
        <w:rPr>
          <w:b/>
          <w:sz w:val="24"/>
          <w:szCs w:val="24"/>
        </w:rPr>
        <w:t>$9,000.00</w:t>
      </w:r>
      <w:r>
        <w:rPr>
          <w:b/>
          <w:sz w:val="24"/>
          <w:szCs w:val="24"/>
        </w:rPr>
        <w:tab/>
      </w:r>
      <w:r>
        <w:rPr>
          <w:b/>
          <w:sz w:val="24"/>
          <w:szCs w:val="24"/>
        </w:rPr>
        <w:tab/>
        <w:t>$102.00</w:t>
      </w:r>
      <w:r>
        <w:rPr>
          <w:b/>
          <w:sz w:val="24"/>
          <w:szCs w:val="24"/>
        </w:rPr>
        <w:tab/>
      </w:r>
      <w:r>
        <w:rPr>
          <w:b/>
          <w:sz w:val="24"/>
          <w:szCs w:val="24"/>
        </w:rPr>
        <w:tab/>
        <w:t>$130.00</w:t>
      </w:r>
      <w:r>
        <w:rPr>
          <w:b/>
          <w:sz w:val="24"/>
          <w:szCs w:val="24"/>
        </w:rPr>
        <w:tab/>
      </w:r>
      <w:r>
        <w:rPr>
          <w:b/>
          <w:sz w:val="24"/>
          <w:szCs w:val="24"/>
        </w:rPr>
        <w:tab/>
        <w:t>$188.00</w:t>
      </w:r>
      <w:r>
        <w:rPr>
          <w:b/>
          <w:sz w:val="24"/>
          <w:szCs w:val="24"/>
        </w:rPr>
        <w:tab/>
      </w:r>
      <w:r>
        <w:rPr>
          <w:b/>
          <w:sz w:val="24"/>
          <w:szCs w:val="24"/>
        </w:rPr>
        <w:tab/>
        <w:t>$361.00</w:t>
      </w:r>
    </w:p>
    <w:p w14:paraId="257DA527" w14:textId="429F123B" w:rsidR="005109F9" w:rsidRDefault="005109F9" w:rsidP="007A009F">
      <w:pPr>
        <w:spacing w:after="0" w:line="240" w:lineRule="auto"/>
        <w:rPr>
          <w:b/>
          <w:sz w:val="24"/>
          <w:szCs w:val="24"/>
        </w:rPr>
      </w:pPr>
      <w:r>
        <w:rPr>
          <w:b/>
          <w:sz w:val="24"/>
          <w:szCs w:val="24"/>
        </w:rPr>
        <w:t>$8,000.00</w:t>
      </w:r>
      <w:r>
        <w:rPr>
          <w:b/>
          <w:sz w:val="24"/>
          <w:szCs w:val="24"/>
        </w:rPr>
        <w:tab/>
      </w:r>
      <w:r>
        <w:rPr>
          <w:b/>
          <w:sz w:val="24"/>
          <w:szCs w:val="24"/>
        </w:rPr>
        <w:tab/>
        <w:t>$91.00</w:t>
      </w:r>
      <w:r>
        <w:rPr>
          <w:b/>
          <w:sz w:val="24"/>
          <w:szCs w:val="24"/>
        </w:rPr>
        <w:tab/>
      </w:r>
      <w:r>
        <w:rPr>
          <w:b/>
          <w:sz w:val="24"/>
          <w:szCs w:val="24"/>
        </w:rPr>
        <w:tab/>
      </w:r>
      <w:r>
        <w:rPr>
          <w:b/>
          <w:sz w:val="24"/>
          <w:szCs w:val="24"/>
        </w:rPr>
        <w:tab/>
        <w:t>$116.00</w:t>
      </w:r>
      <w:r>
        <w:rPr>
          <w:b/>
          <w:sz w:val="24"/>
          <w:szCs w:val="24"/>
        </w:rPr>
        <w:tab/>
      </w:r>
      <w:r>
        <w:rPr>
          <w:b/>
          <w:sz w:val="24"/>
          <w:szCs w:val="24"/>
        </w:rPr>
        <w:tab/>
        <w:t>$167.00</w:t>
      </w:r>
      <w:r>
        <w:rPr>
          <w:b/>
          <w:sz w:val="24"/>
          <w:szCs w:val="24"/>
        </w:rPr>
        <w:tab/>
      </w:r>
      <w:r>
        <w:rPr>
          <w:b/>
          <w:sz w:val="24"/>
          <w:szCs w:val="24"/>
        </w:rPr>
        <w:tab/>
        <w:t>$322.00</w:t>
      </w:r>
    </w:p>
    <w:p w14:paraId="77F1497E" w14:textId="77777777" w:rsidR="007A009F" w:rsidRDefault="007A009F" w:rsidP="007A009F">
      <w:pPr>
        <w:spacing w:after="0" w:line="240" w:lineRule="auto"/>
        <w:rPr>
          <w:b/>
          <w:sz w:val="24"/>
          <w:szCs w:val="24"/>
        </w:rPr>
      </w:pPr>
      <w:r>
        <w:rPr>
          <w:b/>
          <w:sz w:val="24"/>
          <w:szCs w:val="24"/>
        </w:rPr>
        <w:t>$7,000.00</w:t>
      </w:r>
      <w:r>
        <w:rPr>
          <w:b/>
          <w:sz w:val="24"/>
          <w:szCs w:val="24"/>
        </w:rPr>
        <w:tab/>
      </w:r>
      <w:r>
        <w:rPr>
          <w:b/>
          <w:sz w:val="24"/>
          <w:szCs w:val="24"/>
        </w:rPr>
        <w:tab/>
        <w:t>$79.00</w:t>
      </w:r>
      <w:r>
        <w:rPr>
          <w:b/>
          <w:sz w:val="24"/>
          <w:szCs w:val="24"/>
        </w:rPr>
        <w:tab/>
      </w:r>
      <w:r>
        <w:rPr>
          <w:b/>
          <w:sz w:val="24"/>
          <w:szCs w:val="24"/>
        </w:rPr>
        <w:tab/>
      </w:r>
      <w:r>
        <w:rPr>
          <w:b/>
          <w:sz w:val="24"/>
          <w:szCs w:val="24"/>
        </w:rPr>
        <w:tab/>
        <w:t>$102.00</w:t>
      </w:r>
      <w:r>
        <w:rPr>
          <w:b/>
          <w:sz w:val="24"/>
          <w:szCs w:val="24"/>
        </w:rPr>
        <w:tab/>
      </w:r>
      <w:r>
        <w:rPr>
          <w:b/>
          <w:sz w:val="24"/>
          <w:szCs w:val="24"/>
        </w:rPr>
        <w:tab/>
        <w:t>$147.00</w:t>
      </w:r>
      <w:r>
        <w:rPr>
          <w:b/>
          <w:sz w:val="24"/>
          <w:szCs w:val="24"/>
        </w:rPr>
        <w:tab/>
      </w:r>
      <w:r>
        <w:rPr>
          <w:b/>
          <w:sz w:val="24"/>
          <w:szCs w:val="24"/>
        </w:rPr>
        <w:tab/>
        <w:t>$282.00</w:t>
      </w:r>
    </w:p>
    <w:p w14:paraId="7E9D6FAA" w14:textId="3311881A" w:rsidR="007A009F" w:rsidRDefault="007A009F" w:rsidP="007A009F">
      <w:pPr>
        <w:spacing w:after="0" w:line="240" w:lineRule="auto"/>
        <w:rPr>
          <w:b/>
          <w:sz w:val="24"/>
          <w:szCs w:val="24"/>
        </w:rPr>
      </w:pPr>
      <w:r>
        <w:rPr>
          <w:b/>
          <w:sz w:val="24"/>
          <w:szCs w:val="24"/>
        </w:rPr>
        <w:t>$6,000.00</w:t>
      </w:r>
      <w:r>
        <w:rPr>
          <w:b/>
          <w:sz w:val="24"/>
          <w:szCs w:val="24"/>
        </w:rPr>
        <w:tab/>
      </w:r>
      <w:r w:rsidR="005109F9">
        <w:rPr>
          <w:b/>
          <w:sz w:val="24"/>
          <w:szCs w:val="24"/>
        </w:rPr>
        <w:tab/>
        <w:t>$68.00</w:t>
      </w:r>
      <w:r w:rsidR="005109F9">
        <w:rPr>
          <w:b/>
          <w:sz w:val="24"/>
          <w:szCs w:val="24"/>
        </w:rPr>
        <w:tab/>
      </w:r>
      <w:r w:rsidR="005109F9">
        <w:rPr>
          <w:b/>
          <w:sz w:val="24"/>
          <w:szCs w:val="24"/>
        </w:rPr>
        <w:tab/>
      </w:r>
      <w:r w:rsidR="005109F9">
        <w:rPr>
          <w:b/>
          <w:sz w:val="24"/>
          <w:szCs w:val="24"/>
        </w:rPr>
        <w:tab/>
        <w:t>$87.00</w:t>
      </w:r>
      <w:r w:rsidR="005109F9">
        <w:rPr>
          <w:b/>
          <w:sz w:val="24"/>
          <w:szCs w:val="24"/>
        </w:rPr>
        <w:tab/>
      </w:r>
      <w:r w:rsidR="005109F9">
        <w:rPr>
          <w:b/>
          <w:sz w:val="24"/>
          <w:szCs w:val="24"/>
        </w:rPr>
        <w:tab/>
      </w:r>
      <w:r w:rsidR="005109F9">
        <w:rPr>
          <w:b/>
          <w:sz w:val="24"/>
          <w:szCs w:val="24"/>
        </w:rPr>
        <w:tab/>
        <w:t>$126.00</w:t>
      </w:r>
      <w:r w:rsidR="005109F9">
        <w:rPr>
          <w:b/>
          <w:sz w:val="24"/>
          <w:szCs w:val="24"/>
        </w:rPr>
        <w:tab/>
      </w:r>
      <w:r w:rsidR="005109F9">
        <w:rPr>
          <w:b/>
          <w:sz w:val="24"/>
          <w:szCs w:val="24"/>
        </w:rPr>
        <w:tab/>
        <w:t>$241</w:t>
      </w:r>
      <w:r>
        <w:rPr>
          <w:b/>
          <w:sz w:val="24"/>
          <w:szCs w:val="24"/>
        </w:rPr>
        <w:t>.00</w:t>
      </w:r>
    </w:p>
    <w:p w14:paraId="78D1C790" w14:textId="04555336" w:rsidR="007A009F" w:rsidRDefault="007A009F" w:rsidP="007A009F">
      <w:pPr>
        <w:spacing w:after="0" w:line="240" w:lineRule="auto"/>
        <w:rPr>
          <w:b/>
          <w:sz w:val="24"/>
          <w:szCs w:val="24"/>
        </w:rPr>
      </w:pPr>
      <w:r>
        <w:rPr>
          <w:b/>
          <w:sz w:val="24"/>
          <w:szCs w:val="24"/>
        </w:rPr>
        <w:t>$5,000.00</w:t>
      </w:r>
      <w:r>
        <w:rPr>
          <w:b/>
          <w:sz w:val="24"/>
          <w:szCs w:val="24"/>
        </w:rPr>
        <w:tab/>
      </w:r>
      <w:r w:rsidR="005109F9">
        <w:rPr>
          <w:b/>
          <w:sz w:val="24"/>
          <w:szCs w:val="24"/>
        </w:rPr>
        <w:tab/>
        <w:t>$57.00</w:t>
      </w:r>
      <w:r w:rsidR="005109F9">
        <w:rPr>
          <w:b/>
          <w:sz w:val="24"/>
          <w:szCs w:val="24"/>
        </w:rPr>
        <w:tab/>
      </w:r>
      <w:r w:rsidR="005109F9">
        <w:rPr>
          <w:b/>
          <w:sz w:val="24"/>
          <w:szCs w:val="24"/>
        </w:rPr>
        <w:tab/>
      </w:r>
      <w:r w:rsidR="005109F9">
        <w:rPr>
          <w:b/>
          <w:sz w:val="24"/>
          <w:szCs w:val="24"/>
        </w:rPr>
        <w:tab/>
        <w:t>$73.00</w:t>
      </w:r>
      <w:r w:rsidR="005109F9">
        <w:rPr>
          <w:b/>
          <w:sz w:val="24"/>
          <w:szCs w:val="24"/>
        </w:rPr>
        <w:tab/>
      </w:r>
      <w:r w:rsidR="005109F9">
        <w:rPr>
          <w:b/>
          <w:sz w:val="24"/>
          <w:szCs w:val="24"/>
        </w:rPr>
        <w:tab/>
      </w:r>
      <w:r w:rsidR="005109F9">
        <w:rPr>
          <w:b/>
          <w:sz w:val="24"/>
          <w:szCs w:val="24"/>
        </w:rPr>
        <w:tab/>
        <w:t>$105.00</w:t>
      </w:r>
      <w:r w:rsidR="005109F9">
        <w:rPr>
          <w:b/>
          <w:sz w:val="24"/>
          <w:szCs w:val="24"/>
        </w:rPr>
        <w:tab/>
      </w:r>
      <w:r w:rsidR="005109F9">
        <w:rPr>
          <w:b/>
          <w:sz w:val="24"/>
          <w:szCs w:val="24"/>
        </w:rPr>
        <w:tab/>
        <w:t>$201</w:t>
      </w:r>
      <w:r>
        <w:rPr>
          <w:b/>
          <w:sz w:val="24"/>
          <w:szCs w:val="24"/>
        </w:rPr>
        <w:t>.00</w:t>
      </w:r>
    </w:p>
    <w:p w14:paraId="22E1D46D" w14:textId="77777777" w:rsidR="007A009F" w:rsidRDefault="007A009F" w:rsidP="007A009F">
      <w:pPr>
        <w:spacing w:after="0" w:line="240" w:lineRule="auto"/>
        <w:rPr>
          <w:b/>
          <w:sz w:val="24"/>
          <w:szCs w:val="24"/>
        </w:rPr>
      </w:pPr>
      <w:r>
        <w:rPr>
          <w:b/>
          <w:sz w:val="24"/>
          <w:szCs w:val="24"/>
        </w:rPr>
        <w:t>$4,000.00</w:t>
      </w:r>
      <w:r>
        <w:rPr>
          <w:b/>
          <w:sz w:val="24"/>
          <w:szCs w:val="24"/>
        </w:rPr>
        <w:tab/>
      </w:r>
      <w:r>
        <w:rPr>
          <w:b/>
          <w:sz w:val="24"/>
          <w:szCs w:val="24"/>
        </w:rPr>
        <w:tab/>
        <w:t>$46.00</w:t>
      </w:r>
      <w:r>
        <w:rPr>
          <w:b/>
          <w:sz w:val="24"/>
          <w:szCs w:val="24"/>
        </w:rPr>
        <w:tab/>
      </w:r>
      <w:r>
        <w:rPr>
          <w:b/>
          <w:sz w:val="24"/>
          <w:szCs w:val="24"/>
        </w:rPr>
        <w:tab/>
      </w:r>
      <w:r>
        <w:rPr>
          <w:b/>
          <w:sz w:val="24"/>
          <w:szCs w:val="24"/>
        </w:rPr>
        <w:tab/>
        <w:t>$58.00</w:t>
      </w:r>
      <w:r>
        <w:rPr>
          <w:b/>
          <w:sz w:val="24"/>
          <w:szCs w:val="24"/>
        </w:rPr>
        <w:tab/>
      </w:r>
      <w:r>
        <w:rPr>
          <w:b/>
          <w:sz w:val="24"/>
          <w:szCs w:val="24"/>
        </w:rPr>
        <w:tab/>
      </w:r>
      <w:r>
        <w:rPr>
          <w:b/>
          <w:sz w:val="24"/>
          <w:szCs w:val="24"/>
        </w:rPr>
        <w:tab/>
        <w:t>$84.00</w:t>
      </w:r>
      <w:r>
        <w:rPr>
          <w:b/>
          <w:sz w:val="24"/>
          <w:szCs w:val="24"/>
        </w:rPr>
        <w:tab/>
      </w:r>
      <w:r>
        <w:rPr>
          <w:b/>
          <w:sz w:val="24"/>
          <w:szCs w:val="24"/>
        </w:rPr>
        <w:tab/>
      </w:r>
      <w:r>
        <w:rPr>
          <w:b/>
          <w:sz w:val="24"/>
          <w:szCs w:val="24"/>
        </w:rPr>
        <w:tab/>
        <w:t>$161.00</w:t>
      </w:r>
    </w:p>
    <w:p w14:paraId="4C9F2FD7" w14:textId="77777777" w:rsidR="007A009F" w:rsidRDefault="007A009F" w:rsidP="007A009F">
      <w:pPr>
        <w:spacing w:after="0" w:line="240" w:lineRule="auto"/>
        <w:rPr>
          <w:b/>
          <w:sz w:val="24"/>
          <w:szCs w:val="24"/>
        </w:rPr>
      </w:pPr>
      <w:r>
        <w:rPr>
          <w:b/>
          <w:sz w:val="24"/>
          <w:szCs w:val="24"/>
        </w:rPr>
        <w:t>$3,000.00</w:t>
      </w:r>
      <w:r>
        <w:rPr>
          <w:b/>
          <w:sz w:val="24"/>
          <w:szCs w:val="24"/>
        </w:rPr>
        <w:tab/>
      </w:r>
      <w:r>
        <w:rPr>
          <w:b/>
          <w:sz w:val="24"/>
          <w:szCs w:val="24"/>
        </w:rPr>
        <w:tab/>
        <w:t>$34.00</w:t>
      </w:r>
      <w:r>
        <w:rPr>
          <w:b/>
          <w:sz w:val="24"/>
          <w:szCs w:val="24"/>
        </w:rPr>
        <w:tab/>
      </w:r>
      <w:r>
        <w:rPr>
          <w:b/>
          <w:sz w:val="24"/>
          <w:szCs w:val="24"/>
        </w:rPr>
        <w:tab/>
      </w:r>
      <w:r>
        <w:rPr>
          <w:b/>
          <w:sz w:val="24"/>
          <w:szCs w:val="24"/>
        </w:rPr>
        <w:tab/>
        <w:t>$44.00</w:t>
      </w:r>
      <w:r>
        <w:rPr>
          <w:b/>
          <w:sz w:val="24"/>
          <w:szCs w:val="24"/>
        </w:rPr>
        <w:tab/>
      </w:r>
      <w:r>
        <w:rPr>
          <w:b/>
          <w:sz w:val="24"/>
          <w:szCs w:val="24"/>
        </w:rPr>
        <w:tab/>
      </w:r>
      <w:r>
        <w:rPr>
          <w:b/>
          <w:sz w:val="24"/>
          <w:szCs w:val="24"/>
        </w:rPr>
        <w:tab/>
        <w:t>$63.00</w:t>
      </w:r>
      <w:r>
        <w:rPr>
          <w:b/>
          <w:sz w:val="24"/>
          <w:szCs w:val="24"/>
        </w:rPr>
        <w:tab/>
      </w:r>
      <w:r>
        <w:rPr>
          <w:b/>
          <w:sz w:val="24"/>
          <w:szCs w:val="24"/>
        </w:rPr>
        <w:tab/>
      </w:r>
      <w:r>
        <w:rPr>
          <w:b/>
          <w:sz w:val="24"/>
          <w:szCs w:val="24"/>
        </w:rPr>
        <w:tab/>
        <w:t>$121.00</w:t>
      </w:r>
    </w:p>
    <w:p w14:paraId="11FB2792" w14:textId="77777777" w:rsidR="007A009F" w:rsidRDefault="007A009F" w:rsidP="007A009F">
      <w:pPr>
        <w:spacing w:after="0" w:line="240" w:lineRule="auto"/>
        <w:rPr>
          <w:b/>
          <w:sz w:val="24"/>
          <w:szCs w:val="24"/>
        </w:rPr>
      </w:pPr>
      <w:r>
        <w:rPr>
          <w:b/>
          <w:sz w:val="24"/>
          <w:szCs w:val="24"/>
        </w:rPr>
        <w:t>$2,000.00</w:t>
      </w:r>
      <w:r>
        <w:rPr>
          <w:b/>
          <w:sz w:val="24"/>
          <w:szCs w:val="24"/>
        </w:rPr>
        <w:tab/>
      </w:r>
      <w:r>
        <w:rPr>
          <w:b/>
          <w:sz w:val="24"/>
          <w:szCs w:val="24"/>
        </w:rPr>
        <w:tab/>
        <w:t>$23.00</w:t>
      </w:r>
      <w:r>
        <w:rPr>
          <w:b/>
          <w:sz w:val="24"/>
          <w:szCs w:val="24"/>
        </w:rPr>
        <w:tab/>
      </w:r>
      <w:r>
        <w:rPr>
          <w:b/>
          <w:sz w:val="24"/>
          <w:szCs w:val="24"/>
        </w:rPr>
        <w:tab/>
      </w:r>
      <w:r>
        <w:rPr>
          <w:b/>
          <w:sz w:val="24"/>
          <w:szCs w:val="24"/>
        </w:rPr>
        <w:tab/>
        <w:t>$29.00</w:t>
      </w:r>
      <w:r>
        <w:rPr>
          <w:b/>
          <w:sz w:val="24"/>
          <w:szCs w:val="24"/>
        </w:rPr>
        <w:tab/>
      </w:r>
      <w:r>
        <w:rPr>
          <w:b/>
          <w:sz w:val="24"/>
          <w:szCs w:val="24"/>
        </w:rPr>
        <w:tab/>
      </w:r>
      <w:r>
        <w:rPr>
          <w:b/>
          <w:sz w:val="24"/>
          <w:szCs w:val="24"/>
        </w:rPr>
        <w:tab/>
        <w:t>$42.00</w:t>
      </w:r>
      <w:r>
        <w:rPr>
          <w:b/>
          <w:sz w:val="24"/>
          <w:szCs w:val="24"/>
        </w:rPr>
        <w:tab/>
      </w:r>
      <w:r>
        <w:rPr>
          <w:b/>
          <w:sz w:val="24"/>
          <w:szCs w:val="24"/>
        </w:rPr>
        <w:tab/>
      </w:r>
      <w:r>
        <w:rPr>
          <w:b/>
          <w:sz w:val="24"/>
          <w:szCs w:val="24"/>
        </w:rPr>
        <w:tab/>
        <w:t>$81.00</w:t>
      </w:r>
    </w:p>
    <w:p w14:paraId="6B29C50F" w14:textId="77777777" w:rsidR="007A009F" w:rsidRDefault="007A009F" w:rsidP="007A009F">
      <w:pPr>
        <w:spacing w:after="0" w:line="240" w:lineRule="auto"/>
        <w:rPr>
          <w:b/>
          <w:sz w:val="24"/>
          <w:szCs w:val="24"/>
        </w:rPr>
      </w:pPr>
      <w:r>
        <w:rPr>
          <w:b/>
          <w:sz w:val="24"/>
          <w:szCs w:val="24"/>
        </w:rPr>
        <w:t>$1,000.00</w:t>
      </w:r>
      <w:r>
        <w:rPr>
          <w:b/>
          <w:sz w:val="24"/>
          <w:szCs w:val="24"/>
        </w:rPr>
        <w:tab/>
      </w:r>
      <w:r>
        <w:rPr>
          <w:b/>
          <w:sz w:val="24"/>
          <w:szCs w:val="24"/>
        </w:rPr>
        <w:tab/>
        <w:t>$12.00</w:t>
      </w:r>
      <w:r>
        <w:rPr>
          <w:b/>
          <w:sz w:val="24"/>
          <w:szCs w:val="24"/>
        </w:rPr>
        <w:tab/>
      </w:r>
      <w:r>
        <w:rPr>
          <w:b/>
          <w:sz w:val="24"/>
          <w:szCs w:val="24"/>
        </w:rPr>
        <w:tab/>
      </w:r>
      <w:r>
        <w:rPr>
          <w:b/>
          <w:sz w:val="24"/>
          <w:szCs w:val="24"/>
        </w:rPr>
        <w:tab/>
        <w:t>$15.00</w:t>
      </w:r>
      <w:r>
        <w:rPr>
          <w:b/>
          <w:sz w:val="24"/>
          <w:szCs w:val="24"/>
        </w:rPr>
        <w:tab/>
      </w:r>
      <w:r>
        <w:rPr>
          <w:b/>
          <w:sz w:val="24"/>
          <w:szCs w:val="24"/>
        </w:rPr>
        <w:tab/>
      </w:r>
      <w:r>
        <w:rPr>
          <w:b/>
          <w:sz w:val="24"/>
          <w:szCs w:val="24"/>
        </w:rPr>
        <w:tab/>
        <w:t>$21.00</w:t>
      </w:r>
      <w:r>
        <w:rPr>
          <w:b/>
          <w:sz w:val="24"/>
          <w:szCs w:val="24"/>
        </w:rPr>
        <w:tab/>
      </w:r>
      <w:r>
        <w:rPr>
          <w:b/>
          <w:sz w:val="24"/>
          <w:szCs w:val="24"/>
        </w:rPr>
        <w:tab/>
      </w:r>
      <w:r>
        <w:rPr>
          <w:b/>
          <w:sz w:val="24"/>
          <w:szCs w:val="24"/>
        </w:rPr>
        <w:tab/>
        <w:t>$41.00</w:t>
      </w:r>
    </w:p>
    <w:p w14:paraId="3C79B30E" w14:textId="77777777" w:rsidR="007A009F" w:rsidRDefault="007A009F" w:rsidP="007A009F">
      <w:pPr>
        <w:spacing w:after="0" w:line="240" w:lineRule="auto"/>
        <w:rPr>
          <w:b/>
          <w:sz w:val="24"/>
          <w:szCs w:val="24"/>
        </w:rPr>
      </w:pPr>
    </w:p>
    <w:p w14:paraId="23D6FB6D" w14:textId="1584434D" w:rsidR="007A009F" w:rsidRPr="007A009F" w:rsidRDefault="007A009F" w:rsidP="007A009F">
      <w:pPr>
        <w:spacing w:after="0" w:line="240" w:lineRule="auto"/>
        <w:rPr>
          <w:color w:val="2E74B5" w:themeColor="accent1" w:themeShade="BF"/>
          <w:sz w:val="96"/>
          <w:szCs w:val="96"/>
        </w:rPr>
      </w:pPr>
      <w:r>
        <w:rPr>
          <w:b/>
          <w:sz w:val="24"/>
          <w:szCs w:val="24"/>
        </w:rPr>
        <w:t>*Please note the above payments do not include Credit Insurance premiums.  These premiums can be added to the loan and will increase your biweekly payments.  Ask the office for details. Applicati</w:t>
      </w:r>
      <w:r w:rsidR="005109F9">
        <w:rPr>
          <w:b/>
          <w:sz w:val="24"/>
          <w:szCs w:val="24"/>
        </w:rPr>
        <w:t xml:space="preserve">ons must be received by </w:t>
      </w:r>
      <w:r w:rsidR="00D5366F">
        <w:rPr>
          <w:b/>
          <w:sz w:val="24"/>
          <w:szCs w:val="24"/>
        </w:rPr>
        <w:t>MARCH 31, 201</w:t>
      </w:r>
      <w:r w:rsidR="008F0AA5">
        <w:rPr>
          <w:b/>
          <w:sz w:val="24"/>
          <w:szCs w:val="24"/>
        </w:rPr>
        <w:t>9</w:t>
      </w:r>
      <w:r>
        <w:rPr>
          <w:b/>
          <w:sz w:val="24"/>
          <w:szCs w:val="24"/>
        </w:rPr>
        <w:t xml:space="preserve"> in order to receive the special A.P.R.</w:t>
      </w:r>
    </w:p>
    <w:sectPr w:rsidR="007A009F" w:rsidRPr="007A009F" w:rsidSect="007A00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22C2" w14:textId="77777777" w:rsidR="00065FC1" w:rsidRDefault="00065FC1" w:rsidP="00065FC1">
      <w:pPr>
        <w:spacing w:after="0" w:line="240" w:lineRule="auto"/>
      </w:pPr>
      <w:r>
        <w:separator/>
      </w:r>
    </w:p>
  </w:endnote>
  <w:endnote w:type="continuationSeparator" w:id="0">
    <w:p w14:paraId="7527E0B1" w14:textId="77777777" w:rsidR="00065FC1" w:rsidRDefault="00065FC1" w:rsidP="0006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CC3E" w14:textId="77777777" w:rsidR="00065FC1" w:rsidRDefault="00065FC1" w:rsidP="00065FC1">
      <w:pPr>
        <w:spacing w:after="0" w:line="240" w:lineRule="auto"/>
      </w:pPr>
      <w:r>
        <w:separator/>
      </w:r>
    </w:p>
  </w:footnote>
  <w:footnote w:type="continuationSeparator" w:id="0">
    <w:p w14:paraId="55DFEBB8" w14:textId="77777777" w:rsidR="00065FC1" w:rsidRDefault="00065FC1" w:rsidP="0006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8F71" w14:textId="7BFE7C38" w:rsidR="00065FC1" w:rsidRDefault="00065FC1">
    <w:pPr>
      <w:pStyle w:val="Header"/>
    </w:pPr>
    <w:r>
      <w:rPr>
        <w:noProof/>
      </w:rPr>
      <w:drawing>
        <wp:inline distT="0" distB="0" distL="0" distR="0" wp14:anchorId="6111C5C6" wp14:editId="07312159">
          <wp:extent cx="63722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676275"/>
                  </a:xfrm>
                  <a:prstGeom prst="rect">
                    <a:avLst/>
                  </a:prstGeom>
                  <a:noFill/>
                  <a:ln>
                    <a:noFill/>
                  </a:ln>
                </pic:spPr>
              </pic:pic>
            </a:graphicData>
          </a:graphic>
        </wp:inline>
      </w:drawing>
    </w:r>
  </w:p>
  <w:p w14:paraId="57C792FA" w14:textId="77777777" w:rsidR="00065FC1" w:rsidRDefault="00065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9F"/>
    <w:rsid w:val="00065FC1"/>
    <w:rsid w:val="005109F9"/>
    <w:rsid w:val="007A009F"/>
    <w:rsid w:val="008463BD"/>
    <w:rsid w:val="008C459F"/>
    <w:rsid w:val="008F0AA5"/>
    <w:rsid w:val="00B162C0"/>
    <w:rsid w:val="00D5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D82"/>
  <w15:chartTrackingRefBased/>
  <w15:docId w15:val="{E5F7DC81-C12F-4C2F-B2BA-CF59562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C1"/>
  </w:style>
  <w:style w:type="paragraph" w:styleId="Footer">
    <w:name w:val="footer"/>
    <w:basedOn w:val="Normal"/>
    <w:link w:val="FooterChar"/>
    <w:uiPriority w:val="99"/>
    <w:unhideWhenUsed/>
    <w:rsid w:val="0006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Frailey</dc:creator>
  <cp:keywords/>
  <dc:description/>
  <cp:lastModifiedBy>PMC FCU</cp:lastModifiedBy>
  <cp:revision>3</cp:revision>
  <dcterms:created xsi:type="dcterms:W3CDTF">2019-02-27T18:51:00Z</dcterms:created>
  <dcterms:modified xsi:type="dcterms:W3CDTF">2019-03-05T18:51:00Z</dcterms:modified>
</cp:coreProperties>
</file>