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76" w:rsidRDefault="00777D0D" w:rsidP="00777D0D">
      <w:pPr>
        <w:jc w:val="center"/>
      </w:pPr>
      <w:r>
        <w:rPr>
          <w:noProof/>
        </w:rPr>
        <w:drawing>
          <wp:inline distT="0" distB="0" distL="0" distR="0" wp14:anchorId="7564ECD8" wp14:editId="3BDF051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B Media Withou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777D0D" w:rsidRDefault="00777D0D" w:rsidP="00777D0D">
      <w:pPr>
        <w:jc w:val="center"/>
        <w:rPr>
          <w:b/>
          <w:sz w:val="30"/>
          <w:szCs w:val="30"/>
          <w:u w:val="single"/>
        </w:rPr>
      </w:pPr>
      <w:r w:rsidRPr="00777D0D">
        <w:rPr>
          <w:b/>
          <w:sz w:val="30"/>
          <w:szCs w:val="30"/>
          <w:u w:val="single"/>
        </w:rPr>
        <w:t>Telephone Consumer Protection Act (TCPA) Policy</w:t>
      </w:r>
    </w:p>
    <w:p w:rsidR="00777D0D" w:rsidRDefault="00777D0D" w:rsidP="00777D0D">
      <w:pPr>
        <w:rPr>
          <w:b/>
          <w:sz w:val="30"/>
          <w:szCs w:val="30"/>
          <w:u w:val="single"/>
        </w:rPr>
      </w:pPr>
      <w:bookmarkStart w:id="0" w:name="_GoBack"/>
      <w:bookmarkEnd w:id="0"/>
    </w:p>
    <w:p w:rsidR="00777D0D" w:rsidRDefault="00777D0D" w:rsidP="00777D0D">
      <w:r w:rsidRPr="00777D0D">
        <w:rPr>
          <w:b/>
        </w:rPr>
        <w:t>Purpose:</w:t>
      </w:r>
      <w:r>
        <w:t xml:space="preserve"> The purpose of this policy is to describe how L2B Media adheres to requirements relating to the Telephone Consumer Protection Act (“TCPA”) in offering its services and communicating with businesses and end users.</w:t>
      </w:r>
    </w:p>
    <w:p w:rsidR="00777D0D" w:rsidRDefault="00FA0531" w:rsidP="00777D0D">
      <w:r>
        <w:t>Regarding t</w:t>
      </w:r>
      <w:r w:rsidR="00777D0D">
        <w:t>he Telephone Consumer Protection Act (TCPA) and Do Not Call List</w:t>
      </w:r>
    </w:p>
    <w:p w:rsidR="00777D0D" w:rsidRDefault="00777D0D" w:rsidP="00777D0D">
      <w:r>
        <w:t>Regulatory Summary</w:t>
      </w:r>
    </w:p>
    <w:p w:rsidR="00777D0D" w:rsidRDefault="00777D0D" w:rsidP="00777D0D">
      <w:r>
        <w:t>The federal Telephone Consumer Protection Act (TCPA), related FCC regulations, and related</w:t>
      </w:r>
    </w:p>
    <w:p w:rsidR="00777D0D" w:rsidRDefault="00777D0D" w:rsidP="00777D0D">
      <w:r>
        <w:t>C</w:t>
      </w:r>
      <w:r>
        <w:t xml:space="preserve">ourt interpretations protect consumers from specific types of telemarketing. </w:t>
      </w:r>
    </w:p>
    <w:p w:rsidR="00777D0D" w:rsidRDefault="00777D0D" w:rsidP="00777D0D"/>
    <w:p w:rsidR="00777D0D" w:rsidRPr="00777D0D" w:rsidRDefault="00777D0D" w:rsidP="00777D0D">
      <w:pPr>
        <w:rPr>
          <w:b/>
        </w:rPr>
      </w:pPr>
      <w:r w:rsidRPr="00777D0D">
        <w:rPr>
          <w:b/>
        </w:rPr>
        <w:t>L2B Media follow the</w:t>
      </w:r>
      <w:r>
        <w:rPr>
          <w:b/>
        </w:rPr>
        <w:t xml:space="preserve"> TCPA pointers mentioned below:</w:t>
      </w:r>
    </w:p>
    <w:p w:rsidR="00777D0D" w:rsidRDefault="00777D0D" w:rsidP="00777D0D">
      <w:r>
        <w:t>• Every employee has given the training and they understand the policy and also the consequences;</w:t>
      </w:r>
    </w:p>
    <w:p w:rsidR="00777D0D" w:rsidRDefault="00777D0D" w:rsidP="00777D0D">
      <w:r>
        <w:t>• Maintain and abide by a Policy;</w:t>
      </w:r>
    </w:p>
    <w:p w:rsidR="00777D0D" w:rsidRDefault="00777D0D" w:rsidP="00777D0D">
      <w:r>
        <w:t>• Only make calls between 8 a.m. and 5 p.m.;</w:t>
      </w:r>
    </w:p>
    <w:p w:rsidR="00777D0D" w:rsidRDefault="00777D0D" w:rsidP="00777D0D">
      <w:r>
        <w:t>• Only make calls and texts to numbers not on the National Do Not Call List (DNC);</w:t>
      </w:r>
    </w:p>
    <w:p w:rsidR="00777D0D" w:rsidRDefault="00777D0D" w:rsidP="00777D0D">
      <w:r>
        <w:t>• Only make calls and texts to numbers not on the internal do not call list;</w:t>
      </w:r>
    </w:p>
    <w:p w:rsidR="00777D0D" w:rsidRDefault="00777D0D" w:rsidP="00777D0D">
      <w:r>
        <w:t>• Restrict the use of automatic telephone dialer systems (ATDS) to businesses that have</w:t>
      </w:r>
    </w:p>
    <w:p w:rsidR="00777D0D" w:rsidRDefault="00777D0D" w:rsidP="00777D0D">
      <w:proofErr w:type="gramStart"/>
      <w:r>
        <w:t>given</w:t>
      </w:r>
      <w:proofErr w:type="gramEnd"/>
      <w:r>
        <w:t xml:space="preserve"> prior express consent to receive such calls;</w:t>
      </w:r>
    </w:p>
    <w:p w:rsidR="00777D0D" w:rsidRDefault="00777D0D" w:rsidP="00777D0D">
      <w:r>
        <w:t>• Restrict the use of artificial or prerecorded voice recordings to businesses that have given</w:t>
      </w:r>
    </w:p>
    <w:p w:rsidR="00777D0D" w:rsidRDefault="00777D0D" w:rsidP="00777D0D">
      <w:proofErr w:type="gramStart"/>
      <w:r>
        <w:t>prior</w:t>
      </w:r>
      <w:proofErr w:type="gramEnd"/>
      <w:r>
        <w:t xml:space="preserve"> express consent to receive such calls;</w:t>
      </w:r>
    </w:p>
    <w:p w:rsidR="00777D0D" w:rsidRDefault="00777D0D" w:rsidP="00777D0D">
      <w:r>
        <w:t>• Identify the caller name and location, and company name;</w:t>
      </w:r>
    </w:p>
    <w:p w:rsidR="00777D0D" w:rsidRDefault="00777D0D" w:rsidP="00777D0D"/>
    <w:p w:rsidR="00777D0D" w:rsidRPr="00777D0D" w:rsidRDefault="00777D0D" w:rsidP="00777D0D">
      <w:pPr>
        <w:rPr>
          <w:b/>
        </w:rPr>
      </w:pPr>
      <w:r>
        <w:rPr>
          <w:b/>
        </w:rPr>
        <w:lastRenderedPageBreak/>
        <w:t>Statement of Policy</w:t>
      </w:r>
    </w:p>
    <w:p w:rsidR="00777D0D" w:rsidRDefault="00777D0D" w:rsidP="00777D0D">
      <w:r>
        <w:t>In reference to L2B Media, a service of L2B Media or marketing for L2B Media shall adhere to the TCPA, related FCC regulations and guidance, all court decisions</w:t>
      </w:r>
    </w:p>
    <w:p w:rsidR="00777D0D" w:rsidRDefault="00777D0D" w:rsidP="00777D0D">
      <w:proofErr w:type="gramStart"/>
      <w:r>
        <w:t>related</w:t>
      </w:r>
      <w:proofErr w:type="gramEnd"/>
      <w:r>
        <w:t xml:space="preserve"> thereto and all applicable state laws.</w:t>
      </w:r>
    </w:p>
    <w:p w:rsidR="00777D0D" w:rsidRDefault="00777D0D" w:rsidP="00777D0D"/>
    <w:p w:rsidR="00777D0D" w:rsidRPr="00777D0D" w:rsidRDefault="00777D0D" w:rsidP="00777D0D">
      <w:pPr>
        <w:rPr>
          <w:b/>
        </w:rPr>
      </w:pPr>
      <w:r w:rsidRPr="00777D0D">
        <w:rPr>
          <w:b/>
        </w:rPr>
        <w:t>Noncompliance with the TCPA carries with it severe penalties.</w:t>
      </w:r>
    </w:p>
    <w:p w:rsidR="00777D0D" w:rsidRDefault="00777D0D" w:rsidP="00777D0D">
      <w:r>
        <w:t>Any violation of this policy or the TCPA may subject an employee, contractor or vendor to such</w:t>
      </w:r>
    </w:p>
    <w:p w:rsidR="00777D0D" w:rsidRPr="00777D0D" w:rsidRDefault="00777D0D" w:rsidP="00777D0D">
      <w:proofErr w:type="gramStart"/>
      <w:r>
        <w:t>penalties</w:t>
      </w:r>
      <w:proofErr w:type="gramEnd"/>
      <w:r>
        <w:t>, and/or employment termination, and/or contract termination and other discipline.</w:t>
      </w:r>
    </w:p>
    <w:sectPr w:rsidR="00777D0D" w:rsidRPr="0077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B39"/>
    <w:multiLevelType w:val="hybridMultilevel"/>
    <w:tmpl w:val="66462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00C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B32644"/>
    <w:multiLevelType w:val="hybridMultilevel"/>
    <w:tmpl w:val="11100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E9572F"/>
    <w:multiLevelType w:val="hybridMultilevel"/>
    <w:tmpl w:val="B8BC7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E80997"/>
    <w:multiLevelType w:val="hybridMultilevel"/>
    <w:tmpl w:val="3582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0D"/>
    <w:rsid w:val="005C1B76"/>
    <w:rsid w:val="00777D0D"/>
    <w:rsid w:val="00FA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0D"/>
    <w:rPr>
      <w:rFonts w:ascii="Tahoma" w:hAnsi="Tahoma" w:cs="Tahoma"/>
      <w:sz w:val="16"/>
      <w:szCs w:val="16"/>
    </w:rPr>
  </w:style>
  <w:style w:type="paragraph" w:styleId="ListParagraph">
    <w:name w:val="List Paragraph"/>
    <w:basedOn w:val="Normal"/>
    <w:uiPriority w:val="34"/>
    <w:qFormat/>
    <w:rsid w:val="0077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0D"/>
    <w:rPr>
      <w:rFonts w:ascii="Tahoma" w:hAnsi="Tahoma" w:cs="Tahoma"/>
      <w:sz w:val="16"/>
      <w:szCs w:val="16"/>
    </w:rPr>
  </w:style>
  <w:style w:type="paragraph" w:styleId="ListParagraph">
    <w:name w:val="List Paragraph"/>
    <w:basedOn w:val="Normal"/>
    <w:uiPriority w:val="34"/>
    <w:qFormat/>
    <w:rsid w:val="0077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5B88-FA02-4D0D-9E78-9F4AAD9F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2023-03-17T17:21:00Z</dcterms:created>
  <dcterms:modified xsi:type="dcterms:W3CDTF">2023-03-17T17:32:00Z</dcterms:modified>
</cp:coreProperties>
</file>