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50FF7" w14:textId="3DB3E261" w:rsidR="008A0B6E" w:rsidRPr="008A0B6E" w:rsidRDefault="004719A2" w:rsidP="007B2C6A">
      <w:pPr>
        <w:keepNext/>
        <w:pageBreakBefore/>
        <w:jc w:val="center"/>
        <w:outlineLvl w:val="0"/>
        <w:rPr>
          <w:rFonts w:ascii="Calibri" w:hAnsi="Calibri" w:cs="Calibri"/>
          <w:i/>
          <w:iCs/>
        </w:rPr>
      </w:pPr>
      <w:bookmarkStart w:id="0" w:name="_Toc202863373"/>
      <w:bookmarkStart w:id="1" w:name="_Hlk106806930"/>
      <w:r w:rsidRPr="008367C2">
        <w:rPr>
          <w:rFonts w:ascii="Calibri" w:hAnsi="Calibri"/>
          <w:b/>
          <w:bCs/>
          <w:sz w:val="36"/>
        </w:rPr>
        <w:drawing>
          <wp:anchor distT="0" distB="0" distL="114300" distR="114300" simplePos="0" relativeHeight="251659264" behindDoc="0" locked="0" layoutInCell="1" allowOverlap="1" wp14:anchorId="3900797B" wp14:editId="3E017C7C">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0B6E" w:rsidRPr="008A0B6E">
        <w:rPr>
          <w:rFonts w:ascii="Calibri" w:hAnsi="Calibri" w:cs="Calibri"/>
          <w:b/>
          <w:bCs/>
          <w:sz w:val="36"/>
        </w:rPr>
        <w:t xml:space="preserve">Children’s Well-being in the Nursery Policy </w:t>
      </w:r>
      <w:bookmarkEnd w:id="0"/>
    </w:p>
    <w:p w14:paraId="27124D33" w14:textId="77777777" w:rsidR="008A0B6E" w:rsidRPr="008A0B6E" w:rsidRDefault="008A0B6E" w:rsidP="008A0B6E">
      <w:pPr>
        <w:jc w:val="both"/>
        <w:rPr>
          <w:rFonts w:ascii="Calibri" w:hAnsi="Calibri" w:cs="Calibri"/>
        </w:rPr>
      </w:pPr>
    </w:p>
    <w:p w14:paraId="04286889" w14:textId="77777777" w:rsidR="008A0B6E" w:rsidRPr="008A0B6E" w:rsidRDefault="008A0B6E" w:rsidP="008A0B6E">
      <w:pPr>
        <w:jc w:val="both"/>
        <w:rPr>
          <w:rFonts w:ascii="Calibri" w:hAnsi="Calibri" w:cs="Calibri"/>
        </w:rPr>
      </w:pPr>
      <w:r w:rsidRPr="008A0B6E">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1D3EFC6E" w14:textId="77777777" w:rsidR="008A0B6E" w:rsidRPr="008A0B6E" w:rsidRDefault="008A0B6E" w:rsidP="008A0B6E">
      <w:pPr>
        <w:jc w:val="both"/>
        <w:rPr>
          <w:rFonts w:ascii="Calibri" w:hAnsi="Calibri" w:cs="Calibri"/>
        </w:rPr>
      </w:pPr>
    </w:p>
    <w:p w14:paraId="1466C555" w14:textId="77777777" w:rsidR="008A0B6E" w:rsidRPr="008A0B6E" w:rsidRDefault="008A0B6E" w:rsidP="008A0B6E">
      <w:pPr>
        <w:tabs>
          <w:tab w:val="left" w:pos="951"/>
        </w:tabs>
        <w:jc w:val="both"/>
        <w:rPr>
          <w:rFonts w:ascii="Calibri" w:eastAsia="MS Mincho" w:hAnsi="Calibri" w:cs="Calibri"/>
          <w:szCs w:val="20"/>
        </w:rPr>
      </w:pPr>
      <w:r w:rsidRPr="008A0B6E">
        <w:rPr>
          <w:rFonts w:ascii="Calibri" w:eastAsia="MS Mincho" w:hAnsi="Calibri" w:cs="Calibri"/>
          <w:bCs/>
          <w:szCs w:val="20"/>
        </w:rPr>
        <w:t xml:space="preserve">Physical well-being covers everything physical to do with the body: </w:t>
      </w:r>
    </w:p>
    <w:p w14:paraId="45ACF84A"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Growth and development</w:t>
      </w:r>
    </w:p>
    <w:p w14:paraId="17BE0162"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Moving and keeping physically fit</w:t>
      </w:r>
    </w:p>
    <w:p w14:paraId="6F47BF8D"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Caring for personal health (e.g. washing, cleaning teeth, etc.)</w:t>
      </w:r>
    </w:p>
    <w:p w14:paraId="2E8C71D8"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Eating a balanced and nutritious diet</w:t>
      </w:r>
    </w:p>
    <w:p w14:paraId="5CF83B6A"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 xml:space="preserve">Rest and appropriate sleep patterns. </w:t>
      </w:r>
    </w:p>
    <w:p w14:paraId="3A0C4A71" w14:textId="77777777" w:rsidR="008A0B6E" w:rsidRPr="008A0B6E" w:rsidRDefault="008A0B6E" w:rsidP="008A0B6E">
      <w:pPr>
        <w:jc w:val="both"/>
        <w:rPr>
          <w:rFonts w:ascii="Calibri" w:hAnsi="Calibri" w:cs="Calibri"/>
        </w:rPr>
      </w:pPr>
    </w:p>
    <w:p w14:paraId="0490B156" w14:textId="77777777" w:rsidR="008A0B6E" w:rsidRPr="008A0B6E" w:rsidRDefault="008A0B6E" w:rsidP="008A0B6E">
      <w:pPr>
        <w:tabs>
          <w:tab w:val="left" w:pos="951"/>
        </w:tabs>
        <w:jc w:val="both"/>
        <w:rPr>
          <w:rFonts w:ascii="Calibri" w:hAnsi="Calibri" w:cs="Calibri"/>
        </w:rPr>
      </w:pPr>
      <w:r w:rsidRPr="008A0B6E">
        <w:rPr>
          <w:rFonts w:ascii="Calibri" w:hAnsi="Calibri" w:cs="Calibri"/>
          <w:bCs/>
        </w:rPr>
        <w:t xml:space="preserve">Mental and emotional well-being includes: </w:t>
      </w:r>
    </w:p>
    <w:p w14:paraId="3DEFF361"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Acknowledging, expressing and coping with feelings and emotions</w:t>
      </w:r>
    </w:p>
    <w:p w14:paraId="3958A07D"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 xml:space="preserve">Thought processes </w:t>
      </w:r>
    </w:p>
    <w:p w14:paraId="1811A37E"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Reducing stress and anxiety.</w:t>
      </w:r>
    </w:p>
    <w:p w14:paraId="77B9E892" w14:textId="77777777" w:rsidR="008A0B6E" w:rsidRPr="008A0B6E" w:rsidRDefault="008A0B6E" w:rsidP="008A0B6E">
      <w:pPr>
        <w:tabs>
          <w:tab w:val="left" w:pos="951"/>
        </w:tabs>
        <w:contextualSpacing/>
        <w:jc w:val="both"/>
        <w:rPr>
          <w:rFonts w:ascii="Calibri" w:hAnsi="Calibri" w:cs="Calibri"/>
          <w:bCs/>
        </w:rPr>
      </w:pPr>
    </w:p>
    <w:p w14:paraId="321C140A" w14:textId="77777777" w:rsidR="008A0B6E" w:rsidRPr="008A0B6E" w:rsidRDefault="008A0B6E" w:rsidP="008A0B6E">
      <w:pPr>
        <w:tabs>
          <w:tab w:val="left" w:pos="951"/>
        </w:tabs>
        <w:contextualSpacing/>
        <w:jc w:val="both"/>
        <w:rPr>
          <w:rFonts w:ascii="Calibri" w:hAnsi="Calibri" w:cs="Calibri"/>
          <w:bCs/>
        </w:rPr>
      </w:pPr>
      <w:r w:rsidRPr="008A0B6E">
        <w:rPr>
          <w:rFonts w:ascii="Calibri" w:hAnsi="Calibri" w:cs="Calibri"/>
          <w:bCs/>
        </w:rPr>
        <w:t xml:space="preserve">Social well-being includes: </w:t>
      </w:r>
    </w:p>
    <w:p w14:paraId="7A3985CB"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Relationships</w:t>
      </w:r>
    </w:p>
    <w:p w14:paraId="0BCEA580"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Family (close and extended)</w:t>
      </w:r>
    </w:p>
    <w:p w14:paraId="11AFD095"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Friends</w:t>
      </w:r>
    </w:p>
    <w:p w14:paraId="20E196A2"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 xml:space="preserve">The feeling of belonging and acceptance </w:t>
      </w:r>
    </w:p>
    <w:p w14:paraId="095C88AA"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 xml:space="preserve">Compassion and caring approaches. </w:t>
      </w:r>
    </w:p>
    <w:p w14:paraId="3DF3A3FF" w14:textId="77777777" w:rsidR="008A0B6E" w:rsidRPr="008A0B6E" w:rsidRDefault="008A0B6E" w:rsidP="008A0B6E">
      <w:pPr>
        <w:tabs>
          <w:tab w:val="left" w:pos="951"/>
        </w:tabs>
        <w:contextualSpacing/>
        <w:jc w:val="both"/>
        <w:rPr>
          <w:rFonts w:ascii="Calibri" w:hAnsi="Calibri" w:cs="Calibri"/>
        </w:rPr>
      </w:pPr>
    </w:p>
    <w:p w14:paraId="46E736FE" w14:textId="77777777" w:rsidR="008A0B6E" w:rsidRPr="008A0B6E" w:rsidRDefault="008A0B6E" w:rsidP="008A0B6E">
      <w:pPr>
        <w:tabs>
          <w:tab w:val="left" w:pos="951"/>
        </w:tabs>
        <w:contextualSpacing/>
        <w:jc w:val="both"/>
        <w:rPr>
          <w:rFonts w:ascii="Calibri" w:hAnsi="Calibri" w:cs="Calibri"/>
        </w:rPr>
      </w:pPr>
      <w:r w:rsidRPr="008A0B6E">
        <w:rPr>
          <w:rFonts w:ascii="Calibri" w:hAnsi="Calibri" w:cs="Calibri"/>
        </w:rPr>
        <w:t xml:space="preserve">Spiritual well-being can cover the following: </w:t>
      </w:r>
    </w:p>
    <w:p w14:paraId="2F358172" w14:textId="77777777" w:rsidR="008A0B6E" w:rsidRPr="008A0B6E" w:rsidRDefault="008A0B6E" w:rsidP="008A0B6E">
      <w:pPr>
        <w:numPr>
          <w:ilvl w:val="0"/>
          <w:numId w:val="29"/>
        </w:numPr>
        <w:tabs>
          <w:tab w:val="left" w:pos="951"/>
        </w:tabs>
        <w:contextualSpacing/>
        <w:jc w:val="both"/>
        <w:rPr>
          <w:rFonts w:ascii="Calibri" w:hAnsi="Calibri" w:cs="Calibri"/>
        </w:rPr>
      </w:pPr>
      <w:r w:rsidRPr="008A0B6E">
        <w:rPr>
          <w:rFonts w:ascii="Calibri" w:hAnsi="Calibri" w:cs="Calibri"/>
        </w:rPr>
        <w:t>Value and beliefs held</w:t>
      </w:r>
    </w:p>
    <w:p w14:paraId="32B3BDB8" w14:textId="77777777" w:rsidR="008A0B6E" w:rsidRPr="008A0B6E" w:rsidRDefault="008A0B6E" w:rsidP="008A0B6E">
      <w:pPr>
        <w:numPr>
          <w:ilvl w:val="0"/>
          <w:numId w:val="29"/>
        </w:numPr>
        <w:tabs>
          <w:tab w:val="left" w:pos="951"/>
        </w:tabs>
        <w:contextualSpacing/>
        <w:jc w:val="both"/>
        <w:rPr>
          <w:rFonts w:ascii="Calibri" w:hAnsi="Calibri" w:cs="Calibri"/>
        </w:rPr>
      </w:pPr>
      <w:r w:rsidRPr="008A0B6E">
        <w:rPr>
          <w:rFonts w:ascii="Calibri" w:hAnsi="Calibri" w:cs="Calibri"/>
        </w:rPr>
        <w:t>Personal identity and self-awareness.</w:t>
      </w:r>
    </w:p>
    <w:p w14:paraId="34820460" w14:textId="77777777" w:rsidR="008A0B6E" w:rsidRPr="008A0B6E" w:rsidRDefault="008A0B6E" w:rsidP="008A0B6E">
      <w:pPr>
        <w:tabs>
          <w:tab w:val="left" w:pos="951"/>
        </w:tabs>
        <w:spacing w:before="120" w:after="200"/>
        <w:contextualSpacing/>
        <w:jc w:val="both"/>
        <w:rPr>
          <w:rFonts w:ascii="Calibri" w:hAnsi="Calibri" w:cs="Calibri"/>
        </w:rPr>
      </w:pPr>
    </w:p>
    <w:p w14:paraId="7AEEAA1E"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w:t>
      </w:r>
      <w:proofErr w:type="gramStart"/>
      <w:r w:rsidRPr="008A0B6E">
        <w:rPr>
          <w:rFonts w:ascii="Calibri" w:hAnsi="Calibri" w:cs="Calibri"/>
        </w:rPr>
        <w:t>in regards to</w:t>
      </w:r>
      <w:proofErr w:type="gramEnd"/>
      <w:r w:rsidRPr="008A0B6E">
        <w:rPr>
          <w:rFonts w:ascii="Calibri" w:hAnsi="Calibri" w:cs="Calibri"/>
        </w:rPr>
        <w:t xml:space="preserve"> their physical health. </w:t>
      </w:r>
    </w:p>
    <w:p w14:paraId="31013989" w14:textId="77777777" w:rsidR="008A0B6E" w:rsidRPr="008A0B6E" w:rsidRDefault="008A0B6E" w:rsidP="008A0B6E">
      <w:pPr>
        <w:tabs>
          <w:tab w:val="left" w:pos="951"/>
        </w:tabs>
        <w:spacing w:before="120" w:after="200"/>
        <w:contextualSpacing/>
        <w:jc w:val="both"/>
        <w:rPr>
          <w:rFonts w:ascii="Calibri" w:hAnsi="Calibri" w:cs="Calibri"/>
        </w:rPr>
      </w:pPr>
    </w:p>
    <w:p w14:paraId="17090155"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Personal hygiene is supported in children of all ages, explaining the reasons for hand washing, tooth brushing and other routines. </w:t>
      </w:r>
    </w:p>
    <w:p w14:paraId="4F84D512" w14:textId="77777777" w:rsidR="008A0B6E" w:rsidRPr="008A0B6E" w:rsidRDefault="008A0B6E" w:rsidP="008A0B6E">
      <w:pPr>
        <w:tabs>
          <w:tab w:val="left" w:pos="951"/>
        </w:tabs>
        <w:spacing w:before="120" w:after="200"/>
        <w:contextualSpacing/>
        <w:jc w:val="both"/>
        <w:rPr>
          <w:rFonts w:ascii="Calibri" w:hAnsi="Calibri" w:cs="Calibri"/>
        </w:rPr>
      </w:pPr>
    </w:p>
    <w:p w14:paraId="35EF0069"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w:t>
      </w:r>
      <w:proofErr w:type="gramStart"/>
      <w:r w:rsidRPr="008A0B6E">
        <w:rPr>
          <w:rFonts w:ascii="Calibri" w:hAnsi="Calibri" w:cs="Calibri"/>
        </w:rPr>
        <w:t>in order to</w:t>
      </w:r>
      <w:proofErr w:type="gramEnd"/>
      <w:r w:rsidRPr="008A0B6E">
        <w:rPr>
          <w:rFonts w:ascii="Calibri" w:hAnsi="Calibri" w:cs="Calibri"/>
        </w:rPr>
        <w:t xml:space="preserve"> support their social well-being. We offer opportunities and resources for children to play singly, in pairs, small groups and large groups to support this area of development. </w:t>
      </w:r>
    </w:p>
    <w:p w14:paraId="2CEF9310" w14:textId="77777777" w:rsidR="008A0B6E" w:rsidRPr="008A0B6E" w:rsidRDefault="008A0B6E" w:rsidP="008A0B6E">
      <w:pPr>
        <w:tabs>
          <w:tab w:val="left" w:pos="951"/>
        </w:tabs>
        <w:spacing w:before="120" w:after="200"/>
        <w:contextualSpacing/>
        <w:jc w:val="both"/>
        <w:rPr>
          <w:rFonts w:ascii="Calibri" w:hAnsi="Calibri" w:cs="Calibri"/>
        </w:rPr>
      </w:pPr>
    </w:p>
    <w:p w14:paraId="7DE99B42"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lastRenderedPageBreak/>
        <w:t xml:space="preserve">Children’s mental and emotional well-being are supported. We provide a safe environment that allows for caregiver to child co-regulation. This practice supports the process of children building the capacity for self-regulation, through providing activities in which children </w:t>
      </w:r>
      <w:proofErr w:type="gramStart"/>
      <w:r w:rsidRPr="008A0B6E">
        <w:rPr>
          <w:rFonts w:ascii="Calibri" w:hAnsi="Calibri" w:cs="Calibri"/>
        </w:rPr>
        <w:t>are able to</w:t>
      </w:r>
      <w:proofErr w:type="gramEnd"/>
      <w:r w:rsidRPr="008A0B6E">
        <w:rPr>
          <w:rFonts w:ascii="Calibri" w:hAnsi="Calibri" w:cs="Calibri"/>
        </w:rPr>
        <w:t xml:space="preserve"> recognise and express their emotions, including emotional literacy. This enables us to provide support for children who may be experiencing big emotions they cannot cope with just yet, including sadness and over-excitement. We support children’s developing self-regulation through carefully planned activities and resources, modelling calming strategies, naming and talking about feelings and by providing opportunities for children to practise their self-regulation skills. </w:t>
      </w:r>
    </w:p>
    <w:p w14:paraId="05F63A00" w14:textId="77777777" w:rsidR="008A0B6E" w:rsidRPr="008A0B6E" w:rsidRDefault="008A0B6E" w:rsidP="008A0B6E">
      <w:pPr>
        <w:tabs>
          <w:tab w:val="left" w:pos="951"/>
        </w:tabs>
        <w:spacing w:before="120" w:after="200"/>
        <w:contextualSpacing/>
        <w:jc w:val="both"/>
        <w:rPr>
          <w:rFonts w:ascii="Calibri" w:hAnsi="Calibri" w:cs="Calibri"/>
        </w:rPr>
      </w:pPr>
    </w:p>
    <w:p w14:paraId="521BD1C3"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Staff use the Promoting positive behaviour policy to ensure a consistent approach. </w:t>
      </w:r>
    </w:p>
    <w:p w14:paraId="104B15C9" w14:textId="77777777" w:rsidR="008A0B6E" w:rsidRPr="008A0B6E" w:rsidRDefault="008A0B6E" w:rsidP="008A0B6E">
      <w:pPr>
        <w:tabs>
          <w:tab w:val="left" w:pos="951"/>
        </w:tabs>
        <w:spacing w:before="120" w:after="200"/>
        <w:contextualSpacing/>
        <w:jc w:val="both"/>
        <w:rPr>
          <w:rFonts w:ascii="Calibri" w:hAnsi="Calibri" w:cs="Calibri"/>
        </w:rPr>
      </w:pPr>
    </w:p>
    <w:p w14:paraId="2B8F81BC"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Staff </w:t>
      </w:r>
      <w:proofErr w:type="gramStart"/>
      <w:r w:rsidRPr="008A0B6E">
        <w:rPr>
          <w:rFonts w:ascii="Calibri" w:hAnsi="Calibri" w:cs="Calibri"/>
        </w:rPr>
        <w:t>are able to</w:t>
      </w:r>
      <w:proofErr w:type="gramEnd"/>
      <w:r w:rsidRPr="008A0B6E">
        <w:rPr>
          <w:rFonts w:ascii="Calibri" w:hAnsi="Calibri" w:cs="Calibri"/>
        </w:rPr>
        <w:t xml:space="preserve">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14:paraId="3B70C83D" w14:textId="77777777" w:rsidR="008A0B6E" w:rsidRPr="008A0B6E" w:rsidRDefault="008A0B6E" w:rsidP="008A0B6E">
      <w:pPr>
        <w:jc w:val="both"/>
        <w:rPr>
          <w:rFonts w:ascii="Calibri" w:hAnsi="Calibri" w:cs="Calibri"/>
        </w:rPr>
      </w:pPr>
    </w:p>
    <w:p w14:paraId="70BE95D0" w14:textId="77777777" w:rsidR="008A0B6E" w:rsidRPr="008A0B6E" w:rsidRDefault="008A0B6E" w:rsidP="008A0B6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A0B6E" w:rsidRPr="008A0B6E" w14:paraId="659AF0C6" w14:textId="77777777" w:rsidTr="00A434EE">
        <w:trPr>
          <w:jc w:val="center"/>
        </w:trPr>
        <w:tc>
          <w:tcPr>
            <w:tcW w:w="2943" w:type="dxa"/>
            <w:tcBorders>
              <w:top w:val="single" w:sz="4" w:space="0" w:color="000000"/>
            </w:tcBorders>
            <w:vAlign w:val="center"/>
          </w:tcPr>
          <w:p w14:paraId="5A863B9B" w14:textId="77777777" w:rsidR="008A0B6E" w:rsidRPr="0020715E" w:rsidRDefault="008A0B6E" w:rsidP="004719A2">
            <w:pPr>
              <w:jc w:val="center"/>
              <w:rPr>
                <w:rFonts w:ascii="Calibri" w:eastAsia="Calibri" w:hAnsi="Calibri" w:cs="Calibri"/>
              </w:rPr>
            </w:pPr>
            <w:r w:rsidRPr="0020715E">
              <w:rPr>
                <w:rFonts w:ascii="Calibri" w:eastAsia="Arial" w:hAnsi="Calibri" w:cs="Calibri"/>
                <w:b/>
              </w:rPr>
              <w:t>This policy was adopted on</w:t>
            </w:r>
          </w:p>
        </w:tc>
        <w:tc>
          <w:tcPr>
            <w:tcW w:w="3408" w:type="dxa"/>
            <w:tcBorders>
              <w:top w:val="single" w:sz="4" w:space="0" w:color="000000"/>
            </w:tcBorders>
            <w:vAlign w:val="center"/>
          </w:tcPr>
          <w:p w14:paraId="6AA98AA3" w14:textId="77777777" w:rsidR="008A0B6E" w:rsidRPr="0020715E" w:rsidRDefault="008A0B6E" w:rsidP="004719A2">
            <w:pPr>
              <w:jc w:val="center"/>
              <w:rPr>
                <w:rFonts w:ascii="Calibri" w:eastAsia="Calibri" w:hAnsi="Calibri" w:cs="Calibri"/>
              </w:rPr>
            </w:pPr>
            <w:r w:rsidRPr="0020715E">
              <w:rPr>
                <w:rFonts w:ascii="Calibri" w:eastAsia="Arial" w:hAnsi="Calibri" w:cs="Calibri"/>
                <w:b/>
              </w:rPr>
              <w:t>Signed on behalf of the nursery</w:t>
            </w:r>
          </w:p>
        </w:tc>
        <w:tc>
          <w:tcPr>
            <w:tcW w:w="2754" w:type="dxa"/>
            <w:tcBorders>
              <w:top w:val="single" w:sz="4" w:space="0" w:color="000000"/>
            </w:tcBorders>
            <w:vAlign w:val="center"/>
          </w:tcPr>
          <w:p w14:paraId="05388D8C" w14:textId="77777777" w:rsidR="008A0B6E" w:rsidRPr="0020715E" w:rsidRDefault="008A0B6E" w:rsidP="004719A2">
            <w:pPr>
              <w:jc w:val="center"/>
              <w:rPr>
                <w:rFonts w:ascii="Calibri" w:eastAsia="Calibri" w:hAnsi="Calibri" w:cs="Calibri"/>
              </w:rPr>
            </w:pPr>
            <w:r w:rsidRPr="0020715E">
              <w:rPr>
                <w:rFonts w:ascii="Calibri" w:eastAsia="Arial" w:hAnsi="Calibri" w:cs="Calibri"/>
                <w:b/>
              </w:rPr>
              <w:t>Date for review</w:t>
            </w:r>
          </w:p>
        </w:tc>
      </w:tr>
      <w:tr w:rsidR="008A0B6E" w:rsidRPr="008A0B6E" w14:paraId="4FC8C667" w14:textId="77777777" w:rsidTr="00A434EE">
        <w:trPr>
          <w:jc w:val="center"/>
        </w:trPr>
        <w:tc>
          <w:tcPr>
            <w:tcW w:w="2943" w:type="dxa"/>
            <w:vAlign w:val="center"/>
          </w:tcPr>
          <w:p w14:paraId="0413CF9F" w14:textId="0D22BF99" w:rsidR="008A0B6E" w:rsidRPr="0020715E" w:rsidRDefault="007B2C6A" w:rsidP="008A0B6E">
            <w:pPr>
              <w:jc w:val="both"/>
              <w:rPr>
                <w:rFonts w:ascii="Calibri" w:eastAsia="Calibri" w:hAnsi="Calibri" w:cs="Calibri"/>
              </w:rPr>
            </w:pPr>
            <w:r w:rsidRPr="0020715E">
              <w:rPr>
                <w:rFonts w:ascii="Calibri" w:eastAsia="Arial" w:hAnsi="Calibri" w:cs="Calibri"/>
                <w:i/>
              </w:rPr>
              <w:t>September 202</w:t>
            </w:r>
            <w:r w:rsidR="004719A2">
              <w:rPr>
                <w:rFonts w:ascii="Calibri" w:eastAsia="Arial" w:hAnsi="Calibri" w:cs="Calibri"/>
                <w:i/>
              </w:rPr>
              <w:t>6</w:t>
            </w:r>
          </w:p>
        </w:tc>
        <w:tc>
          <w:tcPr>
            <w:tcW w:w="3408" w:type="dxa"/>
          </w:tcPr>
          <w:p w14:paraId="0710CBA0" w14:textId="5C5E6F15" w:rsidR="008A0B6E" w:rsidRPr="0020715E" w:rsidRDefault="007B2C6A" w:rsidP="008A0B6E">
            <w:pPr>
              <w:jc w:val="both"/>
              <w:rPr>
                <w:rFonts w:ascii="Calibri" w:eastAsia="Calibri" w:hAnsi="Calibri" w:cs="Calibri"/>
              </w:rPr>
            </w:pPr>
            <w:proofErr w:type="spellStart"/>
            <w:r w:rsidRPr="0020715E">
              <w:rPr>
                <w:rFonts w:ascii="Calibri" w:eastAsia="Calibri" w:hAnsi="Calibri" w:cs="Calibri"/>
              </w:rPr>
              <w:t>C.Fletcher</w:t>
            </w:r>
            <w:proofErr w:type="spellEnd"/>
          </w:p>
        </w:tc>
        <w:tc>
          <w:tcPr>
            <w:tcW w:w="2754" w:type="dxa"/>
          </w:tcPr>
          <w:p w14:paraId="2A6069D4" w14:textId="37C5E57B" w:rsidR="008A0B6E" w:rsidRPr="0020715E" w:rsidRDefault="007B2C6A" w:rsidP="008A0B6E">
            <w:pPr>
              <w:jc w:val="both"/>
              <w:rPr>
                <w:rFonts w:ascii="Calibri" w:eastAsia="Calibri" w:hAnsi="Calibri" w:cs="Calibri"/>
              </w:rPr>
            </w:pPr>
            <w:r w:rsidRPr="0020715E">
              <w:rPr>
                <w:rFonts w:ascii="Calibri" w:eastAsia="Arial" w:hAnsi="Calibri" w:cs="Calibri"/>
                <w:i/>
              </w:rPr>
              <w:t>September 202</w:t>
            </w:r>
            <w:r w:rsidR="004719A2">
              <w:rPr>
                <w:rFonts w:ascii="Calibri" w:eastAsia="Arial" w:hAnsi="Calibri" w:cs="Calibri"/>
                <w:i/>
              </w:rPr>
              <w:t>7</w:t>
            </w:r>
          </w:p>
        </w:tc>
      </w:tr>
    </w:tbl>
    <w:p w14:paraId="647035D5" w14:textId="77777777" w:rsidR="008A0B6E" w:rsidRPr="008A0B6E" w:rsidRDefault="008A0B6E" w:rsidP="008A0B6E">
      <w:pPr>
        <w:jc w:val="both"/>
        <w:rPr>
          <w:rFonts w:ascii="Calibri" w:hAnsi="Calibri" w:cs="Calibri"/>
        </w:rPr>
      </w:pPr>
    </w:p>
    <w:p w14:paraId="3FCE131B" w14:textId="77777777" w:rsidR="008A0B6E" w:rsidRPr="008A0B6E" w:rsidRDefault="008A0B6E" w:rsidP="008A0B6E">
      <w:pPr>
        <w:jc w:val="both"/>
        <w:rPr>
          <w:rFonts w:ascii="Calibri" w:hAnsi="Calibri" w:cs="Calibri"/>
        </w:rPr>
      </w:pPr>
    </w:p>
    <w:bookmarkEnd w:id="1"/>
    <w:p w14:paraId="7F63694A" w14:textId="77777777" w:rsidR="002E2EA5" w:rsidRPr="008A0B6E" w:rsidRDefault="002E2EA5" w:rsidP="008A0B6E"/>
    <w:sectPr w:rsidR="002E2EA5" w:rsidRPr="008A0B6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5F5C" w14:textId="77777777" w:rsidR="00880929" w:rsidRDefault="00880929" w:rsidP="007A3117">
      <w:r>
        <w:separator/>
      </w:r>
    </w:p>
  </w:endnote>
  <w:endnote w:type="continuationSeparator" w:id="0">
    <w:p w14:paraId="6C4FCC27" w14:textId="77777777" w:rsidR="00880929" w:rsidRDefault="0088092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3237A95"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33237A95"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A652" w14:textId="77777777" w:rsidR="00880929" w:rsidRDefault="00880929" w:rsidP="007A3117">
      <w:r>
        <w:separator/>
      </w:r>
    </w:p>
  </w:footnote>
  <w:footnote w:type="continuationSeparator" w:id="0">
    <w:p w14:paraId="64689144" w14:textId="77777777" w:rsidR="00880929" w:rsidRDefault="00880929"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1"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0"/>
  </w:num>
  <w:num w:numId="2" w16cid:durableId="1320578242">
    <w:abstractNumId w:val="14"/>
  </w:num>
  <w:num w:numId="3" w16cid:durableId="202791712">
    <w:abstractNumId w:val="4"/>
  </w:num>
  <w:num w:numId="4" w16cid:durableId="627320785">
    <w:abstractNumId w:val="25"/>
  </w:num>
  <w:num w:numId="5" w16cid:durableId="1238898450">
    <w:abstractNumId w:val="22"/>
  </w:num>
  <w:num w:numId="6" w16cid:durableId="1497301833">
    <w:abstractNumId w:val="28"/>
  </w:num>
  <w:num w:numId="7" w16cid:durableId="1255361624">
    <w:abstractNumId w:val="16"/>
  </w:num>
  <w:num w:numId="8" w16cid:durableId="286156808">
    <w:abstractNumId w:val="19"/>
  </w:num>
  <w:num w:numId="9" w16cid:durableId="4832834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8"/>
  </w:num>
  <w:num w:numId="11" w16cid:durableId="1473132940">
    <w:abstractNumId w:val="24"/>
  </w:num>
  <w:num w:numId="12" w16cid:durableId="1616674698">
    <w:abstractNumId w:val="10"/>
  </w:num>
  <w:num w:numId="13" w16cid:durableId="1138575293">
    <w:abstractNumId w:val="3"/>
  </w:num>
  <w:num w:numId="14" w16cid:durableId="190732337">
    <w:abstractNumId w:val="12"/>
  </w:num>
  <w:num w:numId="15" w16cid:durableId="984163460">
    <w:abstractNumId w:val="6"/>
  </w:num>
  <w:num w:numId="16" w16cid:durableId="1015958116">
    <w:abstractNumId w:val="13"/>
  </w:num>
  <w:num w:numId="17" w16cid:durableId="1210149385">
    <w:abstractNumId w:val="11"/>
  </w:num>
  <w:num w:numId="18" w16cid:durableId="1857184508">
    <w:abstractNumId w:val="2"/>
  </w:num>
  <w:num w:numId="19" w16cid:durableId="2106655338">
    <w:abstractNumId w:val="15"/>
  </w:num>
  <w:num w:numId="20" w16cid:durableId="1253776703">
    <w:abstractNumId w:val="23"/>
  </w:num>
  <w:num w:numId="21" w16cid:durableId="1202207262">
    <w:abstractNumId w:val="0"/>
  </w:num>
  <w:num w:numId="22" w16cid:durableId="1063333142">
    <w:abstractNumId w:val="26"/>
  </w:num>
  <w:num w:numId="23" w16cid:durableId="1651247441">
    <w:abstractNumId w:val="21"/>
  </w:num>
  <w:num w:numId="24" w16cid:durableId="1523934581">
    <w:abstractNumId w:val="17"/>
  </w:num>
  <w:num w:numId="25" w16cid:durableId="1795517868">
    <w:abstractNumId w:val="27"/>
  </w:num>
  <w:num w:numId="26" w16cid:durableId="196092617">
    <w:abstractNumId w:val="9"/>
  </w:num>
  <w:num w:numId="27" w16cid:durableId="1732920374">
    <w:abstractNumId w:val="5"/>
  </w:num>
  <w:num w:numId="28" w16cid:durableId="1334986755">
    <w:abstractNumId w:val="1"/>
  </w:num>
  <w:num w:numId="29" w16cid:durableId="23628189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F4D"/>
    <w:rsid w:val="00046AA6"/>
    <w:rsid w:val="00057ADF"/>
    <w:rsid w:val="00085CFF"/>
    <w:rsid w:val="000B0893"/>
    <w:rsid w:val="000B38A4"/>
    <w:rsid w:val="000C4B3D"/>
    <w:rsid w:val="000D655C"/>
    <w:rsid w:val="000F24E0"/>
    <w:rsid w:val="00147B8F"/>
    <w:rsid w:val="00155E21"/>
    <w:rsid w:val="001729D9"/>
    <w:rsid w:val="001A7854"/>
    <w:rsid w:val="001F42E7"/>
    <w:rsid w:val="00205535"/>
    <w:rsid w:val="0020715E"/>
    <w:rsid w:val="002168C5"/>
    <w:rsid w:val="0023585D"/>
    <w:rsid w:val="002723F0"/>
    <w:rsid w:val="002C0872"/>
    <w:rsid w:val="002E2EA5"/>
    <w:rsid w:val="003055D4"/>
    <w:rsid w:val="00311EF1"/>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719A2"/>
    <w:rsid w:val="004A31F3"/>
    <w:rsid w:val="004A6E02"/>
    <w:rsid w:val="004B398A"/>
    <w:rsid w:val="004B4CC3"/>
    <w:rsid w:val="004C2485"/>
    <w:rsid w:val="004D7839"/>
    <w:rsid w:val="004E6ABD"/>
    <w:rsid w:val="004F1E56"/>
    <w:rsid w:val="00506FD6"/>
    <w:rsid w:val="00551C2B"/>
    <w:rsid w:val="00570BF3"/>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7B2C6A"/>
    <w:rsid w:val="008002F7"/>
    <w:rsid w:val="00827029"/>
    <w:rsid w:val="00840528"/>
    <w:rsid w:val="00854421"/>
    <w:rsid w:val="00880929"/>
    <w:rsid w:val="008A0B6E"/>
    <w:rsid w:val="008B6A14"/>
    <w:rsid w:val="008F1777"/>
    <w:rsid w:val="00916679"/>
    <w:rsid w:val="00946403"/>
    <w:rsid w:val="00951F24"/>
    <w:rsid w:val="00985CDE"/>
    <w:rsid w:val="00996192"/>
    <w:rsid w:val="00996509"/>
    <w:rsid w:val="009B30E1"/>
    <w:rsid w:val="009B70A8"/>
    <w:rsid w:val="009D6487"/>
    <w:rsid w:val="009E045C"/>
    <w:rsid w:val="009E0B56"/>
    <w:rsid w:val="00A03E1F"/>
    <w:rsid w:val="00AC6603"/>
    <w:rsid w:val="00B63AD2"/>
    <w:rsid w:val="00B65583"/>
    <w:rsid w:val="00B6670C"/>
    <w:rsid w:val="00BA028D"/>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53F47"/>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2796</Characters>
  <Application>Microsoft Office Word</Application>
  <DocSecurity>0</DocSecurity>
  <Lines>23</Lines>
  <Paragraphs>6</Paragraphs>
  <ScaleCrop>false</ScaleCrop>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4</cp:revision>
  <dcterms:created xsi:type="dcterms:W3CDTF">2025-09-11T07:34:00Z</dcterms:created>
  <dcterms:modified xsi:type="dcterms:W3CDTF">2026-09-15T08:36:00Z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