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right="1099"/>
        <w:jc w:val="center"/>
      </w:pPr>
      <w:bookmarkStart w:name="PIPESTONE COUNTY SOIL &amp; WATER CONSERVATI" w:id="1"/>
      <w:bookmarkEnd w:id="1"/>
      <w:r>
        <w:rPr>
          <w:b w:val="0"/>
        </w:rPr>
      </w:r>
      <w:bookmarkStart w:name="BOARD OF SUPERVISORS REGULAR MEETING" w:id="2"/>
      <w:bookmarkEnd w:id="2"/>
      <w:r>
        <w:rPr>
          <w:b w:val="0"/>
        </w:rPr>
      </w:r>
      <w:r>
        <w:rPr/>
        <w:t>PIPESTONE COUNTY SOIL &amp; WATER CONSERVATION DISTRICT BOARD OF SUPERVISORS REGULAR MEETING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616" w:right="1099" w:firstLine="0"/>
        <w:jc w:val="center"/>
        <w:rPr>
          <w:b/>
          <w:sz w:val="24"/>
        </w:rPr>
      </w:pPr>
      <w:r>
        <w:rPr>
          <w:b/>
          <w:sz w:val="24"/>
        </w:rPr>
        <w:t>August 13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 2020 at 9:00 A.M.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617" w:right="1097" w:firstLine="0"/>
        <w:jc w:val="center"/>
        <w:rPr>
          <w:b/>
          <w:sz w:val="24"/>
        </w:rPr>
      </w:pPr>
      <w:r>
        <w:rPr>
          <w:b/>
          <w:sz w:val="24"/>
        </w:rPr>
        <w:t>EMS building 811 5</w:t>
      </w:r>
      <w:r>
        <w:rPr>
          <w:b/>
          <w:position w:val="8"/>
          <w:sz w:val="16"/>
        </w:rPr>
        <w:t>th </w:t>
      </w:r>
      <w:r>
        <w:rPr>
          <w:b/>
          <w:sz w:val="24"/>
        </w:rPr>
        <w:t>Street SE Pipestone, MN 56164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617" w:right="109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AGENDA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90" w:after="0"/>
        <w:ind w:left="980" w:right="0" w:hanging="360"/>
        <w:jc w:val="left"/>
        <w:rPr>
          <w:sz w:val="24"/>
        </w:rPr>
      </w:pPr>
      <w:r>
        <w:rPr>
          <w:sz w:val="24"/>
        </w:rPr>
        <w:t>Approve agenda</w:t>
      </w:r>
      <w:r>
        <w:rPr>
          <w:spacing w:val="-3"/>
          <w:sz w:val="24"/>
        </w:rPr>
        <w:t> </w:t>
      </w:r>
      <w:r>
        <w:rPr>
          <w:sz w:val="24"/>
        </w:rPr>
        <w:t>(action)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" w:after="0"/>
        <w:ind w:left="980" w:right="0" w:hanging="360"/>
        <w:jc w:val="left"/>
        <w:rPr>
          <w:sz w:val="24"/>
        </w:rPr>
      </w:pPr>
      <w:r>
        <w:rPr>
          <w:sz w:val="24"/>
        </w:rPr>
        <w:t>Approve Minutes</w:t>
      </w:r>
      <w:r>
        <w:rPr>
          <w:spacing w:val="-2"/>
          <w:sz w:val="24"/>
        </w:rPr>
        <w:t> </w:t>
      </w:r>
      <w:r>
        <w:rPr>
          <w:sz w:val="24"/>
        </w:rPr>
        <w:t>(action)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Financial report and approval of bills (action)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620"/>
      </w:pPr>
      <w:r>
        <w:rPr>
          <w:u w:val="thick"/>
        </w:rPr>
        <w:t>New Business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90" w:after="0"/>
        <w:ind w:left="980" w:right="0" w:hanging="360"/>
        <w:jc w:val="left"/>
        <w:rPr>
          <w:sz w:val="24"/>
        </w:rPr>
      </w:pPr>
      <w:r>
        <w:rPr>
          <w:sz w:val="24"/>
        </w:rPr>
        <w:t>Groundwater Quality Nitrate Reduction</w:t>
      </w:r>
      <w:r>
        <w:rPr>
          <w:spacing w:val="-8"/>
          <w:sz w:val="24"/>
        </w:rPr>
        <w:t> </w:t>
      </w:r>
      <w:r>
        <w:rPr>
          <w:sz w:val="24"/>
        </w:rPr>
        <w:t>contracts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MN CREP Outreach Grant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Cost Share</w:t>
      </w:r>
      <w:r>
        <w:rPr>
          <w:spacing w:val="-2"/>
          <w:sz w:val="24"/>
        </w:rPr>
        <w:t> </w:t>
      </w:r>
      <w:r>
        <w:rPr>
          <w:sz w:val="24"/>
        </w:rPr>
        <w:t>Contracts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6" w:lineRule="exact" w:before="161"/>
        <w:ind w:left="440"/>
      </w:pPr>
      <w:r>
        <w:rPr>
          <w:u w:val="thick"/>
        </w:rPr>
        <w:t>Reports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93" w:lineRule="exact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County Commissioner</w:t>
      </w:r>
      <w:r>
        <w:rPr>
          <w:spacing w:val="-6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93" w:lineRule="exact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93" w:lineRule="exact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NRCS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93" w:lineRule="exact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6" w:lineRule="exact"/>
        <w:ind w:left="620"/>
      </w:pPr>
      <w:bookmarkStart w:name="Upcoming Events" w:id="3"/>
      <w:bookmarkEnd w:id="3"/>
      <w:r>
        <w:rPr>
          <w:b w:val="0"/>
        </w:rPr>
      </w:r>
      <w:r>
        <w:rPr>
          <w:u w:val="thick"/>
        </w:rPr>
        <w:t>Upcoming Events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94" w:lineRule="exact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Next Board Meeting – September 10</w:t>
      </w:r>
      <w:r>
        <w:rPr>
          <w:position w:val="9"/>
          <w:sz w:val="16"/>
        </w:rPr>
        <w:t>th </w:t>
      </w:r>
      <w:r>
        <w:rPr>
          <w:sz w:val="24"/>
        </w:rPr>
        <w:t>at 9:00</w:t>
      </w:r>
      <w:r>
        <w:rPr>
          <w:spacing w:val="-24"/>
          <w:sz w:val="24"/>
        </w:rPr>
        <w:t> </w:t>
      </w:r>
      <w:r>
        <w:rPr>
          <w:sz w:val="24"/>
        </w:rPr>
        <w:t>a.m.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3"/>
        <w:ind w:left="620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6083023</wp:posOffset>
            </wp:positionH>
            <wp:positionV relativeFrom="paragraph">
              <wp:posOffset>159295</wp:posOffset>
            </wp:positionV>
            <wp:extent cx="832125" cy="81089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25" cy="8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djournment" w:id="4"/>
      <w:bookmarkEnd w:id="4"/>
      <w:r>
        <w:rPr>
          <w:b w:val="0"/>
        </w:rPr>
      </w:r>
      <w:r>
        <w:rPr/>
        <w:t>Adjournment</w:t>
      </w:r>
    </w:p>
    <w:p>
      <w:pPr>
        <w:spacing w:after="0"/>
        <w:sectPr>
          <w:footerReference w:type="default" r:id="rId5"/>
          <w:type w:val="continuous"/>
          <w:pgSz w:w="12240" w:h="15840"/>
          <w:pgMar w:footer="680" w:top="1500" w:bottom="860" w:left="1720" w:right="12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7859"/>
        <w:rPr>
          <w:sz w:val="20"/>
        </w:rPr>
      </w:pPr>
      <w:r>
        <w:rPr>
          <w:sz w:val="20"/>
        </w:rPr>
        <w:drawing>
          <wp:inline distT="0" distB="0" distL="0" distR="0">
            <wp:extent cx="825155" cy="804100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55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680" w:top="1500" w:bottom="860" w:left="1720" w:right="12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iandra GD">
    <w:altName w:val="Maiandra GD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80002pt;margin-top:743.009583pt;width:458.65pt;height:13.95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Maiandra GD"/>
                    <w:sz w:val="20"/>
                  </w:rPr>
                </w:pPr>
                <w:r>
                  <w:rPr>
                    <w:rFonts w:ascii="Maiandra GD"/>
                    <w:sz w:val="20"/>
                  </w:rPr>
                  <w:t>To Promote Conservation of Natural Resources through Education, Technical Assistance and Stewardship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6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and Water</dc:creator>
  <dc:title>WHAT:</dc:title>
  <dcterms:created xsi:type="dcterms:W3CDTF">2020-09-10T19:49:06Z</dcterms:created>
  <dcterms:modified xsi:type="dcterms:W3CDTF">2020-09-10T19:49:06Z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2020-09-10T00:00:00Z</vt:filetime>
  </property>
</Properties>
</file>