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6460EF4" w14:textId="791D47F0" w:rsidR="008303E2" w:rsidRPr="00CF2860" w:rsidRDefault="00743876" w:rsidP="0077248A">
            <w:pPr>
              <w:pStyle w:val="Form-Title1"/>
              <w:spacing w:before="0"/>
              <w:rPr>
                <w:szCs w:val="40"/>
              </w:rPr>
            </w:pPr>
            <w:r w:rsidRPr="00743876">
              <w:rPr>
                <w:szCs w:val="40"/>
              </w:rPr>
              <w:t xml:space="preserve">Biosolids and PFAS – Sampling and </w:t>
            </w:r>
            <w:r w:rsidR="0029360E">
              <w:rPr>
                <w:szCs w:val="40"/>
              </w:rPr>
              <w:t>a</w:t>
            </w:r>
            <w:r w:rsidRPr="00743876">
              <w:rPr>
                <w:szCs w:val="40"/>
              </w:rPr>
              <w:t xml:space="preserve">nalysis </w:t>
            </w:r>
            <w:r w:rsidR="0029360E">
              <w:rPr>
                <w:szCs w:val="40"/>
              </w:rPr>
              <w:t>q</w:t>
            </w:r>
            <w:r w:rsidRPr="00743876">
              <w:rPr>
                <w:szCs w:val="40"/>
              </w:rPr>
              <w:t xml:space="preserve">uality </w:t>
            </w:r>
            <w:r w:rsidR="0029360E">
              <w:rPr>
                <w:szCs w:val="40"/>
              </w:rPr>
              <w:t>a</w:t>
            </w:r>
            <w:r w:rsidRPr="00743876">
              <w:rPr>
                <w:szCs w:val="40"/>
              </w:rPr>
              <w:t xml:space="preserve">ssurance </w:t>
            </w:r>
            <w:r w:rsidR="0029360E">
              <w:rPr>
                <w:szCs w:val="40"/>
              </w:rPr>
              <w:t>p</w:t>
            </w:r>
            <w:r w:rsidRPr="00743876">
              <w:rPr>
                <w:szCs w:val="40"/>
              </w:rPr>
              <w:t>lan</w:t>
            </w:r>
          </w:p>
          <w:p w14:paraId="68B8771D" w14:textId="7718B4F9" w:rsidR="008303E2" w:rsidRDefault="00096332" w:rsidP="00712ECC">
            <w:pPr>
              <w:pStyle w:val="Form-Title2"/>
            </w:pPr>
            <w:r w:rsidRPr="00096332">
              <w:t>Biosolids Program</w:t>
            </w:r>
          </w:p>
          <w:p w14:paraId="2FEF881E" w14:textId="51ADCDE2" w:rsidR="005517CB" w:rsidRPr="005517CB" w:rsidRDefault="005517CB" w:rsidP="00C06217">
            <w:pPr>
              <w:pStyle w:val="Form-Title4"/>
            </w:pPr>
          </w:p>
        </w:tc>
      </w:tr>
    </w:tbl>
    <w:p w14:paraId="7900B106" w14:textId="0AEC0DF7" w:rsidR="008303E2" w:rsidRPr="00A37A27" w:rsidRDefault="00AE6F7C" w:rsidP="00E60ACE">
      <w:pPr>
        <w:pStyle w:val="Form-Bodytext1"/>
        <w:spacing w:before="240"/>
      </w:pPr>
      <w:r w:rsidRPr="004A6D28">
        <w:rPr>
          <w:rStyle w:val="Form-Bodytext2Char"/>
        </w:rPr>
        <w:t>Instructions:</w:t>
      </w:r>
      <w:r>
        <w:rPr>
          <w:b/>
        </w:rPr>
        <w:t xml:space="preserve">  </w:t>
      </w:r>
      <w:r w:rsidR="00E60ACE" w:rsidRPr="00E60ACE">
        <w:t xml:space="preserve">This quality assurance plan (QAP) should be used to ensure data collection and reporting meets data quality expectations for submittal to the Minnesota Pollution Control Agency (MPCA). This plan is intended for biosolids samples that will be analyzed for PFAS following </w:t>
      </w:r>
      <w:r w:rsidR="00E60ACE">
        <w:t>U.S. Environmental Protection Agency (</w:t>
      </w:r>
      <w:r w:rsidR="00E60ACE" w:rsidRPr="00E60ACE">
        <w:t>EPA</w:t>
      </w:r>
      <w:r w:rsidR="00E60ACE">
        <w:t>)</w:t>
      </w:r>
      <w:r w:rsidR="00E60ACE" w:rsidRPr="00E60ACE">
        <w:t xml:space="preserve"> Method 1633A and results will be submitted to the MPCA as a part of the MPCA Biosolids PFAS Strategy. This quality assurance plan can be used for other sampling efforts that will not be submitted to the MPCA.</w:t>
      </w:r>
    </w:p>
    <w:p w14:paraId="09CDD064" w14:textId="77777777" w:rsidR="00E60ACE" w:rsidRDefault="00E60ACE" w:rsidP="00E60ACE">
      <w:pPr>
        <w:pStyle w:val="Form-Heading2"/>
      </w:pPr>
      <w:r w:rsidRPr="00E60ACE">
        <w:t>Persons of contact</w:t>
      </w:r>
    </w:p>
    <w:p w14:paraId="33269510" w14:textId="61DABC48" w:rsidR="00E60ACE" w:rsidRDefault="00E60ACE">
      <w:r w:rsidRPr="00E60ACE">
        <w:rPr>
          <w:b/>
          <w:bCs/>
        </w:rPr>
        <w:t>Sample Lead responsibility</w:t>
      </w:r>
      <w:r w:rsidRPr="00E60ACE">
        <w:t xml:space="preserve"> – </w:t>
      </w:r>
      <w:r>
        <w:t>S</w:t>
      </w:r>
      <w:r w:rsidRPr="00E60ACE">
        <w:t>ample decisions; data validation; MPCA liaison; field and sampling activities.</w:t>
      </w:r>
    </w:p>
    <w:tbl>
      <w:tblPr>
        <w:tblW w:w="10735" w:type="dxa"/>
        <w:tblLayout w:type="fixed"/>
        <w:tblCellMar>
          <w:left w:w="43" w:type="dxa"/>
          <w:right w:w="43" w:type="dxa"/>
        </w:tblCellMar>
        <w:tblLook w:val="01E0" w:firstRow="1" w:lastRow="1" w:firstColumn="1" w:lastColumn="1" w:noHBand="0" w:noVBand="0"/>
      </w:tblPr>
      <w:tblGrid>
        <w:gridCol w:w="7"/>
        <w:gridCol w:w="623"/>
        <w:gridCol w:w="270"/>
        <w:gridCol w:w="24"/>
        <w:gridCol w:w="786"/>
        <w:gridCol w:w="3330"/>
        <w:gridCol w:w="720"/>
        <w:gridCol w:w="990"/>
        <w:gridCol w:w="1170"/>
        <w:gridCol w:w="2808"/>
        <w:gridCol w:w="7"/>
      </w:tblGrid>
      <w:tr w:rsidR="00E60ACE" w:rsidRPr="00BE70E9" w:rsidDel="004B708A" w14:paraId="1D38F8E6" w14:textId="77777777" w:rsidTr="007B20C6">
        <w:trPr>
          <w:gridBefore w:val="1"/>
          <w:wBefore w:w="7" w:type="dxa"/>
          <w:cantSplit/>
          <w:trHeight w:val="300"/>
        </w:trPr>
        <w:tc>
          <w:tcPr>
            <w:tcW w:w="623" w:type="dxa"/>
            <w:tcMar>
              <w:left w:w="0" w:type="dxa"/>
              <w:right w:w="0" w:type="dxa"/>
            </w:tcMar>
            <w:vAlign w:val="bottom"/>
          </w:tcPr>
          <w:p w14:paraId="6FFBF30C" w14:textId="69BA6DAF" w:rsidR="00E60ACE" w:rsidRPr="00BE70E9" w:rsidDel="004B708A" w:rsidRDefault="00E60ACE" w:rsidP="002A3478">
            <w:pPr>
              <w:pStyle w:val="Form-Bodytext1"/>
            </w:pPr>
            <w:r>
              <w:t>Name</w:t>
            </w:r>
            <w:r w:rsidDel="004B708A">
              <w:t>:</w:t>
            </w:r>
          </w:p>
        </w:tc>
        <w:tc>
          <w:tcPr>
            <w:tcW w:w="4410" w:type="dxa"/>
            <w:gridSpan w:val="4"/>
            <w:tcBorders>
              <w:bottom w:val="single" w:sz="4" w:space="0" w:color="auto"/>
            </w:tcBorders>
            <w:tcMar>
              <w:left w:w="115" w:type="dxa"/>
              <w:right w:w="0" w:type="dxa"/>
            </w:tcMar>
            <w:vAlign w:val="bottom"/>
          </w:tcPr>
          <w:p w14:paraId="2FA80028" w14:textId="0DA1D77A" w:rsidR="00E60ACE" w:rsidRPr="00BE70E9" w:rsidDel="004B708A" w:rsidRDefault="007B20C6" w:rsidP="002A3478">
            <w:pPr>
              <w:pStyle w:val="Form-Bodytext1"/>
            </w:pPr>
            <w:r>
              <w:fldChar w:fldCharType="begin">
                <w:ffData>
                  <w:name w:val="Text124"/>
                  <w:enabled/>
                  <w:calcOnExit w:val="0"/>
                  <w:textInput/>
                </w:ffData>
              </w:fldChar>
            </w:r>
            <w:bookmarkStart w:id="0" w:name="Text124"/>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0"/>
          </w:p>
        </w:tc>
        <w:tc>
          <w:tcPr>
            <w:tcW w:w="720" w:type="dxa"/>
            <w:vAlign w:val="bottom"/>
          </w:tcPr>
          <w:p w14:paraId="5B1ACE7A" w14:textId="5E0510DA" w:rsidR="00E60ACE" w:rsidRPr="00BE70E9" w:rsidDel="004B708A" w:rsidRDefault="00E60ACE" w:rsidP="002A3478">
            <w:pPr>
              <w:pStyle w:val="Form-Bodytext1"/>
              <w:jc w:val="right"/>
            </w:pPr>
            <w:r>
              <w:t>Email:</w:t>
            </w:r>
          </w:p>
        </w:tc>
        <w:tc>
          <w:tcPr>
            <w:tcW w:w="4975" w:type="dxa"/>
            <w:gridSpan w:val="4"/>
            <w:tcBorders>
              <w:bottom w:val="single" w:sz="2" w:space="0" w:color="auto"/>
            </w:tcBorders>
            <w:vAlign w:val="bottom"/>
          </w:tcPr>
          <w:p w14:paraId="2E701742" w14:textId="3BA0BF31" w:rsidR="00E60ACE" w:rsidRPr="00BE70E9" w:rsidDel="004B708A" w:rsidRDefault="007B20C6" w:rsidP="002A3478">
            <w:pPr>
              <w:pStyle w:val="Form-Bodytext1"/>
            </w:pPr>
            <w:r>
              <w:fldChar w:fldCharType="begin">
                <w:ffData>
                  <w:name w:val="Text125"/>
                  <w:enabled/>
                  <w:calcOnExit w:val="0"/>
                  <w:textInput/>
                </w:ffData>
              </w:fldChar>
            </w:r>
            <w:bookmarkStart w:id="1" w:name="Text125"/>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1"/>
          </w:p>
        </w:tc>
      </w:tr>
      <w:tr w:rsidR="00E60ACE" w:rsidRPr="00BE70E9" w:rsidDel="004B708A" w14:paraId="5C788ACE" w14:textId="77777777" w:rsidTr="007B20C6">
        <w:trPr>
          <w:gridBefore w:val="1"/>
          <w:wBefore w:w="7" w:type="dxa"/>
          <w:cantSplit/>
          <w:trHeight w:val="300"/>
        </w:trPr>
        <w:tc>
          <w:tcPr>
            <w:tcW w:w="1703" w:type="dxa"/>
            <w:gridSpan w:val="4"/>
            <w:tcMar>
              <w:left w:w="0" w:type="dxa"/>
              <w:right w:w="0" w:type="dxa"/>
            </w:tcMar>
            <w:vAlign w:val="bottom"/>
          </w:tcPr>
          <w:p w14:paraId="494110F6" w14:textId="142497C2" w:rsidR="00E60ACE" w:rsidRPr="00BE70E9" w:rsidDel="004B708A" w:rsidRDefault="00E60ACE" w:rsidP="002A3478">
            <w:pPr>
              <w:pStyle w:val="Form-Bodytext1"/>
            </w:pPr>
            <w:r>
              <w:t>Organization name:</w:t>
            </w:r>
          </w:p>
        </w:tc>
        <w:tc>
          <w:tcPr>
            <w:tcW w:w="9025" w:type="dxa"/>
            <w:gridSpan w:val="6"/>
            <w:tcBorders>
              <w:bottom w:val="single" w:sz="4" w:space="0" w:color="auto"/>
            </w:tcBorders>
            <w:tcMar>
              <w:left w:w="115" w:type="dxa"/>
              <w:right w:w="0" w:type="dxa"/>
            </w:tcMar>
            <w:vAlign w:val="bottom"/>
          </w:tcPr>
          <w:p w14:paraId="60349658" w14:textId="26813375" w:rsidR="00E60ACE" w:rsidRPr="00BE70E9" w:rsidDel="004B708A" w:rsidRDefault="007B20C6" w:rsidP="002A3478">
            <w:pPr>
              <w:pStyle w:val="Form-Bodytext1"/>
            </w:pPr>
            <w:r>
              <w:fldChar w:fldCharType="begin">
                <w:ffData>
                  <w:name w:val="Text126"/>
                  <w:enabled/>
                  <w:calcOnExit w:val="0"/>
                  <w:textInput/>
                </w:ffData>
              </w:fldChar>
            </w:r>
            <w:bookmarkStart w:id="2" w:name="Text126"/>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2"/>
          </w:p>
        </w:tc>
      </w:tr>
      <w:tr w:rsidR="00E60ACE" w:rsidRPr="00BE70E9" w:rsidDel="004B708A" w14:paraId="3DF17E43" w14:textId="77777777" w:rsidTr="007B20C6">
        <w:trPr>
          <w:gridBefore w:val="1"/>
          <w:wBefore w:w="7" w:type="dxa"/>
          <w:cantSplit/>
          <w:trHeight w:val="300"/>
        </w:trPr>
        <w:tc>
          <w:tcPr>
            <w:tcW w:w="893" w:type="dxa"/>
            <w:gridSpan w:val="2"/>
            <w:tcMar>
              <w:left w:w="0" w:type="dxa"/>
              <w:right w:w="0" w:type="dxa"/>
            </w:tcMar>
          </w:tcPr>
          <w:p w14:paraId="5FBC6195" w14:textId="6283A113" w:rsidR="00E60ACE" w:rsidRPr="00BE70E9" w:rsidDel="004B708A" w:rsidRDefault="00E60ACE" w:rsidP="002A3478">
            <w:pPr>
              <w:pStyle w:val="Form-Bodytext1"/>
            </w:pPr>
            <w:r>
              <w:t>Signature:</w:t>
            </w:r>
          </w:p>
        </w:tc>
        <w:tc>
          <w:tcPr>
            <w:tcW w:w="5850" w:type="dxa"/>
            <w:gridSpan w:val="5"/>
            <w:tcBorders>
              <w:bottom w:val="single" w:sz="2" w:space="0" w:color="auto"/>
            </w:tcBorders>
            <w:tcMar>
              <w:left w:w="115" w:type="dxa"/>
              <w:right w:w="0" w:type="dxa"/>
            </w:tcMar>
            <w:vAlign w:val="bottom"/>
          </w:tcPr>
          <w:p w14:paraId="58F88112" w14:textId="53FF4128" w:rsidR="00E60ACE" w:rsidRPr="00BE70E9" w:rsidDel="004B708A" w:rsidRDefault="007B20C6" w:rsidP="002A3478">
            <w:pPr>
              <w:pStyle w:val="Form-Bodytext1"/>
            </w:pPr>
            <w:r>
              <w:fldChar w:fldCharType="begin">
                <w:ffData>
                  <w:name w:val="Text127"/>
                  <w:enabled/>
                  <w:calcOnExit w:val="0"/>
                  <w:textInput/>
                </w:ffData>
              </w:fldChar>
            </w:r>
            <w:bookmarkStart w:id="3" w:name="Text127"/>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3"/>
          </w:p>
        </w:tc>
        <w:tc>
          <w:tcPr>
            <w:tcW w:w="1170" w:type="dxa"/>
            <w:vAlign w:val="bottom"/>
          </w:tcPr>
          <w:p w14:paraId="507C779D" w14:textId="015A6504" w:rsidR="00E60ACE" w:rsidRPr="00BE70E9" w:rsidDel="004B708A" w:rsidRDefault="00E60ACE" w:rsidP="002A3478">
            <w:pPr>
              <w:pStyle w:val="Form-Bodytext1"/>
              <w:jc w:val="right"/>
            </w:pPr>
            <w:r>
              <w:t>Date:</w:t>
            </w:r>
          </w:p>
        </w:tc>
        <w:tc>
          <w:tcPr>
            <w:tcW w:w="2815" w:type="dxa"/>
            <w:gridSpan w:val="2"/>
            <w:tcBorders>
              <w:bottom w:val="single" w:sz="2" w:space="0" w:color="auto"/>
            </w:tcBorders>
            <w:vAlign w:val="bottom"/>
          </w:tcPr>
          <w:p w14:paraId="5205A756" w14:textId="1C3FBEE9" w:rsidR="00E60ACE" w:rsidRPr="00BE70E9" w:rsidDel="004B708A" w:rsidRDefault="007B20C6" w:rsidP="002A3478">
            <w:pPr>
              <w:pStyle w:val="Form-Bodytext1"/>
            </w:pPr>
            <w:r>
              <w:fldChar w:fldCharType="begin">
                <w:ffData>
                  <w:name w:val="Text128"/>
                  <w:enabled/>
                  <w:calcOnExit w:val="0"/>
                  <w:textInput>
                    <w:type w:val="date"/>
                    <w:format w:val="M/d/yyyy"/>
                  </w:textInput>
                </w:ffData>
              </w:fldChar>
            </w:r>
            <w:bookmarkStart w:id="4" w:name="Text128"/>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4"/>
          </w:p>
        </w:tc>
      </w:tr>
      <w:tr w:rsidR="00E60ACE" w:rsidRPr="00727613" w14:paraId="67FB2FAE" w14:textId="77777777" w:rsidTr="00E60ACE">
        <w:tblPrEx>
          <w:tblCellMar>
            <w:left w:w="58" w:type="dxa"/>
            <w:right w:w="0" w:type="dxa"/>
          </w:tblCellMar>
        </w:tblPrEx>
        <w:trPr>
          <w:gridAfter w:val="1"/>
          <w:wAfter w:w="7" w:type="dxa"/>
          <w:trHeight w:val="75"/>
        </w:trPr>
        <w:tc>
          <w:tcPr>
            <w:tcW w:w="924" w:type="dxa"/>
            <w:gridSpan w:val="4"/>
            <w:tcMar>
              <w:left w:w="0" w:type="dxa"/>
            </w:tcMar>
            <w:vAlign w:val="bottom"/>
          </w:tcPr>
          <w:p w14:paraId="41FC8C7F" w14:textId="77777777" w:rsidR="00E60ACE" w:rsidRPr="00727613" w:rsidRDefault="00E60ACE" w:rsidP="002A3478">
            <w:pPr>
              <w:tabs>
                <w:tab w:val="right" w:pos="9360"/>
              </w:tabs>
              <w:rPr>
                <w:i/>
                <w:sz w:val="16"/>
                <w:szCs w:val="16"/>
              </w:rPr>
            </w:pPr>
          </w:p>
        </w:tc>
        <w:tc>
          <w:tcPr>
            <w:tcW w:w="9804" w:type="dxa"/>
            <w:gridSpan w:val="6"/>
          </w:tcPr>
          <w:p w14:paraId="10A6BF07" w14:textId="77777777" w:rsidR="00E60ACE" w:rsidRPr="00727613" w:rsidRDefault="00E60ACE" w:rsidP="002A3478">
            <w:pPr>
              <w:pStyle w:val="Form-Bodytext1"/>
              <w:spacing w:before="0"/>
              <w:rPr>
                <w:i/>
                <w:sz w:val="16"/>
                <w:szCs w:val="16"/>
              </w:rPr>
            </w:pPr>
            <w:r w:rsidRPr="00727613">
              <w:rPr>
                <w:i/>
                <w:sz w:val="16"/>
                <w:szCs w:val="16"/>
              </w:rPr>
              <w:t>(This document has been electronically signed.)</w:t>
            </w:r>
          </w:p>
        </w:tc>
      </w:tr>
    </w:tbl>
    <w:p w14:paraId="0E95B580" w14:textId="0F2746EA" w:rsidR="00E60ACE" w:rsidRDefault="00E60ACE" w:rsidP="00E60ACE">
      <w:pPr>
        <w:pStyle w:val="Form-Bodytext1"/>
      </w:pPr>
      <w:r w:rsidRPr="00E60ACE">
        <w:rPr>
          <w:b/>
          <w:bCs w:val="0"/>
        </w:rPr>
        <w:t>Analyzing Laboratory responsibility</w:t>
      </w:r>
      <w:r w:rsidRPr="00E60ACE">
        <w:t xml:space="preserve"> – </w:t>
      </w:r>
      <w:r>
        <w:t>S</w:t>
      </w:r>
      <w:r w:rsidRPr="00E60ACE">
        <w:t>ample analysis; analytical data submittal to Sample Lead.</w:t>
      </w:r>
    </w:p>
    <w:tbl>
      <w:tblPr>
        <w:tblW w:w="10735" w:type="dxa"/>
        <w:tblLayout w:type="fixed"/>
        <w:tblCellMar>
          <w:left w:w="43" w:type="dxa"/>
          <w:right w:w="43" w:type="dxa"/>
        </w:tblCellMar>
        <w:tblLook w:val="01E0" w:firstRow="1" w:lastRow="1" w:firstColumn="1" w:lastColumn="1" w:noHBand="0" w:noVBand="0"/>
      </w:tblPr>
      <w:tblGrid>
        <w:gridCol w:w="7"/>
        <w:gridCol w:w="893"/>
        <w:gridCol w:w="24"/>
        <w:gridCol w:w="786"/>
        <w:gridCol w:w="5040"/>
        <w:gridCol w:w="1170"/>
        <w:gridCol w:w="2808"/>
        <w:gridCol w:w="7"/>
      </w:tblGrid>
      <w:tr w:rsidR="00E60ACE" w:rsidRPr="00BE70E9" w:rsidDel="004B708A" w14:paraId="26636290" w14:textId="77777777" w:rsidTr="007B20C6">
        <w:trPr>
          <w:gridBefore w:val="1"/>
          <w:wBefore w:w="7" w:type="dxa"/>
          <w:cantSplit/>
          <w:trHeight w:val="300"/>
        </w:trPr>
        <w:tc>
          <w:tcPr>
            <w:tcW w:w="1703" w:type="dxa"/>
            <w:gridSpan w:val="3"/>
            <w:tcMar>
              <w:left w:w="0" w:type="dxa"/>
              <w:right w:w="0" w:type="dxa"/>
            </w:tcMar>
            <w:vAlign w:val="bottom"/>
          </w:tcPr>
          <w:p w14:paraId="139A2544" w14:textId="2169C96F" w:rsidR="00E60ACE" w:rsidRPr="00BE70E9" w:rsidDel="004B708A" w:rsidRDefault="00E60ACE" w:rsidP="002A3478">
            <w:pPr>
              <w:pStyle w:val="Form-Bodytext1"/>
            </w:pPr>
            <w:r>
              <w:t>Laboratory name:</w:t>
            </w:r>
          </w:p>
        </w:tc>
        <w:tc>
          <w:tcPr>
            <w:tcW w:w="9025" w:type="dxa"/>
            <w:gridSpan w:val="4"/>
            <w:tcBorders>
              <w:bottom w:val="single" w:sz="4" w:space="0" w:color="auto"/>
            </w:tcBorders>
            <w:tcMar>
              <w:left w:w="115" w:type="dxa"/>
              <w:right w:w="0" w:type="dxa"/>
            </w:tcMar>
            <w:vAlign w:val="bottom"/>
          </w:tcPr>
          <w:p w14:paraId="1B94613F" w14:textId="740C1294" w:rsidR="00E60ACE" w:rsidRPr="00BE70E9" w:rsidDel="004B708A" w:rsidRDefault="007B20C6" w:rsidP="002A3478">
            <w:pPr>
              <w:pStyle w:val="Form-Bodytext1"/>
            </w:pPr>
            <w:r>
              <w:fldChar w:fldCharType="begin">
                <w:ffData>
                  <w:name w:val="Text129"/>
                  <w:enabled/>
                  <w:calcOnExit w:val="0"/>
                  <w:textInput/>
                </w:ffData>
              </w:fldChar>
            </w:r>
            <w:bookmarkStart w:id="5" w:name="Text129"/>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5"/>
          </w:p>
        </w:tc>
      </w:tr>
      <w:tr w:rsidR="00E60ACE" w:rsidRPr="00BE70E9" w:rsidDel="004B708A" w14:paraId="3377929B" w14:textId="77777777" w:rsidTr="00B97EAD">
        <w:trPr>
          <w:gridBefore w:val="1"/>
          <w:wBefore w:w="7" w:type="dxa"/>
          <w:cantSplit/>
          <w:trHeight w:val="300"/>
        </w:trPr>
        <w:tc>
          <w:tcPr>
            <w:tcW w:w="893" w:type="dxa"/>
            <w:tcMar>
              <w:left w:w="0" w:type="dxa"/>
              <w:right w:w="0" w:type="dxa"/>
            </w:tcMar>
          </w:tcPr>
          <w:p w14:paraId="4DC8FC63" w14:textId="77777777" w:rsidR="00E60ACE" w:rsidRPr="00BE70E9" w:rsidDel="004B708A" w:rsidRDefault="00E60ACE" w:rsidP="002A3478">
            <w:pPr>
              <w:pStyle w:val="Form-Bodytext1"/>
            </w:pPr>
            <w:r>
              <w:t>Signature:</w:t>
            </w:r>
          </w:p>
        </w:tc>
        <w:tc>
          <w:tcPr>
            <w:tcW w:w="5850" w:type="dxa"/>
            <w:gridSpan w:val="3"/>
            <w:tcBorders>
              <w:bottom w:val="single" w:sz="2" w:space="0" w:color="auto"/>
            </w:tcBorders>
            <w:tcMar>
              <w:left w:w="115" w:type="dxa"/>
              <w:right w:w="0" w:type="dxa"/>
            </w:tcMar>
            <w:vAlign w:val="bottom"/>
          </w:tcPr>
          <w:p w14:paraId="32874625" w14:textId="6F529A36" w:rsidR="00E60ACE" w:rsidRPr="00BE70E9" w:rsidDel="004B708A" w:rsidRDefault="007B20C6" w:rsidP="002A3478">
            <w:pPr>
              <w:pStyle w:val="Form-Bodytext1"/>
            </w:pPr>
            <w:r>
              <w:fldChar w:fldCharType="begin">
                <w:ffData>
                  <w:name w:val="Text130"/>
                  <w:enabled/>
                  <w:calcOnExit w:val="0"/>
                  <w:textInput/>
                </w:ffData>
              </w:fldChar>
            </w:r>
            <w:bookmarkStart w:id="6" w:name="Text130"/>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6"/>
          </w:p>
        </w:tc>
        <w:tc>
          <w:tcPr>
            <w:tcW w:w="1170" w:type="dxa"/>
            <w:vAlign w:val="bottom"/>
          </w:tcPr>
          <w:p w14:paraId="0A9ACDAA" w14:textId="77777777" w:rsidR="00E60ACE" w:rsidRPr="00BE70E9" w:rsidDel="004B708A" w:rsidRDefault="00E60ACE" w:rsidP="002A3478">
            <w:pPr>
              <w:pStyle w:val="Form-Bodytext1"/>
              <w:jc w:val="right"/>
            </w:pPr>
            <w:r>
              <w:t>Date:</w:t>
            </w:r>
          </w:p>
        </w:tc>
        <w:tc>
          <w:tcPr>
            <w:tcW w:w="2815" w:type="dxa"/>
            <w:gridSpan w:val="2"/>
            <w:tcBorders>
              <w:bottom w:val="single" w:sz="4" w:space="0" w:color="auto"/>
            </w:tcBorders>
            <w:vAlign w:val="bottom"/>
          </w:tcPr>
          <w:p w14:paraId="6FD0AC86" w14:textId="7EC02509" w:rsidR="00E60ACE" w:rsidRPr="00BE70E9" w:rsidDel="004B708A" w:rsidRDefault="007B20C6" w:rsidP="002A3478">
            <w:pPr>
              <w:pStyle w:val="Form-Bodytext1"/>
            </w:pPr>
            <w:r>
              <w:fldChar w:fldCharType="begin">
                <w:ffData>
                  <w:name w:val="Text131"/>
                  <w:enabled/>
                  <w:calcOnExit w:val="0"/>
                  <w:textInput>
                    <w:type w:val="date"/>
                    <w:format w:val="M/d/yyyy"/>
                  </w:textInput>
                </w:ffData>
              </w:fldChar>
            </w:r>
            <w:bookmarkStart w:id="7" w:name="Text131"/>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7"/>
          </w:p>
        </w:tc>
      </w:tr>
      <w:tr w:rsidR="00E60ACE" w:rsidRPr="00727613" w14:paraId="6B61A875" w14:textId="77777777" w:rsidTr="002A3478">
        <w:tblPrEx>
          <w:tblCellMar>
            <w:left w:w="58" w:type="dxa"/>
            <w:right w:w="0" w:type="dxa"/>
          </w:tblCellMar>
        </w:tblPrEx>
        <w:trPr>
          <w:gridAfter w:val="1"/>
          <w:wAfter w:w="7" w:type="dxa"/>
          <w:trHeight w:val="75"/>
        </w:trPr>
        <w:tc>
          <w:tcPr>
            <w:tcW w:w="924" w:type="dxa"/>
            <w:gridSpan w:val="3"/>
            <w:tcMar>
              <w:left w:w="0" w:type="dxa"/>
            </w:tcMar>
            <w:vAlign w:val="bottom"/>
          </w:tcPr>
          <w:p w14:paraId="0D401CF4" w14:textId="77777777" w:rsidR="00E60ACE" w:rsidRPr="00727613" w:rsidRDefault="00E60ACE" w:rsidP="002A3478">
            <w:pPr>
              <w:tabs>
                <w:tab w:val="right" w:pos="9360"/>
              </w:tabs>
              <w:rPr>
                <w:i/>
                <w:sz w:val="16"/>
                <w:szCs w:val="16"/>
              </w:rPr>
            </w:pPr>
          </w:p>
        </w:tc>
        <w:tc>
          <w:tcPr>
            <w:tcW w:w="9804" w:type="dxa"/>
            <w:gridSpan w:val="4"/>
          </w:tcPr>
          <w:p w14:paraId="6FA36B8B" w14:textId="77777777" w:rsidR="00E60ACE" w:rsidRPr="00727613" w:rsidRDefault="00E60ACE" w:rsidP="002A3478">
            <w:pPr>
              <w:pStyle w:val="Form-Bodytext1"/>
              <w:spacing w:before="0"/>
              <w:rPr>
                <w:i/>
                <w:sz w:val="16"/>
                <w:szCs w:val="16"/>
              </w:rPr>
            </w:pPr>
            <w:r w:rsidRPr="00727613">
              <w:rPr>
                <w:i/>
                <w:sz w:val="16"/>
                <w:szCs w:val="16"/>
              </w:rPr>
              <w:t>(This document has been electronically signed.)</w:t>
            </w:r>
          </w:p>
        </w:tc>
      </w:tr>
    </w:tbl>
    <w:p w14:paraId="73D5EB47" w14:textId="2F386630" w:rsidR="00E60ACE" w:rsidRDefault="00E60ACE" w:rsidP="00E60ACE">
      <w:pPr>
        <w:pStyle w:val="Form-Bodytext1"/>
      </w:pPr>
      <w:r w:rsidRPr="00E60ACE">
        <w:rPr>
          <w:b/>
          <w:bCs w:val="0"/>
        </w:rPr>
        <w:t>MPCA Biosolids Staff responsibility</w:t>
      </w:r>
      <w:r w:rsidRPr="00E60ACE">
        <w:t xml:space="preserve"> – </w:t>
      </w:r>
      <w:r>
        <w:t>T</w:t>
      </w:r>
      <w:r w:rsidRPr="00E60ACE">
        <w:t>echnical assistance; data review.</w:t>
      </w:r>
    </w:p>
    <w:tbl>
      <w:tblPr>
        <w:tblW w:w="10735" w:type="dxa"/>
        <w:tblLayout w:type="fixed"/>
        <w:tblCellMar>
          <w:left w:w="43" w:type="dxa"/>
          <w:right w:w="43" w:type="dxa"/>
        </w:tblCellMar>
        <w:tblLook w:val="01E0" w:firstRow="1" w:lastRow="1" w:firstColumn="1" w:lastColumn="1" w:noHBand="0" w:noVBand="0"/>
      </w:tblPr>
      <w:tblGrid>
        <w:gridCol w:w="630"/>
        <w:gridCol w:w="4407"/>
        <w:gridCol w:w="720"/>
        <w:gridCol w:w="4978"/>
      </w:tblGrid>
      <w:tr w:rsidR="00E60ACE" w:rsidRPr="00BE70E9" w:rsidDel="004B708A" w14:paraId="4F66E51D" w14:textId="77777777" w:rsidTr="007B20C6">
        <w:trPr>
          <w:cantSplit/>
          <w:trHeight w:val="300"/>
        </w:trPr>
        <w:tc>
          <w:tcPr>
            <w:tcW w:w="630" w:type="dxa"/>
            <w:tcMar>
              <w:left w:w="0" w:type="dxa"/>
              <w:right w:w="0" w:type="dxa"/>
            </w:tcMar>
            <w:vAlign w:val="bottom"/>
          </w:tcPr>
          <w:p w14:paraId="1C33D8B0" w14:textId="77777777" w:rsidR="00E60ACE" w:rsidRPr="00BE70E9" w:rsidDel="004B708A" w:rsidRDefault="00E60ACE" w:rsidP="002A3478">
            <w:pPr>
              <w:pStyle w:val="Form-Bodytext1"/>
            </w:pPr>
            <w:r>
              <w:t>Name</w:t>
            </w:r>
            <w:r w:rsidDel="004B708A">
              <w:t>:</w:t>
            </w:r>
          </w:p>
        </w:tc>
        <w:tc>
          <w:tcPr>
            <w:tcW w:w="4407" w:type="dxa"/>
            <w:tcBorders>
              <w:bottom w:val="single" w:sz="4" w:space="0" w:color="auto"/>
            </w:tcBorders>
            <w:tcMar>
              <w:left w:w="115" w:type="dxa"/>
              <w:right w:w="0" w:type="dxa"/>
            </w:tcMar>
            <w:vAlign w:val="bottom"/>
          </w:tcPr>
          <w:p w14:paraId="0C0C9768" w14:textId="782855D6" w:rsidR="00E60ACE" w:rsidRPr="00BE70E9" w:rsidDel="004B708A" w:rsidRDefault="00E60ACE" w:rsidP="002A3478">
            <w:pPr>
              <w:pStyle w:val="Form-Bodytext1"/>
            </w:pPr>
            <w:r w:rsidRPr="00E60ACE">
              <w:t>Samantha McClung</w:t>
            </w:r>
          </w:p>
        </w:tc>
        <w:tc>
          <w:tcPr>
            <w:tcW w:w="720" w:type="dxa"/>
            <w:vAlign w:val="bottom"/>
          </w:tcPr>
          <w:p w14:paraId="5A191E7C" w14:textId="77777777" w:rsidR="00E60ACE" w:rsidRPr="00BE70E9" w:rsidDel="004B708A" w:rsidRDefault="00E60ACE" w:rsidP="002A3478">
            <w:pPr>
              <w:pStyle w:val="Form-Bodytext1"/>
              <w:jc w:val="right"/>
            </w:pPr>
            <w:r>
              <w:t>Email:</w:t>
            </w:r>
          </w:p>
        </w:tc>
        <w:tc>
          <w:tcPr>
            <w:tcW w:w="4978" w:type="dxa"/>
            <w:tcBorders>
              <w:bottom w:val="single" w:sz="2" w:space="0" w:color="auto"/>
            </w:tcBorders>
            <w:vAlign w:val="bottom"/>
          </w:tcPr>
          <w:p w14:paraId="10B3739C" w14:textId="412E129D" w:rsidR="00E60ACE" w:rsidRPr="00BE70E9" w:rsidDel="004B708A" w:rsidRDefault="00E60ACE" w:rsidP="002A3478">
            <w:pPr>
              <w:pStyle w:val="Form-Bodytext1"/>
            </w:pPr>
            <w:r w:rsidRPr="00E60ACE">
              <w:t>samantha.mcclung@state.mn.us</w:t>
            </w:r>
          </w:p>
        </w:tc>
      </w:tr>
    </w:tbl>
    <w:p w14:paraId="397DFE48" w14:textId="035D541E" w:rsidR="00E60ACE" w:rsidRPr="00B21D54" w:rsidRDefault="00E60ACE" w:rsidP="00E60ACE">
      <w:pPr>
        <w:pStyle w:val="Form-Bodytext1"/>
      </w:pPr>
      <w:r w:rsidRPr="00B21D54">
        <w:rPr>
          <w:b/>
          <w:bCs w:val="0"/>
        </w:rPr>
        <w:t xml:space="preserve">MPCA Biosolids </w:t>
      </w:r>
      <w:r w:rsidR="00DE5265">
        <w:rPr>
          <w:b/>
          <w:bCs w:val="0"/>
        </w:rPr>
        <w:t>Specialist</w:t>
      </w:r>
      <w:r w:rsidR="00DE5265" w:rsidRPr="00B21D54">
        <w:rPr>
          <w:b/>
          <w:bCs w:val="0"/>
        </w:rPr>
        <w:t xml:space="preserve"> </w:t>
      </w:r>
      <w:r w:rsidRPr="00B21D54">
        <w:rPr>
          <w:b/>
          <w:bCs w:val="0"/>
        </w:rPr>
        <w:t>responsibility</w:t>
      </w:r>
      <w:r w:rsidRPr="00B21D54">
        <w:t xml:space="preserve"> – Program assistance.</w:t>
      </w:r>
    </w:p>
    <w:tbl>
      <w:tblPr>
        <w:tblW w:w="10735" w:type="dxa"/>
        <w:tblLayout w:type="fixed"/>
        <w:tblCellMar>
          <w:left w:w="43" w:type="dxa"/>
          <w:right w:w="43" w:type="dxa"/>
        </w:tblCellMar>
        <w:tblLook w:val="01E0" w:firstRow="1" w:lastRow="1" w:firstColumn="1" w:lastColumn="1" w:noHBand="0" w:noVBand="0"/>
      </w:tblPr>
      <w:tblGrid>
        <w:gridCol w:w="720"/>
        <w:gridCol w:w="4317"/>
        <w:gridCol w:w="720"/>
        <w:gridCol w:w="4978"/>
      </w:tblGrid>
      <w:tr w:rsidR="00E60ACE" w:rsidRPr="00BE70E9" w:rsidDel="004B708A" w14:paraId="1F7981BE" w14:textId="77777777" w:rsidTr="007B20C6">
        <w:trPr>
          <w:cantSplit/>
          <w:trHeight w:val="300"/>
        </w:trPr>
        <w:tc>
          <w:tcPr>
            <w:tcW w:w="720" w:type="dxa"/>
            <w:tcMar>
              <w:left w:w="0" w:type="dxa"/>
              <w:right w:w="0" w:type="dxa"/>
            </w:tcMar>
            <w:vAlign w:val="bottom"/>
          </w:tcPr>
          <w:p w14:paraId="39706147" w14:textId="77777777" w:rsidR="00E60ACE" w:rsidRPr="00BE70E9" w:rsidDel="004B708A" w:rsidRDefault="00E60ACE" w:rsidP="002A3478">
            <w:pPr>
              <w:pStyle w:val="Form-Bodytext1"/>
            </w:pPr>
            <w:r>
              <w:t>Name</w:t>
            </w:r>
            <w:r w:rsidDel="004B708A">
              <w:t>:</w:t>
            </w:r>
          </w:p>
        </w:tc>
        <w:tc>
          <w:tcPr>
            <w:tcW w:w="4317" w:type="dxa"/>
            <w:tcBorders>
              <w:bottom w:val="single" w:sz="4" w:space="0" w:color="auto"/>
            </w:tcBorders>
            <w:tcMar>
              <w:left w:w="115" w:type="dxa"/>
              <w:right w:w="0" w:type="dxa"/>
            </w:tcMar>
            <w:vAlign w:val="bottom"/>
          </w:tcPr>
          <w:p w14:paraId="2750AF2B" w14:textId="2B963641" w:rsidR="00E60ACE" w:rsidRPr="00BE70E9" w:rsidDel="004B708A" w:rsidRDefault="007B20C6" w:rsidP="002A3478">
            <w:pPr>
              <w:pStyle w:val="Form-Bodytext1"/>
            </w:pPr>
            <w:r w:rsidRPr="007B20C6">
              <w:t>Cory Schultz</w:t>
            </w:r>
          </w:p>
        </w:tc>
        <w:tc>
          <w:tcPr>
            <w:tcW w:w="720" w:type="dxa"/>
            <w:vAlign w:val="bottom"/>
          </w:tcPr>
          <w:p w14:paraId="5D5CDE4F" w14:textId="77777777" w:rsidR="00E60ACE" w:rsidRPr="00BE70E9" w:rsidDel="004B708A" w:rsidRDefault="00E60ACE" w:rsidP="002A3478">
            <w:pPr>
              <w:pStyle w:val="Form-Bodytext1"/>
              <w:jc w:val="right"/>
            </w:pPr>
            <w:r>
              <w:t>Email:</w:t>
            </w:r>
          </w:p>
        </w:tc>
        <w:tc>
          <w:tcPr>
            <w:tcW w:w="4978" w:type="dxa"/>
            <w:tcBorders>
              <w:bottom w:val="single" w:sz="2" w:space="0" w:color="auto"/>
            </w:tcBorders>
            <w:vAlign w:val="bottom"/>
          </w:tcPr>
          <w:p w14:paraId="4EC966CC" w14:textId="72B10A72" w:rsidR="00E60ACE" w:rsidRPr="00BE70E9" w:rsidDel="004B708A" w:rsidRDefault="007B20C6" w:rsidP="002A3478">
            <w:pPr>
              <w:pStyle w:val="Form-Bodytext1"/>
            </w:pPr>
            <w:r w:rsidRPr="007B20C6">
              <w:t>cory.schultz@state.mn.us</w:t>
            </w:r>
          </w:p>
        </w:tc>
      </w:tr>
    </w:tbl>
    <w:p w14:paraId="54420C46" w14:textId="6DC4468F" w:rsidR="00767F24" w:rsidRDefault="00767F24" w:rsidP="00767F24">
      <w:pPr>
        <w:pStyle w:val="Form-Heading2"/>
      </w:pPr>
      <w:r w:rsidRPr="00767F24">
        <w:t xml:space="preserve">Sample </w:t>
      </w:r>
      <w:r>
        <w:t>a</w:t>
      </w:r>
      <w:r w:rsidRPr="00767F24">
        <w:t xml:space="preserve">nalysis </w:t>
      </w:r>
      <w:r>
        <w:t>n</w:t>
      </w:r>
      <w:r w:rsidRPr="00767F24">
        <w:t>eeds</w:t>
      </w:r>
    </w:p>
    <w:p w14:paraId="773F930F" w14:textId="16CC25E4" w:rsidR="00767F24" w:rsidRPr="00767F24" w:rsidRDefault="00767F24" w:rsidP="00767F24">
      <w:pPr>
        <w:pStyle w:val="Form-Bodytext1"/>
      </w:pPr>
      <w:r w:rsidRPr="00767F24">
        <w:t xml:space="preserve">Anticipated biosolid samples, Table 1, will be collected and submitted to the analyzing laboratory and analyzed as a solid/biosolid for the following parameters, Table 2. It is highly encouraged to use the MPCA Biosolids Chain of Custody (COC) throughout sample transit. Additional information can be found in the </w:t>
      </w:r>
      <w:hyperlink r:id="rId8" w:history="1">
        <w:r>
          <w:rPr>
            <w:rStyle w:val="Hyperlink"/>
          </w:rPr>
          <w:t>Biosolids and PFAS Sampling, Analysis and Reporting Guidance (wq</w:t>
        </w:r>
        <w:r>
          <w:rPr>
            <w:rStyle w:val="Hyperlink"/>
          </w:rPr>
          <w:noBreakHyphen/>
          <w:t>wwprm2-113c)</w:t>
        </w:r>
      </w:hyperlink>
      <w:r w:rsidRPr="00767F24">
        <w:t>.</w:t>
      </w:r>
    </w:p>
    <w:p w14:paraId="75FA4DD9" w14:textId="1D851238" w:rsidR="00EE314E" w:rsidRPr="00767F24" w:rsidRDefault="00767F24" w:rsidP="00767F24">
      <w:pPr>
        <w:pStyle w:val="Form-Bodytext1"/>
        <w:rPr>
          <w:b/>
          <w:bCs w:val="0"/>
        </w:rPr>
      </w:pPr>
      <w:r w:rsidRPr="00767F24">
        <w:rPr>
          <w:b/>
          <w:bCs w:val="0"/>
        </w:rPr>
        <w:t>Table 1. Anticipated biosolid samples and collection information</w:t>
      </w:r>
    </w:p>
    <w:tbl>
      <w:tblPr>
        <w:tblW w:w="5000" w:type="pct"/>
        <w:tblBorders>
          <w:bottom w:val="single" w:sz="2" w:space="0" w:color="auto"/>
          <w:insideH w:val="single" w:sz="2" w:space="0" w:color="auto"/>
          <w:insideV w:val="single" w:sz="2" w:space="0" w:color="auto"/>
        </w:tblBorders>
        <w:tblLook w:val="0000" w:firstRow="0" w:lastRow="0" w:firstColumn="0" w:lastColumn="0" w:noHBand="0" w:noVBand="0"/>
      </w:tblPr>
      <w:tblGrid>
        <w:gridCol w:w="2116"/>
        <w:gridCol w:w="2565"/>
        <w:gridCol w:w="1980"/>
        <w:gridCol w:w="2699"/>
        <w:gridCol w:w="1152"/>
      </w:tblGrid>
      <w:tr w:rsidR="00B97EAD" w:rsidRPr="00767F24" w14:paraId="73436D4F" w14:textId="77777777" w:rsidTr="00B97EAD">
        <w:tc>
          <w:tcPr>
            <w:tcW w:w="1006" w:type="pct"/>
            <w:vAlign w:val="bottom"/>
          </w:tcPr>
          <w:p w14:paraId="2DB209A6" w14:textId="77777777" w:rsidR="00767F24" w:rsidRPr="00767F24" w:rsidRDefault="00767F24" w:rsidP="00767F24">
            <w:pPr>
              <w:pStyle w:val="Form-Bodytext1"/>
              <w:rPr>
                <w:b/>
                <w:bCs w:val="0"/>
              </w:rPr>
            </w:pPr>
            <w:r w:rsidRPr="00767F24">
              <w:rPr>
                <w:b/>
                <w:bCs w:val="0"/>
              </w:rPr>
              <w:t>Number of Samples</w:t>
            </w:r>
          </w:p>
        </w:tc>
        <w:tc>
          <w:tcPr>
            <w:tcW w:w="1220" w:type="pct"/>
            <w:vAlign w:val="bottom"/>
          </w:tcPr>
          <w:p w14:paraId="2228FE19" w14:textId="77777777" w:rsidR="00767F24" w:rsidRPr="00767F24" w:rsidRDefault="00767F24" w:rsidP="00767F24">
            <w:pPr>
              <w:pStyle w:val="Form-Bodytext1"/>
              <w:rPr>
                <w:b/>
                <w:bCs w:val="0"/>
              </w:rPr>
            </w:pPr>
            <w:r w:rsidRPr="00767F24">
              <w:rPr>
                <w:b/>
                <w:bCs w:val="0"/>
              </w:rPr>
              <w:t>Planned Sampling Date(s)</w:t>
            </w:r>
          </w:p>
        </w:tc>
        <w:tc>
          <w:tcPr>
            <w:tcW w:w="942" w:type="pct"/>
            <w:vAlign w:val="bottom"/>
          </w:tcPr>
          <w:p w14:paraId="19A8C1ED" w14:textId="77777777" w:rsidR="00767F24" w:rsidRPr="00767F24" w:rsidRDefault="00767F24" w:rsidP="00767F24">
            <w:pPr>
              <w:pStyle w:val="Form-Bodytext1"/>
              <w:rPr>
                <w:b/>
                <w:bCs w:val="0"/>
              </w:rPr>
            </w:pPr>
            <w:r w:rsidRPr="00767F24">
              <w:rPr>
                <w:b/>
                <w:bCs w:val="0"/>
              </w:rPr>
              <w:t>Sampling Location</w:t>
            </w:r>
          </w:p>
        </w:tc>
        <w:tc>
          <w:tcPr>
            <w:tcW w:w="1284" w:type="pct"/>
            <w:vAlign w:val="bottom"/>
          </w:tcPr>
          <w:p w14:paraId="7A246774" w14:textId="77777777" w:rsidR="00767F24" w:rsidRPr="00767F24" w:rsidRDefault="00767F24" w:rsidP="00767F24">
            <w:pPr>
              <w:pStyle w:val="Form-Bodytext1"/>
              <w:rPr>
                <w:b/>
                <w:bCs w:val="0"/>
              </w:rPr>
            </w:pPr>
            <w:r w:rsidRPr="00767F24">
              <w:rPr>
                <w:b/>
                <w:bCs w:val="0"/>
              </w:rPr>
              <w:t>Sample Type</w:t>
            </w:r>
          </w:p>
        </w:tc>
        <w:tc>
          <w:tcPr>
            <w:tcW w:w="548" w:type="pct"/>
            <w:vAlign w:val="bottom"/>
          </w:tcPr>
          <w:p w14:paraId="14C8B7E4" w14:textId="33CBFDC7" w:rsidR="00767F24" w:rsidRPr="00767F24" w:rsidRDefault="00767F24" w:rsidP="00B21D54">
            <w:pPr>
              <w:pStyle w:val="Form-Bodytext1"/>
              <w:rPr>
                <w:b/>
                <w:bCs w:val="0"/>
              </w:rPr>
            </w:pPr>
            <w:r w:rsidRPr="00767F24">
              <w:rPr>
                <w:b/>
                <w:bCs w:val="0"/>
              </w:rPr>
              <w:t>Expected</w:t>
            </w:r>
            <w:r w:rsidR="00B21D54">
              <w:rPr>
                <w:b/>
                <w:bCs w:val="0"/>
              </w:rPr>
              <w:t xml:space="preserve"> </w:t>
            </w:r>
            <w:r w:rsidR="00B21D54">
              <w:rPr>
                <w:b/>
                <w:bCs w:val="0"/>
              </w:rPr>
              <w:br/>
            </w:r>
            <w:r w:rsidRPr="00767F24">
              <w:rPr>
                <w:b/>
                <w:bCs w:val="0"/>
              </w:rPr>
              <w:t>% Solids</w:t>
            </w:r>
          </w:p>
        </w:tc>
      </w:tr>
      <w:tr w:rsidR="00B97EAD" w:rsidRPr="00D5216C" w14:paraId="1C0DB1AD" w14:textId="77777777" w:rsidTr="00B97EAD">
        <w:tc>
          <w:tcPr>
            <w:tcW w:w="1006" w:type="pct"/>
            <w:vAlign w:val="bottom"/>
          </w:tcPr>
          <w:p w14:paraId="7CC55479" w14:textId="159B6726" w:rsidR="00767F24" w:rsidRPr="00D5216C" w:rsidRDefault="00767F24" w:rsidP="00767F24">
            <w:pPr>
              <w:pStyle w:val="Form-Bodytext1"/>
            </w:pPr>
            <w:r>
              <w:fldChar w:fldCharType="begin">
                <w:ffData>
                  <w:name w:val="Text132"/>
                  <w:enabled/>
                  <w:calcOnExit w:val="0"/>
                  <w:textInput/>
                </w:ffData>
              </w:fldChar>
            </w:r>
            <w:bookmarkStart w:id="8" w:name="Text132"/>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8"/>
          </w:p>
        </w:tc>
        <w:tc>
          <w:tcPr>
            <w:tcW w:w="1220" w:type="pct"/>
            <w:vAlign w:val="bottom"/>
          </w:tcPr>
          <w:p w14:paraId="3946B200" w14:textId="10B58AD6" w:rsidR="00767F24" w:rsidRPr="00D5216C" w:rsidRDefault="00767F24" w:rsidP="00767F24">
            <w:pPr>
              <w:pStyle w:val="Form-Bodytext1"/>
            </w:pPr>
            <w:r>
              <w:fldChar w:fldCharType="begin">
                <w:ffData>
                  <w:name w:val="Text133"/>
                  <w:enabled/>
                  <w:calcOnExit w:val="0"/>
                  <w:textInput/>
                </w:ffData>
              </w:fldChar>
            </w:r>
            <w:bookmarkStart w:id="9" w:name="Text133"/>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9"/>
          </w:p>
        </w:tc>
        <w:tc>
          <w:tcPr>
            <w:tcW w:w="942" w:type="pct"/>
            <w:vAlign w:val="bottom"/>
          </w:tcPr>
          <w:p w14:paraId="68277035" w14:textId="78C27E8A" w:rsidR="00767F24" w:rsidRPr="00D5216C" w:rsidRDefault="00767F24" w:rsidP="00767F24">
            <w:pPr>
              <w:pStyle w:val="Form-Bodytext1"/>
              <w:rPr>
                <w:spacing w:val="-5"/>
              </w:rPr>
            </w:pPr>
            <w:r>
              <w:rPr>
                <w:spacing w:val="-5"/>
              </w:rPr>
              <w:fldChar w:fldCharType="begin">
                <w:ffData>
                  <w:name w:val="Text134"/>
                  <w:enabled/>
                  <w:calcOnExit w:val="0"/>
                  <w:textInput/>
                </w:ffData>
              </w:fldChar>
            </w:r>
            <w:bookmarkStart w:id="10" w:name="Text134"/>
            <w:r>
              <w:rPr>
                <w:spacing w:val="-5"/>
              </w:rPr>
              <w:instrText xml:space="preserve"> FORMTEXT </w:instrText>
            </w:r>
            <w:r>
              <w:rPr>
                <w:spacing w:val="-5"/>
              </w:rPr>
            </w:r>
            <w:r>
              <w:rPr>
                <w:spacing w:val="-5"/>
              </w:rPr>
              <w:fldChar w:fldCharType="separate"/>
            </w:r>
            <w:r w:rsidR="009D49C4">
              <w:rPr>
                <w:noProof/>
                <w:spacing w:val="-5"/>
              </w:rPr>
              <w:t> </w:t>
            </w:r>
            <w:r w:rsidR="009D49C4">
              <w:rPr>
                <w:noProof/>
                <w:spacing w:val="-5"/>
              </w:rPr>
              <w:t> </w:t>
            </w:r>
            <w:r w:rsidR="009D49C4">
              <w:rPr>
                <w:noProof/>
                <w:spacing w:val="-5"/>
              </w:rPr>
              <w:t> </w:t>
            </w:r>
            <w:r w:rsidR="009D49C4">
              <w:rPr>
                <w:noProof/>
                <w:spacing w:val="-5"/>
              </w:rPr>
              <w:t> </w:t>
            </w:r>
            <w:r w:rsidR="009D49C4">
              <w:rPr>
                <w:noProof/>
                <w:spacing w:val="-5"/>
              </w:rPr>
              <w:t> </w:t>
            </w:r>
            <w:r>
              <w:rPr>
                <w:spacing w:val="-5"/>
              </w:rPr>
              <w:fldChar w:fldCharType="end"/>
            </w:r>
            <w:bookmarkEnd w:id="10"/>
          </w:p>
        </w:tc>
        <w:tc>
          <w:tcPr>
            <w:tcW w:w="1284" w:type="pct"/>
            <w:vAlign w:val="bottom"/>
          </w:tcPr>
          <w:p w14:paraId="4C0882A9" w14:textId="2408EC1E" w:rsidR="00767F24" w:rsidRPr="00D5216C" w:rsidRDefault="00B97EAD" w:rsidP="00767F24">
            <w:pPr>
              <w:pStyle w:val="Form-Bodytext1"/>
            </w:pPr>
            <w:r>
              <w:fldChar w:fldCharType="begin">
                <w:ffData>
                  <w:name w:val="Check1"/>
                  <w:enabled/>
                  <w:calcOnExit w:val="0"/>
                  <w:checkBox>
                    <w:sizeAuto/>
                    <w:default w:val="0"/>
                  </w:checkBox>
                </w:ffData>
              </w:fldChar>
            </w:r>
            <w:bookmarkStart w:id="11" w:name="Check1"/>
            <w:r>
              <w:instrText xml:space="preserve"> FORMCHECKBOX </w:instrText>
            </w:r>
            <w:r>
              <w:fldChar w:fldCharType="separate"/>
            </w:r>
            <w:r>
              <w:fldChar w:fldCharType="end"/>
            </w:r>
            <w:bookmarkEnd w:id="11"/>
            <w:r>
              <w:t xml:space="preserve"> </w:t>
            </w:r>
            <w:r w:rsidR="00767F24">
              <w:t xml:space="preserve">Grab / </w:t>
            </w:r>
            <w:r>
              <w:fldChar w:fldCharType="begin">
                <w:ffData>
                  <w:name w:val="Check2"/>
                  <w:enabled/>
                  <w:calcOnExit w:val="0"/>
                  <w:checkBox>
                    <w:sizeAuto/>
                    <w:default w:val="0"/>
                  </w:checkBox>
                </w:ffData>
              </w:fldChar>
            </w:r>
            <w:bookmarkStart w:id="12" w:name="Check2"/>
            <w:r>
              <w:instrText xml:space="preserve"> FORMCHECKBOX </w:instrText>
            </w:r>
            <w:r>
              <w:fldChar w:fldCharType="separate"/>
            </w:r>
            <w:r>
              <w:fldChar w:fldCharType="end"/>
            </w:r>
            <w:bookmarkEnd w:id="12"/>
            <w:r>
              <w:t xml:space="preserve"> </w:t>
            </w:r>
            <w:r w:rsidR="00767F24">
              <w:t>Composite</w:t>
            </w:r>
            <w:r w:rsidR="002F6E9E">
              <w:t>d</w:t>
            </w:r>
            <w:r w:rsidR="00767F24">
              <w:t xml:space="preserve"> grab</w:t>
            </w:r>
          </w:p>
        </w:tc>
        <w:tc>
          <w:tcPr>
            <w:tcW w:w="548" w:type="pct"/>
            <w:vAlign w:val="bottom"/>
          </w:tcPr>
          <w:p w14:paraId="7D896C53" w14:textId="747153BA" w:rsidR="00767F24" w:rsidRPr="00D5216C" w:rsidRDefault="00767F24" w:rsidP="00767F24">
            <w:pPr>
              <w:pStyle w:val="Form-Bodytext1"/>
            </w:pPr>
            <w:r>
              <w:fldChar w:fldCharType="begin">
                <w:ffData>
                  <w:name w:val="Text135"/>
                  <w:enabled/>
                  <w:calcOnExit w:val="0"/>
                  <w:textInput/>
                </w:ffData>
              </w:fldChar>
            </w:r>
            <w:bookmarkStart w:id="13" w:name="Text135"/>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13"/>
          </w:p>
        </w:tc>
      </w:tr>
      <w:tr w:rsidR="00B97EAD" w:rsidRPr="00D5216C" w14:paraId="48079DE9" w14:textId="77777777" w:rsidTr="00B97EAD">
        <w:tc>
          <w:tcPr>
            <w:tcW w:w="1006" w:type="pct"/>
            <w:vAlign w:val="bottom"/>
          </w:tcPr>
          <w:p w14:paraId="546607B2" w14:textId="719820F1" w:rsidR="00767F24" w:rsidRPr="00D5216C" w:rsidRDefault="00767F24" w:rsidP="00767F24">
            <w:pPr>
              <w:pStyle w:val="Form-Bodytext1"/>
            </w:pPr>
            <w:r>
              <w:fldChar w:fldCharType="begin">
                <w:ffData>
                  <w:name w:val="Text136"/>
                  <w:enabled/>
                  <w:calcOnExit w:val="0"/>
                  <w:textInput/>
                </w:ffData>
              </w:fldChar>
            </w:r>
            <w:bookmarkStart w:id="14" w:name="Text136"/>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14"/>
          </w:p>
        </w:tc>
        <w:tc>
          <w:tcPr>
            <w:tcW w:w="1220" w:type="pct"/>
            <w:vAlign w:val="bottom"/>
          </w:tcPr>
          <w:p w14:paraId="69422D4D" w14:textId="3F930A18" w:rsidR="00767F24" w:rsidRPr="00D5216C" w:rsidRDefault="00767F24" w:rsidP="00767F24">
            <w:pPr>
              <w:pStyle w:val="Form-Bodytext1"/>
            </w:pPr>
            <w:r>
              <w:fldChar w:fldCharType="begin">
                <w:ffData>
                  <w:name w:val="Text137"/>
                  <w:enabled/>
                  <w:calcOnExit w:val="0"/>
                  <w:textInput/>
                </w:ffData>
              </w:fldChar>
            </w:r>
            <w:bookmarkStart w:id="15" w:name="Text137"/>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15"/>
          </w:p>
        </w:tc>
        <w:tc>
          <w:tcPr>
            <w:tcW w:w="942" w:type="pct"/>
            <w:vAlign w:val="bottom"/>
          </w:tcPr>
          <w:p w14:paraId="2AD0C38F" w14:textId="077C9402" w:rsidR="00767F24" w:rsidRPr="00D5216C" w:rsidRDefault="00767F24" w:rsidP="00767F24">
            <w:pPr>
              <w:pStyle w:val="Form-Bodytext1"/>
              <w:rPr>
                <w:spacing w:val="-5"/>
              </w:rPr>
            </w:pPr>
            <w:r>
              <w:rPr>
                <w:spacing w:val="-5"/>
              </w:rPr>
              <w:fldChar w:fldCharType="begin">
                <w:ffData>
                  <w:name w:val="Text138"/>
                  <w:enabled/>
                  <w:calcOnExit w:val="0"/>
                  <w:textInput/>
                </w:ffData>
              </w:fldChar>
            </w:r>
            <w:bookmarkStart w:id="16" w:name="Text138"/>
            <w:r>
              <w:rPr>
                <w:spacing w:val="-5"/>
              </w:rPr>
              <w:instrText xml:space="preserve"> FORMTEXT </w:instrText>
            </w:r>
            <w:r>
              <w:rPr>
                <w:spacing w:val="-5"/>
              </w:rPr>
            </w:r>
            <w:r>
              <w:rPr>
                <w:spacing w:val="-5"/>
              </w:rPr>
              <w:fldChar w:fldCharType="separate"/>
            </w:r>
            <w:r w:rsidR="009D49C4">
              <w:rPr>
                <w:noProof/>
                <w:spacing w:val="-5"/>
              </w:rPr>
              <w:t> </w:t>
            </w:r>
            <w:r w:rsidR="009D49C4">
              <w:rPr>
                <w:noProof/>
                <w:spacing w:val="-5"/>
              </w:rPr>
              <w:t> </w:t>
            </w:r>
            <w:r w:rsidR="009D49C4">
              <w:rPr>
                <w:noProof/>
                <w:spacing w:val="-5"/>
              </w:rPr>
              <w:t> </w:t>
            </w:r>
            <w:r w:rsidR="009D49C4">
              <w:rPr>
                <w:noProof/>
                <w:spacing w:val="-5"/>
              </w:rPr>
              <w:t> </w:t>
            </w:r>
            <w:r w:rsidR="009D49C4">
              <w:rPr>
                <w:noProof/>
                <w:spacing w:val="-5"/>
              </w:rPr>
              <w:t> </w:t>
            </w:r>
            <w:r>
              <w:rPr>
                <w:spacing w:val="-5"/>
              </w:rPr>
              <w:fldChar w:fldCharType="end"/>
            </w:r>
            <w:bookmarkEnd w:id="16"/>
          </w:p>
        </w:tc>
        <w:tc>
          <w:tcPr>
            <w:tcW w:w="1284" w:type="pct"/>
            <w:vAlign w:val="bottom"/>
          </w:tcPr>
          <w:p w14:paraId="25EAFD99" w14:textId="0AB555C9" w:rsidR="00767F24" w:rsidRDefault="00B97EAD" w:rsidP="00767F24">
            <w:pPr>
              <w:pStyle w:val="Form-Bodytext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Grab /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Composited grab</w:t>
            </w:r>
          </w:p>
        </w:tc>
        <w:tc>
          <w:tcPr>
            <w:tcW w:w="548" w:type="pct"/>
            <w:vAlign w:val="bottom"/>
          </w:tcPr>
          <w:p w14:paraId="430F9659" w14:textId="66EB8201" w:rsidR="00767F24" w:rsidRPr="00D5216C" w:rsidRDefault="00767F24" w:rsidP="00767F24">
            <w:pPr>
              <w:pStyle w:val="Form-Bodytext1"/>
            </w:pPr>
            <w:r>
              <w:fldChar w:fldCharType="begin">
                <w:ffData>
                  <w:name w:val="Text139"/>
                  <w:enabled/>
                  <w:calcOnExit w:val="0"/>
                  <w:textInput/>
                </w:ffData>
              </w:fldChar>
            </w:r>
            <w:bookmarkStart w:id="17" w:name="Text139"/>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bookmarkEnd w:id="17"/>
          </w:p>
        </w:tc>
      </w:tr>
      <w:tr w:rsidR="00B97EAD" w:rsidRPr="00D5216C" w14:paraId="683A9218" w14:textId="77777777" w:rsidTr="00B97EAD">
        <w:tc>
          <w:tcPr>
            <w:tcW w:w="1006" w:type="pct"/>
            <w:vAlign w:val="bottom"/>
          </w:tcPr>
          <w:p w14:paraId="1FCE8B90" w14:textId="336AA5B5" w:rsidR="00EB120C" w:rsidRDefault="00EB120C" w:rsidP="00EB120C">
            <w:pPr>
              <w:pStyle w:val="Form-Bodytext1"/>
            </w:pPr>
            <w:r>
              <w:fldChar w:fldCharType="begin">
                <w:ffData>
                  <w:name w:val="Text136"/>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c>
          <w:tcPr>
            <w:tcW w:w="1220" w:type="pct"/>
            <w:vAlign w:val="bottom"/>
          </w:tcPr>
          <w:p w14:paraId="51CCC417" w14:textId="1CCCBF29" w:rsidR="00EB120C" w:rsidRDefault="00EB120C" w:rsidP="00EB120C">
            <w:pPr>
              <w:pStyle w:val="Form-Bodytext1"/>
            </w:pPr>
            <w:r>
              <w:fldChar w:fldCharType="begin">
                <w:ffData>
                  <w:name w:val="Text137"/>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c>
          <w:tcPr>
            <w:tcW w:w="942" w:type="pct"/>
            <w:vAlign w:val="bottom"/>
          </w:tcPr>
          <w:p w14:paraId="378B89B6" w14:textId="06D939E2" w:rsidR="00EB120C" w:rsidRDefault="00EB120C" w:rsidP="00EB120C">
            <w:pPr>
              <w:pStyle w:val="Form-Bodytext1"/>
              <w:rPr>
                <w:spacing w:val="-5"/>
              </w:rPr>
            </w:pPr>
            <w:r>
              <w:rPr>
                <w:spacing w:val="-5"/>
              </w:rPr>
              <w:fldChar w:fldCharType="begin">
                <w:ffData>
                  <w:name w:val="Text138"/>
                  <w:enabled/>
                  <w:calcOnExit w:val="0"/>
                  <w:textInput/>
                </w:ffData>
              </w:fldChar>
            </w:r>
            <w:r>
              <w:rPr>
                <w:spacing w:val="-5"/>
              </w:rPr>
              <w:instrText xml:space="preserve"> FORMTEXT </w:instrText>
            </w:r>
            <w:r>
              <w:rPr>
                <w:spacing w:val="-5"/>
              </w:rPr>
            </w:r>
            <w:r>
              <w:rPr>
                <w:spacing w:val="-5"/>
              </w:rPr>
              <w:fldChar w:fldCharType="separate"/>
            </w:r>
            <w:r w:rsidR="009D49C4">
              <w:rPr>
                <w:noProof/>
                <w:spacing w:val="-5"/>
              </w:rPr>
              <w:t> </w:t>
            </w:r>
            <w:r w:rsidR="009D49C4">
              <w:rPr>
                <w:noProof/>
                <w:spacing w:val="-5"/>
              </w:rPr>
              <w:t> </w:t>
            </w:r>
            <w:r w:rsidR="009D49C4">
              <w:rPr>
                <w:noProof/>
                <w:spacing w:val="-5"/>
              </w:rPr>
              <w:t> </w:t>
            </w:r>
            <w:r w:rsidR="009D49C4">
              <w:rPr>
                <w:noProof/>
                <w:spacing w:val="-5"/>
              </w:rPr>
              <w:t> </w:t>
            </w:r>
            <w:r w:rsidR="009D49C4">
              <w:rPr>
                <w:noProof/>
                <w:spacing w:val="-5"/>
              </w:rPr>
              <w:t> </w:t>
            </w:r>
            <w:r>
              <w:rPr>
                <w:spacing w:val="-5"/>
              </w:rPr>
              <w:fldChar w:fldCharType="end"/>
            </w:r>
          </w:p>
        </w:tc>
        <w:tc>
          <w:tcPr>
            <w:tcW w:w="1284" w:type="pct"/>
            <w:vAlign w:val="bottom"/>
          </w:tcPr>
          <w:p w14:paraId="7F2EDF68" w14:textId="0EA73D24" w:rsidR="00EB120C" w:rsidRDefault="00B97EAD" w:rsidP="00EB120C">
            <w:pPr>
              <w:pStyle w:val="Form-Bodytext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Grab /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Composited grab</w:t>
            </w:r>
          </w:p>
        </w:tc>
        <w:tc>
          <w:tcPr>
            <w:tcW w:w="548" w:type="pct"/>
            <w:vAlign w:val="bottom"/>
          </w:tcPr>
          <w:p w14:paraId="443DA63F" w14:textId="294803AF" w:rsidR="00EB120C" w:rsidRDefault="00EB120C" w:rsidP="00EB120C">
            <w:pPr>
              <w:pStyle w:val="Form-Bodytext1"/>
            </w:pPr>
            <w:r>
              <w:fldChar w:fldCharType="begin">
                <w:ffData>
                  <w:name w:val="Text139"/>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r>
      <w:tr w:rsidR="00B97EAD" w:rsidRPr="00D5216C" w14:paraId="0C8B201F" w14:textId="77777777" w:rsidTr="00B97EAD">
        <w:tc>
          <w:tcPr>
            <w:tcW w:w="1006" w:type="pct"/>
            <w:vAlign w:val="bottom"/>
          </w:tcPr>
          <w:p w14:paraId="60946C59" w14:textId="12CE599E" w:rsidR="00EB120C" w:rsidRDefault="00EB120C" w:rsidP="00EB120C">
            <w:pPr>
              <w:pStyle w:val="Form-Bodytext1"/>
            </w:pPr>
            <w:r>
              <w:fldChar w:fldCharType="begin">
                <w:ffData>
                  <w:name w:val="Text136"/>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c>
          <w:tcPr>
            <w:tcW w:w="1220" w:type="pct"/>
            <w:vAlign w:val="bottom"/>
          </w:tcPr>
          <w:p w14:paraId="390D7E4E" w14:textId="62CB081C" w:rsidR="00EB120C" w:rsidRDefault="00EB120C" w:rsidP="00EB120C">
            <w:pPr>
              <w:pStyle w:val="Form-Bodytext1"/>
            </w:pPr>
            <w:r>
              <w:fldChar w:fldCharType="begin">
                <w:ffData>
                  <w:name w:val="Text137"/>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c>
          <w:tcPr>
            <w:tcW w:w="942" w:type="pct"/>
            <w:vAlign w:val="bottom"/>
          </w:tcPr>
          <w:p w14:paraId="55B3465C" w14:textId="6ADB74C5" w:rsidR="00EB120C" w:rsidRDefault="00EB120C" w:rsidP="00EB120C">
            <w:pPr>
              <w:pStyle w:val="Form-Bodytext1"/>
              <w:rPr>
                <w:spacing w:val="-5"/>
              </w:rPr>
            </w:pPr>
            <w:r>
              <w:rPr>
                <w:spacing w:val="-5"/>
              </w:rPr>
              <w:fldChar w:fldCharType="begin">
                <w:ffData>
                  <w:name w:val="Text138"/>
                  <w:enabled/>
                  <w:calcOnExit w:val="0"/>
                  <w:textInput/>
                </w:ffData>
              </w:fldChar>
            </w:r>
            <w:r>
              <w:rPr>
                <w:spacing w:val="-5"/>
              </w:rPr>
              <w:instrText xml:space="preserve"> FORMTEXT </w:instrText>
            </w:r>
            <w:r>
              <w:rPr>
                <w:spacing w:val="-5"/>
              </w:rPr>
            </w:r>
            <w:r>
              <w:rPr>
                <w:spacing w:val="-5"/>
              </w:rPr>
              <w:fldChar w:fldCharType="separate"/>
            </w:r>
            <w:r w:rsidR="009D49C4">
              <w:rPr>
                <w:noProof/>
                <w:spacing w:val="-5"/>
              </w:rPr>
              <w:t> </w:t>
            </w:r>
            <w:r w:rsidR="009D49C4">
              <w:rPr>
                <w:noProof/>
                <w:spacing w:val="-5"/>
              </w:rPr>
              <w:t> </w:t>
            </w:r>
            <w:r w:rsidR="009D49C4">
              <w:rPr>
                <w:noProof/>
                <w:spacing w:val="-5"/>
              </w:rPr>
              <w:t> </w:t>
            </w:r>
            <w:r w:rsidR="009D49C4">
              <w:rPr>
                <w:noProof/>
                <w:spacing w:val="-5"/>
              </w:rPr>
              <w:t> </w:t>
            </w:r>
            <w:r w:rsidR="009D49C4">
              <w:rPr>
                <w:noProof/>
                <w:spacing w:val="-5"/>
              </w:rPr>
              <w:t> </w:t>
            </w:r>
            <w:r>
              <w:rPr>
                <w:spacing w:val="-5"/>
              </w:rPr>
              <w:fldChar w:fldCharType="end"/>
            </w:r>
          </w:p>
        </w:tc>
        <w:tc>
          <w:tcPr>
            <w:tcW w:w="1284" w:type="pct"/>
            <w:vAlign w:val="bottom"/>
          </w:tcPr>
          <w:p w14:paraId="599F10F6" w14:textId="679B05F8" w:rsidR="00EB120C" w:rsidRDefault="00B97EAD" w:rsidP="00EB120C">
            <w:pPr>
              <w:pStyle w:val="Form-Bodytext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Grab /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Composited grab</w:t>
            </w:r>
          </w:p>
        </w:tc>
        <w:tc>
          <w:tcPr>
            <w:tcW w:w="548" w:type="pct"/>
            <w:vAlign w:val="bottom"/>
          </w:tcPr>
          <w:p w14:paraId="465A8987" w14:textId="3F2D493F" w:rsidR="00EB120C" w:rsidRDefault="00EB120C" w:rsidP="00EB120C">
            <w:pPr>
              <w:pStyle w:val="Form-Bodytext1"/>
            </w:pPr>
            <w:r>
              <w:fldChar w:fldCharType="begin">
                <w:ffData>
                  <w:name w:val="Text139"/>
                  <w:enabled/>
                  <w:calcOnExit w:val="0"/>
                  <w:textInput/>
                </w:ffData>
              </w:fldChar>
            </w:r>
            <w:r>
              <w:instrText xml:space="preserve"> FORMTEXT </w:instrText>
            </w:r>
            <w:r>
              <w:fldChar w:fldCharType="separate"/>
            </w:r>
            <w:r w:rsidR="009D49C4">
              <w:rPr>
                <w:noProof/>
              </w:rPr>
              <w:t> </w:t>
            </w:r>
            <w:r w:rsidR="009D49C4">
              <w:rPr>
                <w:noProof/>
              </w:rPr>
              <w:t> </w:t>
            </w:r>
            <w:r w:rsidR="009D49C4">
              <w:rPr>
                <w:noProof/>
              </w:rPr>
              <w:t> </w:t>
            </w:r>
            <w:r w:rsidR="009D49C4">
              <w:rPr>
                <w:noProof/>
              </w:rPr>
              <w:t> </w:t>
            </w:r>
            <w:r w:rsidR="009D49C4">
              <w:rPr>
                <w:noProof/>
              </w:rPr>
              <w:t> </w:t>
            </w:r>
            <w:r>
              <w:fldChar w:fldCharType="end"/>
            </w:r>
          </w:p>
        </w:tc>
      </w:tr>
    </w:tbl>
    <w:p w14:paraId="74BD3D3F" w14:textId="09F8445C" w:rsidR="00767F24" w:rsidRPr="00767F24" w:rsidRDefault="00767F24" w:rsidP="00B21D54">
      <w:pPr>
        <w:pStyle w:val="Form-Bodytext1"/>
        <w:spacing w:before="240"/>
        <w:rPr>
          <w:b/>
          <w:bCs w:val="0"/>
        </w:rPr>
      </w:pPr>
      <w:r w:rsidRPr="00767F24">
        <w:rPr>
          <w:b/>
          <w:bCs w:val="0"/>
        </w:rPr>
        <w:t>Table 2. Biosolids parameters and laboratory analysis information</w:t>
      </w:r>
    </w:p>
    <w:tbl>
      <w:tblPr>
        <w:tblW w:w="10737" w:type="dxa"/>
        <w:tblInd w:w="-9"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277"/>
        <w:gridCol w:w="990"/>
        <w:gridCol w:w="1350"/>
        <w:gridCol w:w="2592"/>
        <w:gridCol w:w="1368"/>
        <w:gridCol w:w="1170"/>
        <w:gridCol w:w="990"/>
      </w:tblGrid>
      <w:tr w:rsidR="00767F24" w:rsidRPr="00767F24" w14:paraId="67056C22" w14:textId="77777777" w:rsidTr="00B97EAD">
        <w:tc>
          <w:tcPr>
            <w:tcW w:w="2277" w:type="dxa"/>
            <w:vAlign w:val="bottom"/>
          </w:tcPr>
          <w:p w14:paraId="29AC8D17" w14:textId="77777777" w:rsidR="00767F24" w:rsidRPr="00767F24" w:rsidRDefault="00767F24" w:rsidP="00767F24">
            <w:pPr>
              <w:pStyle w:val="Form-Bodytext1"/>
              <w:rPr>
                <w:b/>
                <w:bCs w:val="0"/>
              </w:rPr>
            </w:pPr>
            <w:r w:rsidRPr="00767F24">
              <w:rPr>
                <w:b/>
                <w:bCs w:val="0"/>
              </w:rPr>
              <w:t>Parameter</w:t>
            </w:r>
          </w:p>
        </w:tc>
        <w:tc>
          <w:tcPr>
            <w:tcW w:w="990" w:type="dxa"/>
            <w:vAlign w:val="bottom"/>
          </w:tcPr>
          <w:p w14:paraId="5BAD862B" w14:textId="77777777" w:rsidR="00767F24" w:rsidRPr="00767F24" w:rsidRDefault="00767F24" w:rsidP="00767F24">
            <w:pPr>
              <w:pStyle w:val="Form-Bodytext1"/>
              <w:rPr>
                <w:b/>
                <w:bCs w:val="0"/>
              </w:rPr>
            </w:pPr>
            <w:r w:rsidRPr="00767F24">
              <w:rPr>
                <w:b/>
                <w:bCs w:val="0"/>
              </w:rPr>
              <w:t>Sample Quantity</w:t>
            </w:r>
          </w:p>
        </w:tc>
        <w:tc>
          <w:tcPr>
            <w:tcW w:w="1350" w:type="dxa"/>
            <w:vAlign w:val="bottom"/>
          </w:tcPr>
          <w:p w14:paraId="2B00FF28" w14:textId="77777777" w:rsidR="00767F24" w:rsidRPr="00767F24" w:rsidRDefault="00767F24" w:rsidP="00767F24">
            <w:pPr>
              <w:pStyle w:val="Form-Bodytext1"/>
              <w:rPr>
                <w:b/>
                <w:bCs w:val="0"/>
              </w:rPr>
            </w:pPr>
            <w:r w:rsidRPr="00767F24">
              <w:rPr>
                <w:b/>
                <w:bCs w:val="0"/>
              </w:rPr>
              <w:t>Sample Container</w:t>
            </w:r>
          </w:p>
        </w:tc>
        <w:tc>
          <w:tcPr>
            <w:tcW w:w="2592" w:type="dxa"/>
            <w:vAlign w:val="bottom"/>
          </w:tcPr>
          <w:p w14:paraId="60496BB5" w14:textId="77777777" w:rsidR="00767F24" w:rsidRPr="00767F24" w:rsidRDefault="00767F24" w:rsidP="00767F24">
            <w:pPr>
              <w:pStyle w:val="Form-Bodytext1"/>
              <w:rPr>
                <w:b/>
                <w:bCs w:val="0"/>
              </w:rPr>
            </w:pPr>
            <w:r w:rsidRPr="00767F24">
              <w:rPr>
                <w:b/>
                <w:bCs w:val="0"/>
              </w:rPr>
              <w:t>Preservative</w:t>
            </w:r>
          </w:p>
        </w:tc>
        <w:tc>
          <w:tcPr>
            <w:tcW w:w="1368" w:type="dxa"/>
            <w:vAlign w:val="bottom"/>
          </w:tcPr>
          <w:p w14:paraId="7BB5F836" w14:textId="77777777" w:rsidR="00767F24" w:rsidRPr="00767F24" w:rsidRDefault="00767F24" w:rsidP="00767F24">
            <w:pPr>
              <w:pStyle w:val="Form-Bodytext1"/>
              <w:rPr>
                <w:b/>
                <w:bCs w:val="0"/>
              </w:rPr>
            </w:pPr>
            <w:r w:rsidRPr="00767F24">
              <w:rPr>
                <w:b/>
                <w:bCs w:val="0"/>
              </w:rPr>
              <w:t>Analytical Method</w:t>
            </w:r>
          </w:p>
        </w:tc>
        <w:tc>
          <w:tcPr>
            <w:tcW w:w="1170" w:type="dxa"/>
            <w:vAlign w:val="bottom"/>
          </w:tcPr>
          <w:p w14:paraId="0F001A52" w14:textId="77777777" w:rsidR="00767F24" w:rsidRPr="00767F24" w:rsidRDefault="00767F24" w:rsidP="00767F24">
            <w:pPr>
              <w:pStyle w:val="Form-Bodytext1"/>
              <w:rPr>
                <w:b/>
                <w:bCs w:val="0"/>
              </w:rPr>
            </w:pPr>
            <w:r w:rsidRPr="00767F24">
              <w:rPr>
                <w:b/>
                <w:bCs w:val="0"/>
              </w:rPr>
              <w:t>Reporting Limit</w:t>
            </w:r>
          </w:p>
        </w:tc>
        <w:tc>
          <w:tcPr>
            <w:tcW w:w="990" w:type="dxa"/>
            <w:vAlign w:val="bottom"/>
          </w:tcPr>
          <w:p w14:paraId="11FE6215" w14:textId="77777777" w:rsidR="00767F24" w:rsidRPr="00767F24" w:rsidRDefault="00767F24" w:rsidP="00767F24">
            <w:pPr>
              <w:pStyle w:val="Form-Bodytext1"/>
              <w:rPr>
                <w:b/>
                <w:bCs w:val="0"/>
              </w:rPr>
            </w:pPr>
            <w:r w:rsidRPr="00767F24">
              <w:rPr>
                <w:b/>
                <w:bCs w:val="0"/>
              </w:rPr>
              <w:t>Holding Time</w:t>
            </w:r>
          </w:p>
        </w:tc>
      </w:tr>
      <w:tr w:rsidR="00767F24" w:rsidRPr="00767F24" w14:paraId="2F80DF19" w14:textId="77777777" w:rsidTr="00B97EAD">
        <w:tc>
          <w:tcPr>
            <w:tcW w:w="2277" w:type="dxa"/>
            <w:vAlign w:val="center"/>
          </w:tcPr>
          <w:p w14:paraId="56125082" w14:textId="04ECC4AD" w:rsidR="00767F24" w:rsidRPr="00767F24" w:rsidRDefault="00767F24" w:rsidP="00767F24">
            <w:pPr>
              <w:pStyle w:val="Form-Bodytext1"/>
            </w:pPr>
            <w:r w:rsidRPr="00767F24">
              <w:t>Per- and Polyfluoroalkyl Substances (PFAS)</w:t>
            </w:r>
            <w:r w:rsidR="002F6E9E">
              <w:t>*</w:t>
            </w:r>
          </w:p>
        </w:tc>
        <w:tc>
          <w:tcPr>
            <w:tcW w:w="990" w:type="dxa"/>
            <w:vAlign w:val="center"/>
          </w:tcPr>
          <w:p w14:paraId="17A7643F" w14:textId="77777777" w:rsidR="00767F24" w:rsidRPr="00767F24" w:rsidRDefault="00767F24" w:rsidP="00767F24">
            <w:pPr>
              <w:pStyle w:val="Form-Bodytext1"/>
            </w:pPr>
            <w:r w:rsidRPr="00767F24">
              <w:t>**</w:t>
            </w:r>
          </w:p>
        </w:tc>
        <w:tc>
          <w:tcPr>
            <w:tcW w:w="1350" w:type="dxa"/>
            <w:vAlign w:val="center"/>
          </w:tcPr>
          <w:p w14:paraId="0BBD7046" w14:textId="77777777" w:rsidR="00767F24" w:rsidRPr="00767F24" w:rsidRDefault="00767F24" w:rsidP="00767F24">
            <w:pPr>
              <w:pStyle w:val="Form-Bodytext1"/>
            </w:pPr>
            <w:r w:rsidRPr="00767F24">
              <w:t>HDPE</w:t>
            </w:r>
          </w:p>
        </w:tc>
        <w:tc>
          <w:tcPr>
            <w:tcW w:w="2592" w:type="dxa"/>
            <w:vAlign w:val="center"/>
          </w:tcPr>
          <w:p w14:paraId="7D88E76C" w14:textId="77777777" w:rsidR="00767F24" w:rsidRPr="00767F24" w:rsidRDefault="00767F24" w:rsidP="00767F24">
            <w:pPr>
              <w:pStyle w:val="Form-Bodytext1"/>
            </w:pPr>
            <w:r w:rsidRPr="00767F24">
              <w:t>0 – 6°</w:t>
            </w:r>
            <w:r w:rsidRPr="00767F24" w:rsidDel="00867F6E">
              <w:t xml:space="preserve"> </w:t>
            </w:r>
            <w:r w:rsidRPr="00767F24">
              <w:t>C or ≤ -20°</w:t>
            </w:r>
            <w:r w:rsidRPr="00767F24" w:rsidDel="00867F6E">
              <w:t xml:space="preserve"> </w:t>
            </w:r>
            <w:r w:rsidRPr="00767F24">
              <w:t>C</w:t>
            </w:r>
          </w:p>
        </w:tc>
        <w:tc>
          <w:tcPr>
            <w:tcW w:w="1368" w:type="dxa"/>
            <w:vAlign w:val="center"/>
          </w:tcPr>
          <w:p w14:paraId="08230AB5" w14:textId="63743D86" w:rsidR="00767F24" w:rsidRPr="00767F24" w:rsidRDefault="00767F24" w:rsidP="00767F24">
            <w:pPr>
              <w:pStyle w:val="Form-Bodytext1"/>
            </w:pPr>
            <w:r w:rsidRPr="00767F24">
              <w:t>EPA 1633A</w:t>
            </w:r>
            <w:r w:rsidR="002F6E9E">
              <w:t>**</w:t>
            </w:r>
            <w:r w:rsidRPr="00767F24">
              <w:t>*</w:t>
            </w:r>
          </w:p>
        </w:tc>
        <w:tc>
          <w:tcPr>
            <w:tcW w:w="1170" w:type="dxa"/>
            <w:vAlign w:val="center"/>
          </w:tcPr>
          <w:p w14:paraId="435E6798" w14:textId="77777777" w:rsidR="00767F24" w:rsidRPr="00767F24" w:rsidRDefault="00767F24" w:rsidP="00767F24">
            <w:pPr>
              <w:pStyle w:val="Form-Bodytext1"/>
              <w:rPr>
                <w:highlight w:val="lightGray"/>
              </w:rPr>
            </w:pPr>
            <w:r w:rsidRPr="00767F24">
              <w:t>&lt; 20 ng/g**</w:t>
            </w:r>
          </w:p>
        </w:tc>
        <w:tc>
          <w:tcPr>
            <w:tcW w:w="990" w:type="dxa"/>
            <w:vAlign w:val="center"/>
          </w:tcPr>
          <w:p w14:paraId="17B901A5" w14:textId="77777777" w:rsidR="00767F24" w:rsidRPr="00767F24" w:rsidRDefault="00767F24" w:rsidP="00767F24">
            <w:pPr>
              <w:pStyle w:val="Form-Bodytext1"/>
            </w:pPr>
            <w:r w:rsidRPr="00767F24">
              <w:t>90 days</w:t>
            </w:r>
          </w:p>
        </w:tc>
      </w:tr>
    </w:tbl>
    <w:p w14:paraId="54C950A8" w14:textId="4C7F64DB" w:rsidR="00767F24" w:rsidRPr="00767F24" w:rsidRDefault="00767F24" w:rsidP="00767F24">
      <w:pPr>
        <w:pStyle w:val="Form-Bodytext1"/>
        <w:spacing w:before="60"/>
        <w:rPr>
          <w:sz w:val="16"/>
          <w:szCs w:val="16"/>
        </w:rPr>
      </w:pPr>
      <w:r w:rsidRPr="00767F24">
        <w:rPr>
          <w:sz w:val="16"/>
          <w:szCs w:val="16"/>
        </w:rPr>
        <w:t>*</w:t>
      </w:r>
      <w:r w:rsidR="002F6E9E">
        <w:rPr>
          <w:sz w:val="16"/>
          <w:szCs w:val="16"/>
        </w:rPr>
        <w:t>All PFAS compounds in the analytical method</w:t>
      </w:r>
    </w:p>
    <w:p w14:paraId="2C37996F" w14:textId="77777777" w:rsidR="002F6E9E" w:rsidRDefault="00767F24" w:rsidP="00B21D54">
      <w:pPr>
        <w:pStyle w:val="Form-Bodytext1"/>
        <w:spacing w:before="0"/>
        <w:rPr>
          <w:sz w:val="16"/>
          <w:szCs w:val="16"/>
        </w:rPr>
      </w:pPr>
      <w:r w:rsidRPr="00767F24">
        <w:rPr>
          <w:sz w:val="16"/>
          <w:szCs w:val="16"/>
        </w:rPr>
        <w:t>**The reporting limit depends upon the volume of sample extracted.</w:t>
      </w:r>
      <w:r w:rsidR="002F6E9E" w:rsidRPr="002F6E9E">
        <w:rPr>
          <w:sz w:val="16"/>
          <w:szCs w:val="16"/>
        </w:rPr>
        <w:t xml:space="preserve"> </w:t>
      </w:r>
    </w:p>
    <w:p w14:paraId="2759C04D" w14:textId="3F8D2CC1" w:rsidR="00767F24" w:rsidRPr="00767F24" w:rsidRDefault="002F6E9E" w:rsidP="00B21D54">
      <w:pPr>
        <w:pStyle w:val="Form-Bodytext1"/>
        <w:spacing w:before="0"/>
        <w:rPr>
          <w:sz w:val="16"/>
          <w:szCs w:val="16"/>
        </w:rPr>
      </w:pPr>
      <w:r>
        <w:rPr>
          <w:sz w:val="16"/>
          <w:szCs w:val="16"/>
        </w:rPr>
        <w:t>***</w:t>
      </w:r>
      <w:r w:rsidRPr="00767F24">
        <w:rPr>
          <w:sz w:val="16"/>
          <w:szCs w:val="16"/>
        </w:rPr>
        <w:t>If the lab is acquiring accreditation for EPA Method 1633A, EPA Method 1633 will be accepted.</w:t>
      </w:r>
    </w:p>
    <w:p w14:paraId="56709A46" w14:textId="45F7169F" w:rsidR="00EE314E" w:rsidRPr="002B2B95" w:rsidRDefault="00767F24" w:rsidP="00073FDE">
      <w:pPr>
        <w:pStyle w:val="Form-Heading2"/>
        <w:keepNext/>
        <w:keepLines/>
      </w:pPr>
      <w:r w:rsidRPr="00767F24">
        <w:lastRenderedPageBreak/>
        <w:t xml:space="preserve">Data </w:t>
      </w:r>
      <w:r>
        <w:t>q</w:t>
      </w:r>
      <w:r w:rsidRPr="00767F24">
        <w:t xml:space="preserve">uality </w:t>
      </w:r>
      <w:r>
        <w:t>o</w:t>
      </w:r>
      <w:r w:rsidRPr="00767F24">
        <w:t>bjectives</w:t>
      </w:r>
    </w:p>
    <w:p w14:paraId="53F4BA6C" w14:textId="00B6EC60" w:rsidR="00767F24" w:rsidRDefault="00767F24" w:rsidP="00073FDE">
      <w:pPr>
        <w:pStyle w:val="Form-Bodytext1"/>
        <w:keepNext/>
        <w:keepLines/>
      </w:pPr>
      <w:r w:rsidRPr="00767F24">
        <w:t>Biosolid</w:t>
      </w:r>
      <w:r w:rsidR="002F6E9E">
        <w:t>s</w:t>
      </w:r>
      <w:r w:rsidRPr="00767F24">
        <w:t xml:space="preserve"> samples are a complex matrix that </w:t>
      </w:r>
      <w:r w:rsidR="002F6E9E">
        <w:t xml:space="preserve">can </w:t>
      </w:r>
      <w:r w:rsidRPr="00767F24">
        <w:t>make PFAS analysis difficult. Some common issues that could arise and may impact data quality are outlined below. Included are recommended actions and expected reporting practices.</w:t>
      </w:r>
    </w:p>
    <w:p w14:paraId="187FEA4D" w14:textId="744423DA" w:rsidR="00767F24" w:rsidRPr="00B21D54" w:rsidRDefault="00767F24" w:rsidP="00767F24">
      <w:pPr>
        <w:pStyle w:val="Form-Bodytext1"/>
        <w:rPr>
          <w:b/>
          <w:bCs w:val="0"/>
        </w:rPr>
      </w:pPr>
      <w:r w:rsidRPr="00B21D54">
        <w:rPr>
          <w:b/>
          <w:bCs w:val="0"/>
        </w:rPr>
        <w:t>Table 3. Common problems, recommended actions, and reporting expectations</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503"/>
        <w:gridCol w:w="4028"/>
        <w:gridCol w:w="2981"/>
      </w:tblGrid>
      <w:tr w:rsidR="00767F24" w:rsidRPr="00767F24" w14:paraId="3C2B62DA" w14:textId="77777777" w:rsidTr="00B21D54">
        <w:trPr>
          <w:cantSplit/>
          <w:tblHeader/>
        </w:trPr>
        <w:tc>
          <w:tcPr>
            <w:tcW w:w="3503" w:type="dxa"/>
            <w:vAlign w:val="bottom"/>
          </w:tcPr>
          <w:p w14:paraId="7D29F596" w14:textId="68DE747D" w:rsidR="00767F24" w:rsidRPr="00767F24" w:rsidRDefault="00767F24" w:rsidP="00B21D54">
            <w:pPr>
              <w:pStyle w:val="Form-Bodytext1"/>
              <w:rPr>
                <w:b/>
                <w:bCs w:val="0"/>
              </w:rPr>
            </w:pPr>
            <w:r w:rsidRPr="00767F24">
              <w:rPr>
                <w:b/>
                <w:bCs w:val="0"/>
              </w:rPr>
              <w:t xml:space="preserve">Common </w:t>
            </w:r>
            <w:r w:rsidR="0015707E">
              <w:rPr>
                <w:b/>
                <w:bCs w:val="0"/>
              </w:rPr>
              <w:t>p</w:t>
            </w:r>
            <w:r w:rsidRPr="00767F24">
              <w:rPr>
                <w:b/>
                <w:bCs w:val="0"/>
              </w:rPr>
              <w:t>roblems</w:t>
            </w:r>
          </w:p>
        </w:tc>
        <w:tc>
          <w:tcPr>
            <w:tcW w:w="4028" w:type="dxa"/>
            <w:vAlign w:val="bottom"/>
          </w:tcPr>
          <w:p w14:paraId="4DBF85BC" w14:textId="473398CE" w:rsidR="00767F24" w:rsidRPr="00767F24" w:rsidRDefault="00767F24" w:rsidP="00B21D54">
            <w:pPr>
              <w:pStyle w:val="Form-Bodytext1"/>
              <w:rPr>
                <w:b/>
                <w:bCs w:val="0"/>
              </w:rPr>
            </w:pPr>
            <w:r w:rsidRPr="00767F24">
              <w:rPr>
                <w:b/>
                <w:bCs w:val="0"/>
              </w:rPr>
              <w:t xml:space="preserve">Recommended </w:t>
            </w:r>
            <w:r w:rsidR="0015707E">
              <w:rPr>
                <w:b/>
                <w:bCs w:val="0"/>
              </w:rPr>
              <w:t>a</w:t>
            </w:r>
            <w:r w:rsidRPr="00767F24">
              <w:rPr>
                <w:b/>
                <w:bCs w:val="0"/>
              </w:rPr>
              <w:t>ctions</w:t>
            </w:r>
          </w:p>
        </w:tc>
        <w:tc>
          <w:tcPr>
            <w:tcW w:w="2981" w:type="dxa"/>
            <w:vAlign w:val="bottom"/>
          </w:tcPr>
          <w:p w14:paraId="477A5C15" w14:textId="77777777" w:rsidR="00767F24" w:rsidRPr="00767F24" w:rsidRDefault="00767F24" w:rsidP="00B21D54">
            <w:pPr>
              <w:pStyle w:val="Form-Bodytext1"/>
              <w:rPr>
                <w:b/>
                <w:bCs w:val="0"/>
              </w:rPr>
            </w:pPr>
            <w:r w:rsidRPr="00767F24">
              <w:rPr>
                <w:b/>
                <w:bCs w:val="0"/>
              </w:rPr>
              <w:t>Report</w:t>
            </w:r>
          </w:p>
        </w:tc>
      </w:tr>
      <w:tr w:rsidR="00767F24" w:rsidRPr="00767F24" w14:paraId="721A84DB" w14:textId="77777777" w:rsidTr="0015707E">
        <w:trPr>
          <w:trHeight w:val="1138"/>
        </w:trPr>
        <w:tc>
          <w:tcPr>
            <w:tcW w:w="3503" w:type="dxa"/>
          </w:tcPr>
          <w:p w14:paraId="677C1B23" w14:textId="77777777" w:rsidR="00767F24" w:rsidRPr="00767F24" w:rsidRDefault="00767F24" w:rsidP="00B21D54">
            <w:pPr>
              <w:pStyle w:val="Form-Bodytext1"/>
            </w:pPr>
            <w:r w:rsidRPr="00767F24">
              <w:t>Sample was received outside of the acceptable preservation temperature range.</w:t>
            </w:r>
          </w:p>
        </w:tc>
        <w:tc>
          <w:tcPr>
            <w:tcW w:w="4028" w:type="dxa"/>
          </w:tcPr>
          <w:p w14:paraId="1F29F4AB" w14:textId="3026A62F" w:rsidR="00767F24" w:rsidRPr="00767F24" w:rsidRDefault="00767F24" w:rsidP="00B21D54">
            <w:pPr>
              <w:pStyle w:val="Form-Bodytext1"/>
            </w:pPr>
            <w:r w:rsidRPr="00767F24">
              <w:t xml:space="preserve">Contact </w:t>
            </w:r>
            <w:proofErr w:type="gramStart"/>
            <w:r w:rsidR="002F6E9E">
              <w:t xml:space="preserve">the </w:t>
            </w:r>
            <w:r w:rsidRPr="00767F24">
              <w:t>Sample</w:t>
            </w:r>
            <w:proofErr w:type="gramEnd"/>
            <w:r w:rsidRPr="00767F24">
              <w:t xml:space="preserve"> Lead to see if resampling is an option. If not, continue with analysis and report results with the appropriate qualifier.</w:t>
            </w:r>
          </w:p>
        </w:tc>
        <w:tc>
          <w:tcPr>
            <w:tcW w:w="2981" w:type="dxa"/>
          </w:tcPr>
          <w:p w14:paraId="279C0DA1" w14:textId="77777777" w:rsidR="00767F24" w:rsidRPr="00767F24" w:rsidRDefault="00767F24" w:rsidP="00B21D54">
            <w:pPr>
              <w:pStyle w:val="Form-Bodytext1"/>
            </w:pPr>
            <w:r w:rsidRPr="00767F24">
              <w:t>Note unacceptable preservation during transit through the analysis narrative.</w:t>
            </w:r>
          </w:p>
          <w:p w14:paraId="28C3943C" w14:textId="77777777" w:rsidR="00767F24" w:rsidRPr="00767F24" w:rsidRDefault="00767F24" w:rsidP="00B21D54">
            <w:pPr>
              <w:pStyle w:val="Form-Bodytext1"/>
            </w:pPr>
            <w:r w:rsidRPr="00767F24">
              <w:t>EDD qualifier is Q6.</w:t>
            </w:r>
          </w:p>
        </w:tc>
      </w:tr>
      <w:tr w:rsidR="00767F24" w:rsidRPr="00767F24" w14:paraId="50C2938A" w14:textId="77777777" w:rsidTr="0015707E">
        <w:trPr>
          <w:trHeight w:val="1939"/>
        </w:trPr>
        <w:tc>
          <w:tcPr>
            <w:tcW w:w="3503" w:type="dxa"/>
          </w:tcPr>
          <w:p w14:paraId="7E67B533" w14:textId="77777777" w:rsidR="00767F24" w:rsidRPr="00767F24" w:rsidRDefault="00767F24" w:rsidP="00B21D54">
            <w:pPr>
              <w:pStyle w:val="Form-Bodytext1"/>
            </w:pPr>
            <w:r w:rsidRPr="00767F24">
              <w:t>Peak detected, but all quantification criteria were not met either due to incorrect ion ratios or unaccountable interferences. The reported result represents the maximum possible concentration.</w:t>
            </w:r>
          </w:p>
        </w:tc>
        <w:tc>
          <w:tcPr>
            <w:tcW w:w="4028" w:type="dxa"/>
          </w:tcPr>
          <w:p w14:paraId="6B9F583D" w14:textId="77777777" w:rsidR="00767F24" w:rsidRPr="00767F24" w:rsidRDefault="00767F24" w:rsidP="00B21D54">
            <w:pPr>
              <w:pStyle w:val="Form-Bodytext1"/>
            </w:pPr>
            <w:r w:rsidRPr="00767F24">
              <w:t>Reanalyze sample extract to confirm ion ratio failure.</w:t>
            </w:r>
          </w:p>
          <w:p w14:paraId="5B091FF5" w14:textId="77777777" w:rsidR="00767F24" w:rsidRPr="00767F24" w:rsidRDefault="00767F24" w:rsidP="00B21D54">
            <w:pPr>
              <w:pStyle w:val="Form-Bodytext1"/>
              <w:numPr>
                <w:ilvl w:val="0"/>
                <w:numId w:val="15"/>
              </w:numPr>
              <w:ind w:left="353"/>
            </w:pPr>
            <w:r w:rsidRPr="00767F24">
              <w:t>If the ion ratio passes, report the passing result</w:t>
            </w:r>
          </w:p>
          <w:p w14:paraId="081BE754" w14:textId="77777777" w:rsidR="00767F24" w:rsidRPr="00767F24" w:rsidRDefault="00767F24" w:rsidP="00B21D54">
            <w:pPr>
              <w:pStyle w:val="Form-Bodytext1"/>
              <w:numPr>
                <w:ilvl w:val="0"/>
                <w:numId w:val="15"/>
              </w:numPr>
              <w:ind w:left="353"/>
            </w:pPr>
            <w:r w:rsidRPr="00767F24">
              <w:t xml:space="preserve">If reanalysis confirms the failure, contact </w:t>
            </w:r>
            <w:proofErr w:type="gramStart"/>
            <w:r w:rsidRPr="00767F24">
              <w:t>the Sample</w:t>
            </w:r>
            <w:proofErr w:type="gramEnd"/>
            <w:r w:rsidRPr="00767F24">
              <w:t xml:space="preserve"> Lead to decide if re-extracting or re-sampling is an option. </w:t>
            </w:r>
          </w:p>
        </w:tc>
        <w:tc>
          <w:tcPr>
            <w:tcW w:w="2981" w:type="dxa"/>
          </w:tcPr>
          <w:p w14:paraId="31863584" w14:textId="77777777" w:rsidR="00767F24" w:rsidRPr="00767F24" w:rsidRDefault="00767F24" w:rsidP="00B21D54">
            <w:pPr>
              <w:pStyle w:val="Form-Bodytext1"/>
            </w:pPr>
            <w:r w:rsidRPr="00767F24">
              <w:t>Include appropriate lab report qualifier to the impacted parameter results.</w:t>
            </w:r>
          </w:p>
          <w:p w14:paraId="04BFE50B" w14:textId="77777777" w:rsidR="00767F24" w:rsidRPr="00767F24" w:rsidRDefault="00767F24" w:rsidP="00B21D54">
            <w:pPr>
              <w:pStyle w:val="Form-Bodytext1"/>
            </w:pPr>
            <w:r w:rsidRPr="00767F24">
              <w:t>EDD qualifier is K.</w:t>
            </w:r>
          </w:p>
        </w:tc>
      </w:tr>
      <w:tr w:rsidR="00767F24" w:rsidRPr="00767F24" w14:paraId="5A83D621" w14:textId="77777777" w:rsidTr="0015707E">
        <w:trPr>
          <w:trHeight w:val="841"/>
        </w:trPr>
        <w:tc>
          <w:tcPr>
            <w:tcW w:w="3503" w:type="dxa"/>
          </w:tcPr>
          <w:p w14:paraId="53A2E5FB" w14:textId="77777777" w:rsidR="00767F24" w:rsidRPr="00767F24" w:rsidRDefault="00767F24" w:rsidP="00B21D54">
            <w:pPr>
              <w:pStyle w:val="Form-Bodytext1"/>
            </w:pPr>
            <w:r w:rsidRPr="00767F24">
              <w:t>Reporting limits for PFOS and PFOA &gt; 20 ng/g</w:t>
            </w:r>
          </w:p>
        </w:tc>
        <w:tc>
          <w:tcPr>
            <w:tcW w:w="4028" w:type="dxa"/>
          </w:tcPr>
          <w:p w14:paraId="2B5DA7A6" w14:textId="77777777" w:rsidR="00767F24" w:rsidRPr="00767F24" w:rsidRDefault="00767F24" w:rsidP="00B21D54">
            <w:pPr>
              <w:pStyle w:val="Form-Bodytext1"/>
            </w:pPr>
            <w:r w:rsidRPr="00767F24">
              <w:t>Increase the sample volume to achieve lower reporting limits.</w:t>
            </w:r>
          </w:p>
        </w:tc>
        <w:tc>
          <w:tcPr>
            <w:tcW w:w="2981" w:type="dxa"/>
          </w:tcPr>
          <w:p w14:paraId="42F56080" w14:textId="77777777" w:rsidR="00767F24" w:rsidRPr="00767F24" w:rsidRDefault="00767F24" w:rsidP="00B21D54">
            <w:pPr>
              <w:pStyle w:val="Form-Bodytext1"/>
            </w:pPr>
            <w:r w:rsidRPr="00767F24">
              <w:t>Note any failed surrogate recoveries due to increased matrix effects.</w:t>
            </w:r>
          </w:p>
        </w:tc>
      </w:tr>
    </w:tbl>
    <w:p w14:paraId="72BFBF03" w14:textId="26497514" w:rsidR="00767F24" w:rsidRDefault="00B21D54" w:rsidP="00767F24">
      <w:pPr>
        <w:pStyle w:val="Form-Bodytext1"/>
      </w:pPr>
      <w:r w:rsidRPr="00B21D54">
        <w:t xml:space="preserve">If an issue arises that may impact the data quality, and there are no recommended actions in the above table, please contact </w:t>
      </w:r>
      <w:proofErr w:type="gramStart"/>
      <w:r w:rsidRPr="00B21D54">
        <w:t>the Sample</w:t>
      </w:r>
      <w:proofErr w:type="gramEnd"/>
      <w:r w:rsidRPr="00B21D54">
        <w:t xml:space="preserve"> Lead and/or the MPCA biosolids staff before moving forward.</w:t>
      </w:r>
    </w:p>
    <w:p w14:paraId="5B20CB96" w14:textId="6A31D9BC" w:rsidR="00B21D54" w:rsidRPr="002B2B95" w:rsidRDefault="00B21D54" w:rsidP="00B21D54">
      <w:pPr>
        <w:pStyle w:val="Form-Heading2"/>
      </w:pPr>
      <w:r w:rsidRPr="00B21D54">
        <w:t>Data</w:t>
      </w:r>
      <w:r>
        <w:t xml:space="preserve"> r</w:t>
      </w:r>
      <w:r w:rsidRPr="00B21D54">
        <w:t xml:space="preserve">eporting, </w:t>
      </w:r>
      <w:r>
        <w:t>v</w:t>
      </w:r>
      <w:r w:rsidRPr="00B21D54">
        <w:t>alidation</w:t>
      </w:r>
      <w:r w:rsidR="00096332">
        <w:t>,</w:t>
      </w:r>
      <w:r w:rsidRPr="00B21D54">
        <w:t xml:space="preserve"> and </w:t>
      </w:r>
      <w:r>
        <w:t>u</w:t>
      </w:r>
      <w:r w:rsidRPr="00B21D54">
        <w:t>sability</w:t>
      </w:r>
    </w:p>
    <w:p w14:paraId="277EC04A" w14:textId="482906BD" w:rsidR="00B21D54" w:rsidRDefault="00B21D54" w:rsidP="00B21D54">
      <w:pPr>
        <w:pStyle w:val="Form-Bodytext1"/>
      </w:pPr>
      <w:r>
        <w:t xml:space="preserve">Data reporting instructions for the Sample Lead and the analyzing laboratory can be found in the MPCA’s </w:t>
      </w:r>
      <w:hyperlink r:id="rId9" w:history="1">
        <w:r w:rsidRPr="00B21D54">
          <w:rPr>
            <w:rStyle w:val="Hyperlink"/>
          </w:rPr>
          <w:t>Instructions for Biosolids PFAS data submittal (wq-wwprm7-105)</w:t>
        </w:r>
      </w:hyperlink>
      <w:r>
        <w:t xml:space="preserve">. Data will be reported to the reporting limit and on a dry weight basis. Two data deliverables will be created upon completion of sample analysis: an analytical report and an electronic data deliverable (EDD). Provide the completed EDD and PDF lab report to the Sample Lead with the file name “PRJ#####_Facility name_YYYY-MM.MNPCA_NPDES.Lab_MN”. The beginning of the file name, </w:t>
      </w:r>
      <w:proofErr w:type="gramStart"/>
      <w:r>
        <w:t>PRJ#####_</w:t>
      </w:r>
      <w:proofErr w:type="gramEnd"/>
      <w:r>
        <w:t>Facility name_YYYY-MM, is open text that should be changed to match the project task code, facility name where the sample was collected, and the year-month that the sample was collected. Any additional information the analyzing lab wants to add to the file name should be done in front of the project task code.</w:t>
      </w:r>
    </w:p>
    <w:p w14:paraId="44A398BF" w14:textId="7B933A23" w:rsidR="00B21D54" w:rsidRPr="00B21D54" w:rsidRDefault="00B21D54" w:rsidP="00B21D54">
      <w:pPr>
        <w:pStyle w:val="Form-Heading3"/>
      </w:pPr>
      <w:r w:rsidRPr="00B21D54">
        <w:t xml:space="preserve">Analytical </w:t>
      </w:r>
      <w:r>
        <w:t>r</w:t>
      </w:r>
      <w:r w:rsidRPr="00B21D54">
        <w:t>eport</w:t>
      </w:r>
    </w:p>
    <w:p w14:paraId="5327A443" w14:textId="77777777" w:rsidR="00B21D54" w:rsidRDefault="00B21D54" w:rsidP="00B21D54">
      <w:pPr>
        <w:pStyle w:val="Form-Bodytext1"/>
      </w:pPr>
      <w:r>
        <w:t xml:space="preserve">Information that is to be included in the analytical report is an analysis narrative*, sample PFAS results, sample percent solids results, associated QA/QC sample results, associated qualifiers, and a copy of the chain of custody forms used. Analytical reports will be used by </w:t>
      </w:r>
      <w:proofErr w:type="gramStart"/>
      <w:r>
        <w:t>the Sample</w:t>
      </w:r>
      <w:proofErr w:type="gramEnd"/>
      <w:r>
        <w:t xml:space="preserve"> Lead to understand PFAS results and the MPCA biosolids staff will cross-reference information in the electronic data deliverable for QA/QC practices.</w:t>
      </w:r>
    </w:p>
    <w:p w14:paraId="32D5861E" w14:textId="77777777" w:rsidR="00B21D54" w:rsidRDefault="00B21D54" w:rsidP="00B21D54">
      <w:pPr>
        <w:pStyle w:val="Form-Bodytext1"/>
      </w:pPr>
      <w:r>
        <w:t>*Analysis narratives can consist of sample collection and receipt information, analytical result comments, etc.</w:t>
      </w:r>
    </w:p>
    <w:p w14:paraId="4486F654" w14:textId="77777777" w:rsidR="00B21D54" w:rsidRDefault="00B21D54" w:rsidP="00B21D54">
      <w:pPr>
        <w:pStyle w:val="Form-Heading3"/>
      </w:pPr>
      <w:r>
        <w:t>Electronic Data Deliverable (EDD)</w:t>
      </w:r>
    </w:p>
    <w:p w14:paraId="08A4CEA8" w14:textId="372AEAA8" w:rsidR="00B21D54" w:rsidRDefault="00B21D54" w:rsidP="00B21D54">
      <w:pPr>
        <w:pStyle w:val="Form-Bodytext1"/>
      </w:pPr>
      <w:r>
        <w:t xml:space="preserve">The analyzing laboratory will create an EQuIS LAB_MN EDD. Supporting documentation can be found on the </w:t>
      </w:r>
      <w:hyperlink r:id="rId10" w:history="1">
        <w:r w:rsidRPr="00B21D54">
          <w:rPr>
            <w:rStyle w:val="Hyperlink"/>
          </w:rPr>
          <w:t>EQuIS developer (EarthSoft)</w:t>
        </w:r>
      </w:hyperlink>
      <w:r>
        <w:t xml:space="preserve"> website. All sample results (PFAS results, percent solids </w:t>
      </w:r>
      <w:r w:rsidR="008228D7">
        <w:t xml:space="preserve">or moisture </w:t>
      </w:r>
      <w:r>
        <w:t xml:space="preserve">results, QA/QC sample results, associated qualifiers, and sample collection information from the chain of custody) must be included in the EDD. For LAB_MN questions please contact </w:t>
      </w:r>
      <w:hyperlink r:id="rId11" w:history="1">
        <w:r w:rsidRPr="00E707A0">
          <w:rPr>
            <w:rStyle w:val="Hyperlink"/>
          </w:rPr>
          <w:t>wqdata.mpca@state.mn.us</w:t>
        </w:r>
      </w:hyperlink>
      <w:r>
        <w:t xml:space="preserve">, and for biosolids specific questions contact </w:t>
      </w:r>
      <w:hyperlink r:id="rId12" w:history="1">
        <w:r w:rsidRPr="00E707A0">
          <w:rPr>
            <w:rStyle w:val="Hyperlink"/>
          </w:rPr>
          <w:t>municipal.wastewater.pfas.mpca@state.mn.us</w:t>
        </w:r>
      </w:hyperlink>
      <w:r>
        <w:t>.</w:t>
      </w:r>
    </w:p>
    <w:p w14:paraId="3598CA37" w14:textId="4FD123F3" w:rsidR="00B21D54" w:rsidRDefault="00B21D54" w:rsidP="00B21D54">
      <w:pPr>
        <w:pStyle w:val="Form-Heading3"/>
      </w:pPr>
      <w:r>
        <w:t>Data validation and usability</w:t>
      </w:r>
    </w:p>
    <w:p w14:paraId="419268E3" w14:textId="5D23B59E" w:rsidR="00B21D54" w:rsidRDefault="00B21D54" w:rsidP="00B21D54">
      <w:pPr>
        <w:pStyle w:val="Form-Bodytext1"/>
      </w:pPr>
      <w:r>
        <w:t>The MPCA biosolids staff will process the EDD in the EQuIS software for storage and spot check the analytical report to catch systematic errors in the EDD file. On an annual</w:t>
      </w:r>
      <w:r w:rsidR="008228D7">
        <w:t xml:space="preserve"> or semi-annual</w:t>
      </w:r>
      <w:r>
        <w:t xml:space="preserve"> basis, MPCA staff will conduct data quality management activities to finalize data submittals or request corrections from the Sample Lead as needed.</w:t>
      </w:r>
    </w:p>
    <w:p w14:paraId="28CE9C31" w14:textId="250C76AF" w:rsidR="00B21D54" w:rsidRDefault="00B21D54" w:rsidP="00B21D54">
      <w:pPr>
        <w:pStyle w:val="Form-Heading2"/>
      </w:pPr>
      <w:r>
        <w:t xml:space="preserve">Assessment and </w:t>
      </w:r>
      <w:r w:rsidR="00096332">
        <w:t>o</w:t>
      </w:r>
      <w:r>
        <w:t>versight</w:t>
      </w:r>
    </w:p>
    <w:p w14:paraId="2FDAF9F4" w14:textId="194AC178" w:rsidR="00767F24" w:rsidRDefault="00B21D54" w:rsidP="00B21D54">
      <w:pPr>
        <w:pStyle w:val="Form-Bodytext1"/>
      </w:pPr>
      <w:r>
        <w:t>The Sample Lead is responsible for overseeing, assessing, and submitting the two data deliverables to the MPCA. The MPCA reviews, inspects, and imports the data into EQuIS and may request revised versions of the deliverables from the Sample Lead if needed.</w:t>
      </w:r>
    </w:p>
    <w:sectPr w:rsidR="00767F24" w:rsidSect="005517CB">
      <w:footerReference w:type="default" r:id="rId1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398B" w14:textId="77777777" w:rsidR="00D1155A" w:rsidRDefault="00D1155A" w:rsidP="00276BFD">
      <w:r>
        <w:separator/>
      </w:r>
    </w:p>
  </w:endnote>
  <w:endnote w:type="continuationSeparator" w:id="0">
    <w:p w14:paraId="3D1EAE31"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0A1BB311" w:rsidR="004A6D28" w:rsidRPr="003D65E7" w:rsidRDefault="0015707E"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wq-wwprm7-103c</w:t>
    </w:r>
    <w:r w:rsidR="004A6D28" w:rsidRPr="003D65E7">
      <w:rPr>
        <w:rFonts w:ascii="Calibri" w:hAnsi="Calibri" w:cs="Arial"/>
        <w:i/>
        <w:sz w:val="16"/>
        <w:szCs w:val="16"/>
      </w:rPr>
      <w:t xml:space="preserve">  •  </w:t>
    </w:r>
    <w:r w:rsidR="00B97EAD">
      <w:rPr>
        <w:rFonts w:ascii="Calibri" w:hAnsi="Calibri" w:cs="Arial"/>
        <w:i/>
        <w:sz w:val="16"/>
        <w:szCs w:val="16"/>
      </w:rPr>
      <w:t>6/16</w:t>
    </w:r>
    <w:r>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C181" w14:textId="77777777" w:rsidR="00D1155A" w:rsidRDefault="00D1155A" w:rsidP="00276BFD">
      <w:r>
        <w:separator/>
      </w:r>
    </w:p>
  </w:footnote>
  <w:footnote w:type="continuationSeparator" w:id="0">
    <w:p w14:paraId="7E4C9C2A"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90306"/>
    <w:multiLevelType w:val="hybridMultilevel"/>
    <w:tmpl w:val="3C2A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58457F3"/>
    <w:multiLevelType w:val="hybridMultilevel"/>
    <w:tmpl w:val="8016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97208964">
    <w:abstractNumId w:val="11"/>
  </w:num>
  <w:num w:numId="2" w16cid:durableId="123617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41330942">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211914962">
    <w:abstractNumId w:val="10"/>
  </w:num>
  <w:num w:numId="5" w16cid:durableId="385448905">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5143521">
    <w:abstractNumId w:val="5"/>
  </w:num>
  <w:num w:numId="7" w16cid:durableId="225335719">
    <w:abstractNumId w:val="7"/>
  </w:num>
  <w:num w:numId="8" w16cid:durableId="933395274">
    <w:abstractNumId w:val="8"/>
  </w:num>
  <w:num w:numId="9" w16cid:durableId="882519487">
    <w:abstractNumId w:val="12"/>
  </w:num>
  <w:num w:numId="10" w16cid:durableId="2062166573">
    <w:abstractNumId w:val="12"/>
    <w:lvlOverride w:ilvl="0">
      <w:lvl w:ilvl="0">
        <w:start w:val="1"/>
        <w:numFmt w:val="decimal"/>
        <w:lvlText w:val="%1."/>
        <w:lvlJc w:val="left"/>
        <w:pPr>
          <w:tabs>
            <w:tab w:val="num" w:pos="360"/>
          </w:tabs>
          <w:ind w:left="360" w:hanging="360"/>
        </w:pPr>
        <w:rPr>
          <w:rFonts w:hint="default"/>
          <w:b/>
          <w:i w:val="0"/>
        </w:rPr>
      </w:lvl>
    </w:lvlOverride>
  </w:num>
  <w:num w:numId="11" w16cid:durableId="1042439295">
    <w:abstractNumId w:val="1"/>
  </w:num>
  <w:num w:numId="12" w16cid:durableId="1949196904">
    <w:abstractNumId w:val="6"/>
  </w:num>
  <w:num w:numId="13" w16cid:durableId="1968587820">
    <w:abstractNumId w:val="3"/>
  </w:num>
  <w:num w:numId="14" w16cid:durableId="1792238837">
    <w:abstractNumId w:val="9"/>
  </w:num>
  <w:num w:numId="15" w16cid:durableId="92426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mI+8Nll/cdupSFL86BBsEgaHGIMZsDRfQ2OcVpA/szBM88Qw7eUHLipVCGra4bteetEybIgREPK336/fZ2Kw==" w:salt="4MNA7cpUD92GJDy4JlPqWQ=="/>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3FDE"/>
    <w:rsid w:val="000752DA"/>
    <w:rsid w:val="000934B5"/>
    <w:rsid w:val="00096332"/>
    <w:rsid w:val="000A60CC"/>
    <w:rsid w:val="000D15AD"/>
    <w:rsid w:val="000F7DD0"/>
    <w:rsid w:val="0010489B"/>
    <w:rsid w:val="0011088E"/>
    <w:rsid w:val="00151647"/>
    <w:rsid w:val="001534D6"/>
    <w:rsid w:val="001557AF"/>
    <w:rsid w:val="0015707E"/>
    <w:rsid w:val="00165736"/>
    <w:rsid w:val="00176EA1"/>
    <w:rsid w:val="001A0E3E"/>
    <w:rsid w:val="001B2716"/>
    <w:rsid w:val="001D27B0"/>
    <w:rsid w:val="00200B57"/>
    <w:rsid w:val="00202F5E"/>
    <w:rsid w:val="002158CA"/>
    <w:rsid w:val="00274A83"/>
    <w:rsid w:val="00276BFD"/>
    <w:rsid w:val="0029360E"/>
    <w:rsid w:val="002A555F"/>
    <w:rsid w:val="002B2B95"/>
    <w:rsid w:val="002C5280"/>
    <w:rsid w:val="002D6A1E"/>
    <w:rsid w:val="002F29B0"/>
    <w:rsid w:val="002F6E9E"/>
    <w:rsid w:val="00315202"/>
    <w:rsid w:val="003178C5"/>
    <w:rsid w:val="00321182"/>
    <w:rsid w:val="00321966"/>
    <w:rsid w:val="00363789"/>
    <w:rsid w:val="00370447"/>
    <w:rsid w:val="003D65E7"/>
    <w:rsid w:val="003E1EC1"/>
    <w:rsid w:val="003E75DA"/>
    <w:rsid w:val="00401E17"/>
    <w:rsid w:val="00404898"/>
    <w:rsid w:val="00420A1A"/>
    <w:rsid w:val="0042650D"/>
    <w:rsid w:val="00440C16"/>
    <w:rsid w:val="00455D70"/>
    <w:rsid w:val="00462F79"/>
    <w:rsid w:val="00463548"/>
    <w:rsid w:val="004A6D28"/>
    <w:rsid w:val="004C1DFE"/>
    <w:rsid w:val="004F3D41"/>
    <w:rsid w:val="00503D44"/>
    <w:rsid w:val="0050447E"/>
    <w:rsid w:val="00507512"/>
    <w:rsid w:val="00516110"/>
    <w:rsid w:val="00525910"/>
    <w:rsid w:val="00533467"/>
    <w:rsid w:val="005471FB"/>
    <w:rsid w:val="005517CB"/>
    <w:rsid w:val="0058714B"/>
    <w:rsid w:val="005A34DA"/>
    <w:rsid w:val="005A6904"/>
    <w:rsid w:val="005C6B1D"/>
    <w:rsid w:val="00611633"/>
    <w:rsid w:val="00622F0D"/>
    <w:rsid w:val="0064522D"/>
    <w:rsid w:val="00672CC5"/>
    <w:rsid w:val="00675F77"/>
    <w:rsid w:val="006B289C"/>
    <w:rsid w:val="006C4082"/>
    <w:rsid w:val="006D0B11"/>
    <w:rsid w:val="006D6DEE"/>
    <w:rsid w:val="006E439E"/>
    <w:rsid w:val="006F1DBA"/>
    <w:rsid w:val="00712ECC"/>
    <w:rsid w:val="00743876"/>
    <w:rsid w:val="00767F24"/>
    <w:rsid w:val="0077248A"/>
    <w:rsid w:val="007B20C6"/>
    <w:rsid w:val="007B77B2"/>
    <w:rsid w:val="007C0065"/>
    <w:rsid w:val="007C389A"/>
    <w:rsid w:val="007E1863"/>
    <w:rsid w:val="00820C3A"/>
    <w:rsid w:val="008228D7"/>
    <w:rsid w:val="008303E2"/>
    <w:rsid w:val="00831A1A"/>
    <w:rsid w:val="00850D4A"/>
    <w:rsid w:val="008A2387"/>
    <w:rsid w:val="008C195B"/>
    <w:rsid w:val="008C2C87"/>
    <w:rsid w:val="008F335D"/>
    <w:rsid w:val="009637B7"/>
    <w:rsid w:val="009B7BCC"/>
    <w:rsid w:val="009C40A6"/>
    <w:rsid w:val="009D0CED"/>
    <w:rsid w:val="009D49C4"/>
    <w:rsid w:val="00A24DA8"/>
    <w:rsid w:val="00A4065F"/>
    <w:rsid w:val="00A83853"/>
    <w:rsid w:val="00AC36F7"/>
    <w:rsid w:val="00AE6F7C"/>
    <w:rsid w:val="00B000B0"/>
    <w:rsid w:val="00B1066E"/>
    <w:rsid w:val="00B21D54"/>
    <w:rsid w:val="00B24143"/>
    <w:rsid w:val="00B54CB1"/>
    <w:rsid w:val="00B953D6"/>
    <w:rsid w:val="00B97EAD"/>
    <w:rsid w:val="00BB4AE8"/>
    <w:rsid w:val="00BC356B"/>
    <w:rsid w:val="00BD5633"/>
    <w:rsid w:val="00BE5C1A"/>
    <w:rsid w:val="00C02878"/>
    <w:rsid w:val="00C06217"/>
    <w:rsid w:val="00C20ABF"/>
    <w:rsid w:val="00C21ACF"/>
    <w:rsid w:val="00C35B33"/>
    <w:rsid w:val="00C44F64"/>
    <w:rsid w:val="00C4799C"/>
    <w:rsid w:val="00C528B8"/>
    <w:rsid w:val="00C53F36"/>
    <w:rsid w:val="00C80170"/>
    <w:rsid w:val="00C86512"/>
    <w:rsid w:val="00C96C6C"/>
    <w:rsid w:val="00CA411B"/>
    <w:rsid w:val="00CB10FD"/>
    <w:rsid w:val="00CB3002"/>
    <w:rsid w:val="00CE3F0C"/>
    <w:rsid w:val="00CF2860"/>
    <w:rsid w:val="00D1155A"/>
    <w:rsid w:val="00D46981"/>
    <w:rsid w:val="00D53867"/>
    <w:rsid w:val="00D56D9F"/>
    <w:rsid w:val="00D77602"/>
    <w:rsid w:val="00DB2DD3"/>
    <w:rsid w:val="00DD01FF"/>
    <w:rsid w:val="00DD6B22"/>
    <w:rsid w:val="00DE5265"/>
    <w:rsid w:val="00DF15AF"/>
    <w:rsid w:val="00E0759A"/>
    <w:rsid w:val="00E234B8"/>
    <w:rsid w:val="00E2747A"/>
    <w:rsid w:val="00E32BFE"/>
    <w:rsid w:val="00E34E5E"/>
    <w:rsid w:val="00E60ACE"/>
    <w:rsid w:val="00E66E3D"/>
    <w:rsid w:val="00E81B26"/>
    <w:rsid w:val="00EA40E5"/>
    <w:rsid w:val="00EA4DCB"/>
    <w:rsid w:val="00EB120C"/>
    <w:rsid w:val="00EB2BD8"/>
    <w:rsid w:val="00EC3E04"/>
    <w:rsid w:val="00EE314E"/>
    <w:rsid w:val="00F00755"/>
    <w:rsid w:val="00F2691D"/>
    <w:rsid w:val="00F270E2"/>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Revision">
    <w:name w:val="Revision"/>
    <w:hidden/>
    <w:uiPriority w:val="99"/>
    <w:semiHidden/>
    <w:rsid w:val="00E60ACE"/>
    <w:rPr>
      <w:sz w:val="18"/>
      <w:szCs w:val="24"/>
    </w:rPr>
  </w:style>
  <w:style w:type="character" w:styleId="UnresolvedMention">
    <w:name w:val="Unresolved Mention"/>
    <w:basedOn w:val="DefaultParagraphFont"/>
    <w:uiPriority w:val="99"/>
    <w:semiHidden/>
    <w:unhideWhenUsed/>
    <w:rsid w:val="00767F24"/>
    <w:rPr>
      <w:color w:val="605E5C"/>
      <w:shd w:val="clear" w:color="auto" w:fill="E1DFDD"/>
    </w:rPr>
  </w:style>
  <w:style w:type="table" w:styleId="TableGrid">
    <w:name w:val="Table Grid"/>
    <w:basedOn w:val="TableNormal"/>
    <w:uiPriority w:val="39"/>
    <w:rsid w:val="0076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F24"/>
    <w:pPr>
      <w:spacing w:after="120"/>
      <w:ind w:left="720"/>
      <w:contextualSpacing/>
    </w:pPr>
    <w:rPr>
      <w:rFonts w:ascii="Calibri" w:hAnsi="Calibri"/>
      <w:sz w:val="20"/>
    </w:rPr>
  </w:style>
  <w:style w:type="character" w:styleId="CommentReference">
    <w:name w:val="annotation reference"/>
    <w:basedOn w:val="DefaultParagraphFont"/>
    <w:uiPriority w:val="99"/>
    <w:semiHidden/>
    <w:unhideWhenUsed/>
    <w:rsid w:val="00EB120C"/>
    <w:rPr>
      <w:sz w:val="16"/>
      <w:szCs w:val="16"/>
    </w:rPr>
  </w:style>
  <w:style w:type="paragraph" w:styleId="CommentText">
    <w:name w:val="annotation text"/>
    <w:basedOn w:val="Normal"/>
    <w:link w:val="CommentTextChar"/>
    <w:uiPriority w:val="99"/>
    <w:unhideWhenUsed/>
    <w:rsid w:val="00EB120C"/>
    <w:rPr>
      <w:sz w:val="20"/>
      <w:szCs w:val="20"/>
    </w:rPr>
  </w:style>
  <w:style w:type="character" w:customStyle="1" w:styleId="CommentTextChar">
    <w:name w:val="Comment Text Char"/>
    <w:basedOn w:val="DefaultParagraphFont"/>
    <w:link w:val="CommentText"/>
    <w:uiPriority w:val="99"/>
    <w:rsid w:val="00EB120C"/>
  </w:style>
  <w:style w:type="paragraph" w:styleId="CommentSubject">
    <w:name w:val="annotation subject"/>
    <w:basedOn w:val="CommentText"/>
    <w:next w:val="CommentText"/>
    <w:link w:val="CommentSubjectChar"/>
    <w:uiPriority w:val="99"/>
    <w:semiHidden/>
    <w:unhideWhenUsed/>
    <w:rsid w:val="00EB120C"/>
    <w:rPr>
      <w:b/>
      <w:bCs/>
    </w:rPr>
  </w:style>
  <w:style w:type="character" w:customStyle="1" w:styleId="CommentSubjectChar">
    <w:name w:val="Comment Subject Char"/>
    <w:basedOn w:val="CommentTextChar"/>
    <w:link w:val="CommentSubject"/>
    <w:uiPriority w:val="99"/>
    <w:semiHidden/>
    <w:rsid w:val="00EB1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q-wwprm2-113c.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unicipal.wastewater.pfas.mpca@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qdata.mpca@state.mn.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arthsoft.com/products/edp/edp-format-for-mnpca/" TargetMode="External"/><Relationship Id="rId4" Type="http://schemas.openxmlformats.org/officeDocument/2006/relationships/webSettings" Target="webSettings.xml"/><Relationship Id="rId9" Type="http://schemas.openxmlformats.org/officeDocument/2006/relationships/hyperlink" Target="https://www.pca.state.mn.us/sites/default/files/wq-wwprm7-10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Biosolids and PFAS – Sampling and analysis quality assurance plan</vt:lpstr>
    </vt:vector>
  </TitlesOfParts>
  <Manager>Sandra Simbeck (NLD)</Manager>
  <Company>PCA</Company>
  <LinksUpToDate>false</LinksUpToDate>
  <CharactersWithSpaces>7641</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Biosolids and PFAS – Sampling and analysis quality assurance plan</dc:title>
  <dc:subject>This quality assurance plan (QAP) should be used to ensure data collection and reporting meets data quality expectations for submittal to the Minnesota Pollution Control Agency (MPCA). This plan is intended for biosolids samples that will be analyzed for PFAS following U.S. Environmental Protection Agency (EPA) Method 1633A and results will be submitted to the MPCA as a part of the MPCA Biosolids PFAS Strategy. This quality assurance plan can be used for other sampling efforts that will not be submitted to the MPCA.</dc:subject>
  <dc:creator>Minnesota Pollution Control Agency - S.Bock, S.Lyons(Sandra Simbeck (NLD))</dc:creator>
  <cp:keywords>Minnesota Pollution Control Agency,wq-wwprm7-103c, water quality,wastewater permit, biosolid,sampling,pfas,analysis</cp:keywords>
  <dc:description/>
  <cp:lastModifiedBy>LeChevalier-Dufault, Noelle (She/Her/Hers) (MPCA)</cp:lastModifiedBy>
  <cp:revision>2</cp:revision>
  <cp:lastPrinted>2018-04-17T12:39:00Z</cp:lastPrinted>
  <dcterms:created xsi:type="dcterms:W3CDTF">2026-07-01T21:26:00Z</dcterms:created>
  <dcterms:modified xsi:type="dcterms:W3CDTF">2026-07-01T21:26:00Z</dcterms:modified>
  <cp:category>water quality,wastewater permit</cp:category>
</cp:coreProperties>
</file>