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8245F" w14:textId="0EB36D92" w:rsidR="0014176F" w:rsidRDefault="00FD238B" w:rsidP="00D806BE">
      <w:pPr>
        <w:spacing w:line="276" w:lineRule="auto"/>
        <w:rPr>
          <w:rFonts w:ascii="Arial" w:hAnsi="Arial" w:cs="Arial"/>
          <w:b/>
          <w:color w:val="7F7F7F" w:themeColor="text1" w:themeTint="80"/>
          <w:sz w:val="36"/>
          <w:szCs w:val="36"/>
        </w:rPr>
      </w:pPr>
      <w:r>
        <w:rPr>
          <w:noProof/>
          <w:sz w:val="16"/>
          <w:szCs w:val="16"/>
          <w:lang w:eastAsia="en-US"/>
        </w:rPr>
        <w:drawing>
          <wp:anchor distT="0" distB="0" distL="114300" distR="114300" simplePos="0" relativeHeight="251658243" behindDoc="1" locked="0" layoutInCell="1" allowOverlap="1" wp14:anchorId="7B9953F1" wp14:editId="0182B702">
            <wp:simplePos x="0" y="0"/>
            <wp:positionH relativeFrom="margin">
              <wp:align>center</wp:align>
            </wp:positionH>
            <wp:positionV relativeFrom="paragraph">
              <wp:posOffset>-295275</wp:posOffset>
            </wp:positionV>
            <wp:extent cx="2878455" cy="9658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m_mktg_3Color_rgb.gif"/>
                    <pic:cNvPicPr/>
                  </pic:nvPicPr>
                  <pic:blipFill>
                    <a:blip r:embed="rId8">
                      <a:extLst>
                        <a:ext uri="{28A0092B-C50C-407E-A947-70E740481C1C}">
                          <a14:useLocalDpi xmlns:a14="http://schemas.microsoft.com/office/drawing/2010/main" val="0"/>
                        </a:ext>
                      </a:extLst>
                    </a:blip>
                    <a:stretch>
                      <a:fillRect/>
                    </a:stretch>
                  </pic:blipFill>
                  <pic:spPr>
                    <a:xfrm>
                      <a:off x="0" y="0"/>
                      <a:ext cx="2878455" cy="965835"/>
                    </a:xfrm>
                    <a:prstGeom prst="rect">
                      <a:avLst/>
                    </a:prstGeom>
                  </pic:spPr>
                </pic:pic>
              </a:graphicData>
            </a:graphic>
            <wp14:sizeRelH relativeFrom="page">
              <wp14:pctWidth>0</wp14:pctWidth>
            </wp14:sizeRelH>
            <wp14:sizeRelV relativeFrom="page">
              <wp14:pctHeight>0</wp14:pctHeight>
            </wp14:sizeRelV>
          </wp:anchor>
        </w:drawing>
      </w:r>
      <w:r w:rsidR="00DE3D64">
        <w:rPr>
          <w:rFonts w:ascii="Arial" w:hAnsi="Arial" w:cs="Arial"/>
          <w:b/>
          <w:color w:val="7F7F7F" w:themeColor="text1" w:themeTint="80"/>
          <w:sz w:val="36"/>
          <w:szCs w:val="36"/>
        </w:rPr>
        <w:tab/>
      </w:r>
      <w:r w:rsidR="00D806BE">
        <w:rPr>
          <w:rFonts w:ascii="Arial" w:hAnsi="Arial" w:cs="Arial"/>
          <w:b/>
          <w:color w:val="7F7F7F" w:themeColor="text1" w:themeTint="80"/>
          <w:sz w:val="36"/>
          <w:szCs w:val="36"/>
        </w:rPr>
        <w:tab/>
      </w:r>
      <w:r w:rsidR="00FF3DC7">
        <w:rPr>
          <w:rFonts w:ascii="Arial" w:hAnsi="Arial" w:cs="Arial"/>
          <w:b/>
          <w:color w:val="7F7F7F" w:themeColor="text1" w:themeTint="80"/>
          <w:sz w:val="36"/>
          <w:szCs w:val="36"/>
        </w:rPr>
        <w:tab/>
      </w:r>
      <w:r w:rsidR="00D806BE">
        <w:rPr>
          <w:rFonts w:ascii="Arial" w:hAnsi="Arial" w:cs="Arial"/>
          <w:b/>
          <w:color w:val="7F7F7F" w:themeColor="text1" w:themeTint="80"/>
          <w:sz w:val="36"/>
          <w:szCs w:val="36"/>
        </w:rPr>
        <w:tab/>
      </w:r>
      <w:r w:rsidR="00D806BE">
        <w:rPr>
          <w:rFonts w:ascii="Arial" w:hAnsi="Arial" w:cs="Arial"/>
          <w:b/>
          <w:color w:val="7F7F7F" w:themeColor="text1" w:themeTint="80"/>
          <w:sz w:val="36"/>
          <w:szCs w:val="36"/>
        </w:rPr>
        <w:tab/>
      </w:r>
      <w:r w:rsidR="00D806BE">
        <w:rPr>
          <w:rFonts w:ascii="Arial" w:hAnsi="Arial" w:cs="Arial"/>
          <w:b/>
          <w:color w:val="7F7F7F" w:themeColor="text1" w:themeTint="80"/>
          <w:sz w:val="36"/>
          <w:szCs w:val="36"/>
        </w:rPr>
        <w:tab/>
      </w:r>
      <w:r w:rsidR="00D806BE">
        <w:rPr>
          <w:rFonts w:ascii="Arial" w:hAnsi="Arial" w:cs="Arial"/>
          <w:b/>
          <w:color w:val="7F7F7F" w:themeColor="text1" w:themeTint="80"/>
          <w:sz w:val="36"/>
          <w:szCs w:val="36"/>
        </w:rPr>
        <w:tab/>
      </w:r>
      <w:r w:rsidR="00FF3DC7">
        <w:rPr>
          <w:rFonts w:ascii="Arial" w:hAnsi="Arial" w:cs="Arial"/>
          <w:b/>
          <w:color w:val="7F7F7F" w:themeColor="text1" w:themeTint="80"/>
          <w:sz w:val="36"/>
          <w:szCs w:val="36"/>
        </w:rPr>
        <w:tab/>
      </w:r>
      <w:r w:rsidR="00FF3DC7">
        <w:rPr>
          <w:rFonts w:ascii="Arial" w:hAnsi="Arial" w:cs="Arial"/>
          <w:b/>
          <w:color w:val="7F7F7F" w:themeColor="text1" w:themeTint="80"/>
          <w:sz w:val="36"/>
          <w:szCs w:val="36"/>
        </w:rPr>
        <w:tab/>
      </w:r>
      <w:r w:rsidR="00FF3DC7">
        <w:rPr>
          <w:rFonts w:ascii="Arial" w:hAnsi="Arial" w:cs="Arial"/>
          <w:b/>
          <w:color w:val="7F7F7F" w:themeColor="text1" w:themeTint="80"/>
          <w:sz w:val="36"/>
          <w:szCs w:val="36"/>
        </w:rPr>
        <w:tab/>
      </w:r>
    </w:p>
    <w:p w14:paraId="58750A6D" w14:textId="62783578" w:rsidR="00082FD4" w:rsidRPr="00D806BE" w:rsidRDefault="00DE3D64" w:rsidP="00D806BE">
      <w:pPr>
        <w:spacing w:line="276" w:lineRule="auto"/>
        <w:rPr>
          <w:rFonts w:ascii="Arial" w:hAnsi="Arial" w:cs="Arial"/>
          <w:b/>
          <w:color w:val="7F7F7F" w:themeColor="text1" w:themeTint="80"/>
          <w:sz w:val="36"/>
          <w:szCs w:val="36"/>
        </w:rPr>
      </w:pPr>
      <w:r>
        <w:rPr>
          <w:rFonts w:ascii="Arial" w:hAnsi="Arial" w:cs="Arial"/>
          <w:b/>
          <w:color w:val="7F7F7F" w:themeColor="text1" w:themeTint="80"/>
          <w:sz w:val="36"/>
          <w:szCs w:val="36"/>
        </w:rPr>
        <w:t xml:space="preserve"> </w:t>
      </w:r>
    </w:p>
    <w:p w14:paraId="1D1DE48C" w14:textId="77777777" w:rsidR="00FD238B" w:rsidRDefault="00FD238B" w:rsidP="000F514B">
      <w:pPr>
        <w:spacing w:line="276" w:lineRule="auto"/>
        <w:ind w:left="-360" w:right="-360"/>
        <w:jc w:val="center"/>
        <w:rPr>
          <w:rFonts w:ascii="Arial" w:hAnsi="Arial" w:cs="Arial"/>
          <w:b/>
          <w:sz w:val="14"/>
          <w:szCs w:val="14"/>
        </w:rPr>
      </w:pPr>
      <w:r>
        <w:rPr>
          <w:rFonts w:ascii="Arial" w:hAnsi="Arial" w:cs="Arial"/>
          <w:b/>
          <w:bCs/>
          <w:noProof/>
          <w:lang w:eastAsia="en-US"/>
        </w:rPr>
        <mc:AlternateContent>
          <mc:Choice Requires="wps">
            <w:drawing>
              <wp:anchor distT="0" distB="0" distL="114300" distR="114300" simplePos="0" relativeHeight="251658240" behindDoc="0" locked="0" layoutInCell="1" allowOverlap="1" wp14:anchorId="02EEFFEE" wp14:editId="59A07A9A">
                <wp:simplePos x="0" y="0"/>
                <wp:positionH relativeFrom="column">
                  <wp:posOffset>-158750</wp:posOffset>
                </wp:positionH>
                <wp:positionV relativeFrom="paragraph">
                  <wp:posOffset>158115</wp:posOffset>
                </wp:positionV>
                <wp:extent cx="62865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C1372"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2.5pt,12.45pt" to="482.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" strokecolor="#d8d8d8 [2732]"/>
            </w:pict>
          </mc:Fallback>
        </mc:AlternateContent>
      </w:r>
    </w:p>
    <w:p w14:paraId="009127EF" w14:textId="77777777" w:rsidR="00FD238B" w:rsidRPr="00082FD4" w:rsidRDefault="00FD238B" w:rsidP="000F514B">
      <w:pPr>
        <w:spacing w:line="276" w:lineRule="auto"/>
        <w:ind w:left="-360" w:right="-360"/>
        <w:jc w:val="center"/>
        <w:rPr>
          <w:rFonts w:ascii="Arial" w:hAnsi="Arial" w:cs="Arial"/>
          <w:b/>
          <w:sz w:val="14"/>
          <w:szCs w:val="14"/>
        </w:rPr>
      </w:pPr>
    </w:p>
    <w:p w14:paraId="5BB5B67E" w14:textId="77777777" w:rsidR="00B95A8D" w:rsidRPr="00D61680" w:rsidRDefault="006C7FC5" w:rsidP="000F514B">
      <w:pPr>
        <w:spacing w:line="276" w:lineRule="auto"/>
        <w:ind w:left="-360" w:right="-360"/>
        <w:jc w:val="center"/>
        <w:rPr>
          <w:rFonts w:ascii="Arial" w:hAnsi="Arial" w:cs="Arial"/>
          <w:b/>
          <w:color w:val="595959" w:themeColor="text1" w:themeTint="A6"/>
          <w:sz w:val="32"/>
          <w:szCs w:val="32"/>
        </w:rPr>
      </w:pPr>
      <w:r w:rsidRPr="00D61680">
        <w:rPr>
          <w:rFonts w:ascii="Arial" w:hAnsi="Arial" w:cs="Arial"/>
          <w:b/>
          <w:color w:val="595959" w:themeColor="text1" w:themeTint="A6"/>
          <w:sz w:val="32"/>
          <w:szCs w:val="32"/>
        </w:rPr>
        <w:t>Courses and Registration Information</w:t>
      </w:r>
    </w:p>
    <w:p w14:paraId="6526E23A" w14:textId="77777777" w:rsidR="00E43685" w:rsidRDefault="00E43685" w:rsidP="00B95A8D">
      <w:pPr>
        <w:ind w:left="-360" w:right="-360"/>
        <w:jc w:val="center"/>
        <w:rPr>
          <w:rFonts w:ascii="Arial" w:hAnsi="Arial" w:cs="Arial"/>
          <w:b/>
          <w:bCs/>
        </w:rPr>
      </w:pPr>
    </w:p>
    <w:p w14:paraId="1FC1CA4D" w14:textId="7A0079D8" w:rsidR="002913EA" w:rsidRDefault="0095620A" w:rsidP="00A440D1">
      <w:pPr>
        <w:spacing w:line="276" w:lineRule="auto"/>
        <w:rPr>
          <w:rFonts w:ascii="Arial" w:hAnsi="Arial" w:cs="Arial"/>
        </w:rPr>
      </w:pPr>
      <w:r w:rsidRPr="0095620A">
        <w:rPr>
          <w:rFonts w:ascii="Arial" w:hAnsi="Arial" w:cs="Arial"/>
          <w:bCs/>
        </w:rPr>
        <w:t xml:space="preserve">Upon successful completion of courses, the participant </w:t>
      </w:r>
      <w:r>
        <w:rPr>
          <w:rFonts w:ascii="Arial" w:hAnsi="Arial" w:cs="Arial"/>
          <w:bCs/>
        </w:rPr>
        <w:t>can</w:t>
      </w:r>
      <w:r w:rsidRPr="0095620A">
        <w:rPr>
          <w:rFonts w:ascii="Arial" w:hAnsi="Arial" w:cs="Arial"/>
          <w:bCs/>
        </w:rPr>
        <w:t xml:space="preserve"> receive graduate-level professional development credit. These credits are not part of a degree program but instead are primarily used for professional advancement such as salary increment steps and recertification. Students should seek approval of appropriate district or college officials before enrolling in these courses to satisfy any degree, state credential, or local school district requirements. </w:t>
      </w:r>
      <w:r w:rsidR="00A440D1" w:rsidRPr="00A440D1">
        <w:rPr>
          <w:rFonts w:ascii="Arial" w:hAnsi="Arial" w:cs="Arial"/>
        </w:rPr>
        <w:t>One semester credit is equivalent to 15 hours.</w:t>
      </w:r>
    </w:p>
    <w:p w14:paraId="61EC82C9" w14:textId="77777777" w:rsidR="004B2E7B" w:rsidRDefault="004B2E7B" w:rsidP="00A440D1">
      <w:pPr>
        <w:spacing w:line="276" w:lineRule="auto"/>
        <w:rPr>
          <w:rFonts w:ascii="Arial" w:hAnsi="Arial" w:cs="Arial"/>
          <w:bCs/>
        </w:rPr>
      </w:pPr>
    </w:p>
    <w:p w14:paraId="687AAFC8" w14:textId="77777777" w:rsidR="00E43685" w:rsidRDefault="00E43685" w:rsidP="002F49AF">
      <w:pPr>
        <w:ind w:right="5"/>
        <w:rPr>
          <w:rFonts w:ascii="Arial" w:hAnsi="Arial" w:cs="Arial"/>
          <w:bCs/>
        </w:rPr>
      </w:pPr>
    </w:p>
    <w:tbl>
      <w:tblPr>
        <w:tblW w:w="9481" w:type="dxa"/>
        <w:jc w:val="center"/>
        <w:tblLayout w:type="fixed"/>
        <w:tblCellMar>
          <w:left w:w="0" w:type="dxa"/>
          <w:right w:w="0" w:type="dxa"/>
        </w:tblCellMar>
        <w:tblLook w:val="0000" w:firstRow="0" w:lastRow="0" w:firstColumn="0" w:lastColumn="0" w:noHBand="0" w:noVBand="0"/>
      </w:tblPr>
      <w:tblGrid>
        <w:gridCol w:w="1617"/>
        <w:gridCol w:w="5400"/>
        <w:gridCol w:w="900"/>
        <w:gridCol w:w="1564"/>
      </w:tblGrid>
      <w:tr w:rsidR="00D806BE" w14:paraId="5E390012" w14:textId="77777777" w:rsidTr="00636CFB">
        <w:trPr>
          <w:trHeight w:hRule="exact" w:val="349"/>
          <w:jc w:val="center"/>
        </w:trPr>
        <w:tc>
          <w:tcPr>
            <w:tcW w:w="1617" w:type="dxa"/>
            <w:tcBorders>
              <w:top w:val="single" w:sz="2" w:space="0" w:color="auto"/>
              <w:left w:val="single" w:sz="2" w:space="0" w:color="auto"/>
              <w:bottom w:val="single" w:sz="12" w:space="0" w:color="auto"/>
              <w:right w:val="single" w:sz="2" w:space="0" w:color="auto"/>
            </w:tcBorders>
            <w:shd w:val="clear" w:color="auto" w:fill="632423" w:themeFill="accent2" w:themeFillShade="80"/>
            <w:vAlign w:val="center"/>
          </w:tcPr>
          <w:p w14:paraId="45B67442" w14:textId="77777777" w:rsidR="00F27808" w:rsidRPr="000F514B" w:rsidRDefault="00F27808" w:rsidP="00636CFB">
            <w:pPr>
              <w:adjustRightInd/>
              <w:ind w:right="90"/>
              <w:jc w:val="center"/>
              <w:rPr>
                <w:rFonts w:ascii="Arial" w:hAnsi="Arial" w:cs="Arial"/>
                <w:b/>
                <w:bCs/>
                <w:color w:val="FFFFFF" w:themeColor="background1"/>
                <w:sz w:val="22"/>
                <w:szCs w:val="22"/>
              </w:rPr>
            </w:pPr>
            <w:r w:rsidRPr="000F514B">
              <w:rPr>
                <w:rFonts w:ascii="Arial" w:hAnsi="Arial" w:cs="Arial"/>
                <w:b/>
                <w:bCs/>
                <w:color w:val="FFFFFF" w:themeColor="background1"/>
                <w:sz w:val="22"/>
                <w:szCs w:val="22"/>
              </w:rPr>
              <w:t>Course</w:t>
            </w:r>
          </w:p>
        </w:tc>
        <w:tc>
          <w:tcPr>
            <w:tcW w:w="5400" w:type="dxa"/>
            <w:tcBorders>
              <w:top w:val="single" w:sz="2" w:space="0" w:color="auto"/>
              <w:left w:val="single" w:sz="2" w:space="0" w:color="auto"/>
              <w:bottom w:val="single" w:sz="12" w:space="0" w:color="auto"/>
              <w:right w:val="single" w:sz="2" w:space="0" w:color="auto"/>
            </w:tcBorders>
            <w:shd w:val="clear" w:color="auto" w:fill="632423" w:themeFill="accent2" w:themeFillShade="80"/>
            <w:vAlign w:val="center"/>
          </w:tcPr>
          <w:p w14:paraId="0396D156" w14:textId="77777777" w:rsidR="00F27808" w:rsidRPr="000F514B" w:rsidRDefault="00F27808" w:rsidP="00F27808">
            <w:pPr>
              <w:adjustRightInd/>
              <w:ind w:left="2045"/>
              <w:rPr>
                <w:rFonts w:ascii="Arial" w:hAnsi="Arial" w:cs="Arial"/>
                <w:b/>
                <w:bCs/>
                <w:color w:val="FFFFFF" w:themeColor="background1"/>
                <w:sz w:val="22"/>
                <w:szCs w:val="22"/>
              </w:rPr>
            </w:pPr>
            <w:r w:rsidRPr="000F514B">
              <w:rPr>
                <w:rFonts w:ascii="Arial" w:hAnsi="Arial" w:cs="Arial"/>
                <w:b/>
                <w:bCs/>
                <w:color w:val="FFFFFF" w:themeColor="background1"/>
                <w:sz w:val="22"/>
                <w:szCs w:val="22"/>
              </w:rPr>
              <w:t>Course Title</w:t>
            </w:r>
          </w:p>
        </w:tc>
        <w:tc>
          <w:tcPr>
            <w:tcW w:w="900" w:type="dxa"/>
            <w:tcBorders>
              <w:top w:val="single" w:sz="2" w:space="0" w:color="auto"/>
              <w:left w:val="single" w:sz="2" w:space="0" w:color="auto"/>
              <w:bottom w:val="single" w:sz="12" w:space="0" w:color="auto"/>
              <w:right w:val="single" w:sz="2" w:space="0" w:color="auto"/>
            </w:tcBorders>
            <w:shd w:val="clear" w:color="auto" w:fill="632423" w:themeFill="accent2" w:themeFillShade="80"/>
            <w:vAlign w:val="center"/>
          </w:tcPr>
          <w:p w14:paraId="4BE97D0D" w14:textId="77777777" w:rsidR="00F27808" w:rsidRPr="000F514B" w:rsidRDefault="00F27808" w:rsidP="00F27808">
            <w:pPr>
              <w:adjustRightInd/>
              <w:ind w:left="72" w:right="72" w:firstLine="72"/>
              <w:jc w:val="center"/>
              <w:rPr>
                <w:rFonts w:ascii="Arial" w:hAnsi="Arial" w:cs="Arial"/>
                <w:b/>
                <w:bCs/>
                <w:color w:val="FFFFFF" w:themeColor="background1"/>
                <w:sz w:val="22"/>
                <w:szCs w:val="22"/>
              </w:rPr>
            </w:pPr>
            <w:r w:rsidRPr="000F514B">
              <w:rPr>
                <w:rFonts w:ascii="Arial" w:hAnsi="Arial" w:cs="Arial"/>
                <w:b/>
                <w:bCs/>
                <w:color w:val="FFFFFF" w:themeColor="background1"/>
                <w:sz w:val="22"/>
                <w:szCs w:val="22"/>
              </w:rPr>
              <w:t>Units</w:t>
            </w:r>
          </w:p>
        </w:tc>
        <w:tc>
          <w:tcPr>
            <w:tcW w:w="1564" w:type="dxa"/>
            <w:tcBorders>
              <w:top w:val="single" w:sz="2" w:space="0" w:color="auto"/>
              <w:left w:val="single" w:sz="2" w:space="0" w:color="auto"/>
              <w:bottom w:val="single" w:sz="12" w:space="0" w:color="auto"/>
              <w:right w:val="single" w:sz="2" w:space="0" w:color="auto"/>
            </w:tcBorders>
            <w:shd w:val="clear" w:color="auto" w:fill="632423" w:themeFill="accent2" w:themeFillShade="80"/>
            <w:vAlign w:val="center"/>
          </w:tcPr>
          <w:p w14:paraId="576F2706" w14:textId="77777777" w:rsidR="00F27808" w:rsidRPr="000F514B" w:rsidRDefault="00F27808" w:rsidP="00F27808">
            <w:pPr>
              <w:adjustRightInd/>
              <w:jc w:val="center"/>
              <w:rPr>
                <w:rFonts w:ascii="Arial" w:hAnsi="Arial" w:cs="Arial"/>
                <w:b/>
                <w:bCs/>
                <w:color w:val="FFFFFF" w:themeColor="background1"/>
                <w:sz w:val="22"/>
                <w:szCs w:val="22"/>
              </w:rPr>
            </w:pPr>
            <w:r w:rsidRPr="000F514B">
              <w:rPr>
                <w:rFonts w:ascii="Arial" w:hAnsi="Arial" w:cs="Arial"/>
                <w:b/>
                <w:bCs/>
                <w:color w:val="FFFFFF" w:themeColor="background1"/>
                <w:sz w:val="22"/>
                <w:szCs w:val="22"/>
              </w:rPr>
              <w:t>Tuition</w:t>
            </w:r>
          </w:p>
        </w:tc>
      </w:tr>
      <w:tr w:rsidR="00D806BE" w14:paraId="5F4AA558" w14:textId="77777777" w:rsidTr="00636CFB">
        <w:trPr>
          <w:trHeight w:hRule="exact" w:val="363"/>
          <w:jc w:val="center"/>
        </w:trPr>
        <w:tc>
          <w:tcPr>
            <w:tcW w:w="1617" w:type="dxa"/>
            <w:tcBorders>
              <w:top w:val="single" w:sz="12" w:space="0" w:color="auto"/>
              <w:left w:val="single" w:sz="2" w:space="0" w:color="auto"/>
              <w:bottom w:val="single" w:sz="2" w:space="0" w:color="auto"/>
              <w:right w:val="single" w:sz="2" w:space="0" w:color="auto"/>
            </w:tcBorders>
            <w:vAlign w:val="center"/>
          </w:tcPr>
          <w:p w14:paraId="4BC4AC26" w14:textId="6904B1D7" w:rsidR="00F27808" w:rsidRPr="009F33F4" w:rsidRDefault="00435BBA" w:rsidP="00636CFB">
            <w:pPr>
              <w:adjustRightInd/>
              <w:ind w:right="90"/>
              <w:jc w:val="center"/>
              <w:rPr>
                <w:rFonts w:ascii="Arial" w:hAnsi="Arial" w:cs="Arial"/>
                <w:bCs/>
                <w:sz w:val="22"/>
                <w:szCs w:val="22"/>
              </w:rPr>
            </w:pPr>
            <w:r>
              <w:rPr>
                <w:rFonts w:ascii="Arial" w:hAnsi="Arial" w:cs="Arial"/>
                <w:bCs/>
                <w:sz w:val="22"/>
                <w:szCs w:val="22"/>
              </w:rPr>
              <w:t>ED</w:t>
            </w:r>
            <w:r w:rsidR="00947CBA">
              <w:rPr>
                <w:rFonts w:ascii="Arial" w:hAnsi="Arial" w:cs="Arial"/>
                <w:bCs/>
                <w:sz w:val="22"/>
                <w:szCs w:val="22"/>
              </w:rPr>
              <w:t>T</w:t>
            </w:r>
            <w:r w:rsidR="0095620A">
              <w:rPr>
                <w:rFonts w:ascii="Arial" w:hAnsi="Arial" w:cs="Arial"/>
                <w:bCs/>
                <w:sz w:val="22"/>
                <w:szCs w:val="22"/>
              </w:rPr>
              <w:t>U</w:t>
            </w:r>
            <w:r>
              <w:rPr>
                <w:rFonts w:ascii="Arial" w:hAnsi="Arial" w:cs="Arial"/>
                <w:bCs/>
                <w:sz w:val="22"/>
                <w:szCs w:val="22"/>
              </w:rPr>
              <w:t xml:space="preserve"> </w:t>
            </w:r>
            <w:r w:rsidR="00947CBA">
              <w:rPr>
                <w:rFonts w:ascii="Arial" w:hAnsi="Arial" w:cs="Arial"/>
                <w:bCs/>
                <w:sz w:val="22"/>
                <w:szCs w:val="22"/>
              </w:rPr>
              <w:t>9010</w:t>
            </w:r>
          </w:p>
        </w:tc>
        <w:tc>
          <w:tcPr>
            <w:tcW w:w="5400" w:type="dxa"/>
            <w:tcBorders>
              <w:top w:val="single" w:sz="12" w:space="0" w:color="auto"/>
              <w:left w:val="single" w:sz="2" w:space="0" w:color="auto"/>
              <w:bottom w:val="single" w:sz="2" w:space="0" w:color="auto"/>
              <w:right w:val="single" w:sz="2" w:space="0" w:color="auto"/>
            </w:tcBorders>
            <w:vAlign w:val="center"/>
          </w:tcPr>
          <w:p w14:paraId="530D0013" w14:textId="52A0E6B2" w:rsidR="00F27808" w:rsidRDefault="00947CBA" w:rsidP="00BC27BA">
            <w:pPr>
              <w:adjustRightInd/>
              <w:ind w:left="65"/>
              <w:rPr>
                <w:rFonts w:ascii="Arial" w:hAnsi="Arial" w:cs="Arial"/>
                <w:sz w:val="22"/>
                <w:szCs w:val="22"/>
              </w:rPr>
            </w:pPr>
            <w:r w:rsidRPr="00947CBA">
              <w:rPr>
                <w:rFonts w:ascii="Arial" w:hAnsi="Arial" w:cs="Arial"/>
                <w:sz w:val="22"/>
                <w:szCs w:val="22"/>
              </w:rPr>
              <w:t>FactsWise Addition/Subtraction Two-Day Workshop</w:t>
            </w:r>
          </w:p>
        </w:tc>
        <w:tc>
          <w:tcPr>
            <w:tcW w:w="900" w:type="dxa"/>
            <w:tcBorders>
              <w:top w:val="single" w:sz="12" w:space="0" w:color="auto"/>
              <w:left w:val="single" w:sz="2" w:space="0" w:color="auto"/>
              <w:bottom w:val="single" w:sz="2" w:space="0" w:color="auto"/>
              <w:right w:val="single" w:sz="2" w:space="0" w:color="auto"/>
            </w:tcBorders>
            <w:vAlign w:val="center"/>
          </w:tcPr>
          <w:p w14:paraId="34C8C3AD" w14:textId="7107D0B4" w:rsidR="00F27808" w:rsidRDefault="00947CBA" w:rsidP="00F27808">
            <w:pPr>
              <w:adjustRightInd/>
              <w:jc w:val="center"/>
              <w:rPr>
                <w:rFonts w:ascii="Arial" w:hAnsi="Arial" w:cs="Arial"/>
                <w:sz w:val="22"/>
                <w:szCs w:val="22"/>
              </w:rPr>
            </w:pPr>
            <w:r>
              <w:rPr>
                <w:rFonts w:ascii="Arial" w:hAnsi="Arial" w:cs="Arial"/>
                <w:sz w:val="22"/>
                <w:szCs w:val="22"/>
              </w:rPr>
              <w:t xml:space="preserve">1 - </w:t>
            </w:r>
            <w:r w:rsidR="0095620A">
              <w:rPr>
                <w:rFonts w:ascii="Arial" w:hAnsi="Arial" w:cs="Arial"/>
                <w:sz w:val="22"/>
                <w:szCs w:val="22"/>
              </w:rPr>
              <w:t>2</w:t>
            </w:r>
          </w:p>
        </w:tc>
        <w:tc>
          <w:tcPr>
            <w:tcW w:w="1564" w:type="dxa"/>
            <w:tcBorders>
              <w:top w:val="single" w:sz="12" w:space="0" w:color="auto"/>
              <w:left w:val="single" w:sz="2" w:space="0" w:color="auto"/>
              <w:bottom w:val="single" w:sz="2" w:space="0" w:color="auto"/>
              <w:right w:val="single" w:sz="2" w:space="0" w:color="auto"/>
            </w:tcBorders>
            <w:vAlign w:val="center"/>
          </w:tcPr>
          <w:p w14:paraId="15079778" w14:textId="3BFC1EE4" w:rsidR="00F27808" w:rsidRPr="00BD4DF0" w:rsidRDefault="00D806BE" w:rsidP="00636CFB">
            <w:pPr>
              <w:adjustRightInd/>
              <w:jc w:val="center"/>
              <w:rPr>
                <w:rFonts w:ascii="Arial" w:hAnsi="Arial" w:cs="Arial"/>
                <w:sz w:val="24"/>
                <w:szCs w:val="22"/>
              </w:rPr>
            </w:pPr>
            <w:r>
              <w:rPr>
                <w:rFonts w:ascii="Arial" w:hAnsi="Arial" w:cs="Arial"/>
                <w:sz w:val="24"/>
                <w:szCs w:val="22"/>
              </w:rPr>
              <w:t>$</w:t>
            </w:r>
            <w:r w:rsidR="00636CFB">
              <w:rPr>
                <w:rFonts w:ascii="Arial" w:hAnsi="Arial" w:cs="Arial"/>
                <w:sz w:val="24"/>
                <w:szCs w:val="22"/>
              </w:rPr>
              <w:t>85 - $170</w:t>
            </w:r>
          </w:p>
        </w:tc>
      </w:tr>
      <w:tr w:rsidR="00D806BE" w14:paraId="2E66219D" w14:textId="77777777" w:rsidTr="00636CFB">
        <w:trPr>
          <w:trHeight w:hRule="exact" w:val="365"/>
          <w:jc w:val="center"/>
        </w:trPr>
        <w:tc>
          <w:tcPr>
            <w:tcW w:w="1617" w:type="dxa"/>
            <w:tcBorders>
              <w:top w:val="single" w:sz="2" w:space="0" w:color="auto"/>
              <w:left w:val="single" w:sz="2" w:space="0" w:color="auto"/>
              <w:bottom w:val="single" w:sz="2" w:space="0" w:color="auto"/>
              <w:right w:val="single" w:sz="2" w:space="0" w:color="auto"/>
            </w:tcBorders>
            <w:vAlign w:val="center"/>
          </w:tcPr>
          <w:p w14:paraId="4DB5F723" w14:textId="0A630B4B" w:rsidR="00F27808" w:rsidRPr="009F33F4" w:rsidRDefault="00947CBA" w:rsidP="00636CFB">
            <w:pPr>
              <w:adjustRightInd/>
              <w:ind w:right="90"/>
              <w:jc w:val="center"/>
              <w:rPr>
                <w:rFonts w:ascii="Arial" w:hAnsi="Arial" w:cs="Arial"/>
                <w:bCs/>
                <w:sz w:val="22"/>
                <w:szCs w:val="22"/>
              </w:rPr>
            </w:pPr>
            <w:r>
              <w:rPr>
                <w:rFonts w:ascii="Arial" w:hAnsi="Arial" w:cs="Arial"/>
                <w:bCs/>
                <w:sz w:val="22"/>
                <w:szCs w:val="22"/>
              </w:rPr>
              <w:t>EDTU 9011</w:t>
            </w:r>
          </w:p>
        </w:tc>
        <w:tc>
          <w:tcPr>
            <w:tcW w:w="5400" w:type="dxa"/>
            <w:tcBorders>
              <w:top w:val="single" w:sz="2" w:space="0" w:color="auto"/>
              <w:left w:val="single" w:sz="2" w:space="0" w:color="auto"/>
              <w:bottom w:val="single" w:sz="2" w:space="0" w:color="auto"/>
              <w:right w:val="single" w:sz="2" w:space="0" w:color="auto"/>
            </w:tcBorders>
            <w:vAlign w:val="center"/>
          </w:tcPr>
          <w:p w14:paraId="58D6CF35" w14:textId="4CC5148D" w:rsidR="00F27808" w:rsidRDefault="00947CBA" w:rsidP="00F27808">
            <w:pPr>
              <w:adjustRightInd/>
              <w:ind w:left="65"/>
              <w:rPr>
                <w:rFonts w:ascii="Arial" w:hAnsi="Arial" w:cs="Arial"/>
                <w:sz w:val="22"/>
                <w:szCs w:val="22"/>
              </w:rPr>
            </w:pPr>
            <w:r w:rsidRPr="00947CBA">
              <w:rPr>
                <w:rFonts w:ascii="Arial" w:hAnsi="Arial" w:cs="Arial"/>
                <w:sz w:val="22"/>
                <w:szCs w:val="22"/>
              </w:rPr>
              <w:t>FactsWise Multiplication/Division Two-Day Workshop</w:t>
            </w:r>
          </w:p>
        </w:tc>
        <w:tc>
          <w:tcPr>
            <w:tcW w:w="900" w:type="dxa"/>
            <w:tcBorders>
              <w:top w:val="single" w:sz="2" w:space="0" w:color="auto"/>
              <w:left w:val="single" w:sz="2" w:space="0" w:color="auto"/>
              <w:bottom w:val="single" w:sz="2" w:space="0" w:color="auto"/>
              <w:right w:val="single" w:sz="2" w:space="0" w:color="auto"/>
            </w:tcBorders>
            <w:vAlign w:val="center"/>
          </w:tcPr>
          <w:p w14:paraId="43D807C2" w14:textId="70E027CE" w:rsidR="00F27808" w:rsidRDefault="00947CBA" w:rsidP="00F27808">
            <w:pPr>
              <w:adjustRightInd/>
              <w:jc w:val="center"/>
              <w:rPr>
                <w:rFonts w:ascii="Arial" w:hAnsi="Arial" w:cs="Arial"/>
                <w:sz w:val="22"/>
                <w:szCs w:val="22"/>
              </w:rPr>
            </w:pPr>
            <w:r>
              <w:rPr>
                <w:rFonts w:ascii="Arial" w:hAnsi="Arial" w:cs="Arial"/>
                <w:sz w:val="22"/>
                <w:szCs w:val="22"/>
              </w:rPr>
              <w:t>1 - 2</w:t>
            </w:r>
          </w:p>
        </w:tc>
        <w:tc>
          <w:tcPr>
            <w:tcW w:w="1564" w:type="dxa"/>
            <w:tcBorders>
              <w:top w:val="single" w:sz="2" w:space="0" w:color="auto"/>
              <w:left w:val="single" w:sz="2" w:space="0" w:color="auto"/>
              <w:bottom w:val="single" w:sz="2" w:space="0" w:color="auto"/>
              <w:right w:val="single" w:sz="2" w:space="0" w:color="auto"/>
            </w:tcBorders>
            <w:vAlign w:val="center"/>
          </w:tcPr>
          <w:p w14:paraId="4B52E952" w14:textId="77777777" w:rsidR="00F27808" w:rsidRDefault="00636CFB" w:rsidP="00F27808">
            <w:pPr>
              <w:adjustRightInd/>
              <w:jc w:val="center"/>
              <w:rPr>
                <w:rFonts w:ascii="Arial" w:hAnsi="Arial" w:cs="Arial"/>
                <w:sz w:val="24"/>
                <w:szCs w:val="22"/>
              </w:rPr>
            </w:pPr>
            <w:r>
              <w:rPr>
                <w:rFonts w:ascii="Arial" w:hAnsi="Arial" w:cs="Arial"/>
                <w:sz w:val="24"/>
                <w:szCs w:val="22"/>
              </w:rPr>
              <w:t>$85 - $170</w:t>
            </w:r>
          </w:p>
          <w:p w14:paraId="51AE7FB5" w14:textId="2B5B0146" w:rsidR="00FC1822" w:rsidRDefault="00FC1822" w:rsidP="00F27808">
            <w:pPr>
              <w:adjustRightInd/>
              <w:jc w:val="center"/>
              <w:rPr>
                <w:rFonts w:ascii="Arial" w:hAnsi="Arial" w:cs="Arial"/>
                <w:sz w:val="22"/>
                <w:szCs w:val="22"/>
              </w:rPr>
            </w:pPr>
          </w:p>
        </w:tc>
      </w:tr>
      <w:tr w:rsidR="00FC1822" w14:paraId="56F75B7F" w14:textId="77777777" w:rsidTr="00636CFB">
        <w:trPr>
          <w:trHeight w:hRule="exact" w:val="365"/>
          <w:jc w:val="center"/>
        </w:trPr>
        <w:tc>
          <w:tcPr>
            <w:tcW w:w="1617" w:type="dxa"/>
            <w:tcBorders>
              <w:top w:val="single" w:sz="2" w:space="0" w:color="auto"/>
              <w:left w:val="single" w:sz="2" w:space="0" w:color="auto"/>
              <w:bottom w:val="single" w:sz="2" w:space="0" w:color="auto"/>
              <w:right w:val="single" w:sz="2" w:space="0" w:color="auto"/>
            </w:tcBorders>
            <w:vAlign w:val="center"/>
          </w:tcPr>
          <w:p w14:paraId="270F5808" w14:textId="6A7DF2B2" w:rsidR="00FC1822" w:rsidRDefault="00FC1822" w:rsidP="00636CFB">
            <w:pPr>
              <w:adjustRightInd/>
              <w:ind w:right="90"/>
              <w:jc w:val="center"/>
              <w:rPr>
                <w:rFonts w:ascii="Arial" w:hAnsi="Arial" w:cs="Arial"/>
                <w:bCs/>
                <w:sz w:val="22"/>
                <w:szCs w:val="22"/>
              </w:rPr>
            </w:pPr>
            <w:r>
              <w:rPr>
                <w:rFonts w:ascii="Arial" w:hAnsi="Arial" w:cs="Arial"/>
                <w:bCs/>
                <w:sz w:val="22"/>
                <w:szCs w:val="22"/>
              </w:rPr>
              <w:t>EDTU 9017</w:t>
            </w:r>
          </w:p>
        </w:tc>
        <w:tc>
          <w:tcPr>
            <w:tcW w:w="5400" w:type="dxa"/>
            <w:tcBorders>
              <w:top w:val="single" w:sz="2" w:space="0" w:color="auto"/>
              <w:left w:val="single" w:sz="2" w:space="0" w:color="auto"/>
              <w:bottom w:val="single" w:sz="2" w:space="0" w:color="auto"/>
              <w:right w:val="single" w:sz="2" w:space="0" w:color="auto"/>
            </w:tcBorders>
            <w:vAlign w:val="center"/>
          </w:tcPr>
          <w:p w14:paraId="12B0F8FC" w14:textId="69AC7B9D" w:rsidR="00FC1822" w:rsidRPr="00947CBA" w:rsidRDefault="00FC1822" w:rsidP="00F27808">
            <w:pPr>
              <w:adjustRightInd/>
              <w:ind w:left="65"/>
              <w:rPr>
                <w:rFonts w:ascii="Arial" w:hAnsi="Arial" w:cs="Arial"/>
                <w:sz w:val="22"/>
                <w:szCs w:val="22"/>
              </w:rPr>
            </w:pPr>
            <w:r w:rsidRPr="00FC1822">
              <w:rPr>
                <w:rFonts w:ascii="Arial" w:hAnsi="Arial" w:cs="Arial"/>
                <w:sz w:val="22"/>
                <w:szCs w:val="22"/>
              </w:rPr>
              <w:t>FactsWise Addition/Subtraction E-Course</w:t>
            </w:r>
          </w:p>
        </w:tc>
        <w:tc>
          <w:tcPr>
            <w:tcW w:w="900" w:type="dxa"/>
            <w:tcBorders>
              <w:top w:val="single" w:sz="2" w:space="0" w:color="auto"/>
              <w:left w:val="single" w:sz="2" w:space="0" w:color="auto"/>
              <w:bottom w:val="single" w:sz="2" w:space="0" w:color="auto"/>
              <w:right w:val="single" w:sz="2" w:space="0" w:color="auto"/>
            </w:tcBorders>
            <w:vAlign w:val="center"/>
          </w:tcPr>
          <w:p w14:paraId="2A4C995D" w14:textId="4B373E72" w:rsidR="00FC1822" w:rsidRDefault="00FC1822" w:rsidP="00F27808">
            <w:pPr>
              <w:adjustRightInd/>
              <w:jc w:val="center"/>
              <w:rPr>
                <w:rFonts w:ascii="Arial" w:hAnsi="Arial" w:cs="Arial"/>
                <w:sz w:val="22"/>
                <w:szCs w:val="22"/>
              </w:rPr>
            </w:pPr>
            <w:r>
              <w:rPr>
                <w:rFonts w:ascii="Arial" w:hAnsi="Arial" w:cs="Arial"/>
                <w:sz w:val="22"/>
                <w:szCs w:val="22"/>
              </w:rPr>
              <w:t xml:space="preserve">3 – 4 </w:t>
            </w:r>
          </w:p>
        </w:tc>
        <w:tc>
          <w:tcPr>
            <w:tcW w:w="1564" w:type="dxa"/>
            <w:tcBorders>
              <w:top w:val="single" w:sz="2" w:space="0" w:color="auto"/>
              <w:left w:val="single" w:sz="2" w:space="0" w:color="auto"/>
              <w:bottom w:val="single" w:sz="2" w:space="0" w:color="auto"/>
              <w:right w:val="single" w:sz="2" w:space="0" w:color="auto"/>
            </w:tcBorders>
            <w:vAlign w:val="center"/>
          </w:tcPr>
          <w:p w14:paraId="57A45901" w14:textId="21638165" w:rsidR="00FC1822" w:rsidRDefault="00FC1822" w:rsidP="00F27808">
            <w:pPr>
              <w:adjustRightInd/>
              <w:jc w:val="center"/>
              <w:rPr>
                <w:rFonts w:ascii="Arial" w:hAnsi="Arial" w:cs="Arial"/>
                <w:sz w:val="24"/>
                <w:szCs w:val="22"/>
              </w:rPr>
            </w:pPr>
            <w:r>
              <w:rPr>
                <w:rFonts w:ascii="Arial" w:hAnsi="Arial" w:cs="Arial"/>
                <w:sz w:val="24"/>
                <w:szCs w:val="22"/>
              </w:rPr>
              <w:t>$255 - $340</w:t>
            </w:r>
          </w:p>
        </w:tc>
      </w:tr>
      <w:tr w:rsidR="00FC1822" w14:paraId="3EBF7701" w14:textId="77777777" w:rsidTr="00971E09">
        <w:trPr>
          <w:trHeight w:hRule="exact" w:val="446"/>
          <w:jc w:val="center"/>
        </w:trPr>
        <w:tc>
          <w:tcPr>
            <w:tcW w:w="1617" w:type="dxa"/>
            <w:tcBorders>
              <w:top w:val="single" w:sz="2" w:space="0" w:color="auto"/>
              <w:left w:val="single" w:sz="2" w:space="0" w:color="auto"/>
              <w:bottom w:val="single" w:sz="2" w:space="0" w:color="auto"/>
              <w:right w:val="single" w:sz="2" w:space="0" w:color="auto"/>
            </w:tcBorders>
            <w:vAlign w:val="center"/>
          </w:tcPr>
          <w:p w14:paraId="5628A347" w14:textId="52453728" w:rsidR="00FC1822" w:rsidRDefault="00FC1822" w:rsidP="00FC1822">
            <w:pPr>
              <w:adjustRightInd/>
              <w:ind w:right="90"/>
              <w:jc w:val="center"/>
              <w:rPr>
                <w:rFonts w:ascii="Arial" w:hAnsi="Arial" w:cs="Arial"/>
                <w:bCs/>
                <w:sz w:val="22"/>
                <w:szCs w:val="22"/>
              </w:rPr>
            </w:pPr>
            <w:r>
              <w:rPr>
                <w:rFonts w:ascii="Arial" w:hAnsi="Arial" w:cs="Arial"/>
                <w:bCs/>
                <w:sz w:val="22"/>
                <w:szCs w:val="22"/>
              </w:rPr>
              <w:t>EDTU 9018</w:t>
            </w:r>
          </w:p>
        </w:tc>
        <w:tc>
          <w:tcPr>
            <w:tcW w:w="5400" w:type="dxa"/>
            <w:tcBorders>
              <w:top w:val="single" w:sz="2" w:space="0" w:color="auto"/>
              <w:left w:val="single" w:sz="2" w:space="0" w:color="auto"/>
              <w:bottom w:val="single" w:sz="2" w:space="0" w:color="auto"/>
              <w:right w:val="single" w:sz="2" w:space="0" w:color="auto"/>
            </w:tcBorders>
            <w:vAlign w:val="center"/>
          </w:tcPr>
          <w:p w14:paraId="700CC21E" w14:textId="7EDAA2C4" w:rsidR="00FE090F" w:rsidRPr="00FC1822" w:rsidRDefault="00FC1822" w:rsidP="00971E09">
            <w:pPr>
              <w:adjustRightInd/>
              <w:ind w:left="65"/>
              <w:rPr>
                <w:rFonts w:ascii="Arial" w:hAnsi="Arial" w:cs="Arial"/>
                <w:sz w:val="22"/>
                <w:szCs w:val="22"/>
              </w:rPr>
            </w:pPr>
            <w:r w:rsidRPr="00FC1822">
              <w:rPr>
                <w:rFonts w:ascii="Arial" w:hAnsi="Arial" w:cs="Arial"/>
                <w:sz w:val="22"/>
                <w:szCs w:val="22"/>
              </w:rPr>
              <w:t>FactsWise Multiplication/Division E-Course</w:t>
            </w:r>
          </w:p>
        </w:tc>
        <w:tc>
          <w:tcPr>
            <w:tcW w:w="900" w:type="dxa"/>
            <w:tcBorders>
              <w:top w:val="single" w:sz="2" w:space="0" w:color="auto"/>
              <w:left w:val="single" w:sz="2" w:space="0" w:color="auto"/>
              <w:bottom w:val="single" w:sz="2" w:space="0" w:color="auto"/>
              <w:right w:val="single" w:sz="2" w:space="0" w:color="auto"/>
            </w:tcBorders>
            <w:vAlign w:val="center"/>
          </w:tcPr>
          <w:p w14:paraId="347FE53F" w14:textId="546D278F" w:rsidR="00FC1822" w:rsidRDefault="00FC1822" w:rsidP="00FC1822">
            <w:pPr>
              <w:adjustRightInd/>
              <w:jc w:val="center"/>
              <w:rPr>
                <w:rFonts w:ascii="Arial" w:hAnsi="Arial" w:cs="Arial"/>
                <w:sz w:val="22"/>
                <w:szCs w:val="22"/>
              </w:rPr>
            </w:pPr>
            <w:r>
              <w:rPr>
                <w:rFonts w:ascii="Arial" w:hAnsi="Arial" w:cs="Arial"/>
                <w:sz w:val="22"/>
                <w:szCs w:val="22"/>
              </w:rPr>
              <w:t xml:space="preserve">3 – 4 </w:t>
            </w:r>
          </w:p>
        </w:tc>
        <w:tc>
          <w:tcPr>
            <w:tcW w:w="1564" w:type="dxa"/>
            <w:tcBorders>
              <w:top w:val="single" w:sz="2" w:space="0" w:color="auto"/>
              <w:left w:val="single" w:sz="2" w:space="0" w:color="auto"/>
              <w:bottom w:val="single" w:sz="2" w:space="0" w:color="auto"/>
              <w:right w:val="single" w:sz="2" w:space="0" w:color="auto"/>
            </w:tcBorders>
            <w:vAlign w:val="center"/>
          </w:tcPr>
          <w:p w14:paraId="298A6E8A" w14:textId="7A9376FB" w:rsidR="00FC1822" w:rsidRDefault="00FC1822" w:rsidP="00FC1822">
            <w:pPr>
              <w:adjustRightInd/>
              <w:jc w:val="center"/>
              <w:rPr>
                <w:rFonts w:ascii="Arial" w:hAnsi="Arial" w:cs="Arial"/>
                <w:sz w:val="24"/>
                <w:szCs w:val="22"/>
              </w:rPr>
            </w:pPr>
            <w:r>
              <w:rPr>
                <w:rFonts w:ascii="Arial" w:hAnsi="Arial" w:cs="Arial"/>
                <w:sz w:val="24"/>
                <w:szCs w:val="22"/>
              </w:rPr>
              <w:t>$2</w:t>
            </w:r>
            <w:bookmarkStart w:id="0" w:name="_GoBack"/>
            <w:bookmarkEnd w:id="0"/>
            <w:r>
              <w:rPr>
                <w:rFonts w:ascii="Arial" w:hAnsi="Arial" w:cs="Arial"/>
                <w:sz w:val="24"/>
                <w:szCs w:val="22"/>
              </w:rPr>
              <w:t>55 - $340</w:t>
            </w:r>
          </w:p>
        </w:tc>
      </w:tr>
    </w:tbl>
    <w:p w14:paraId="5C6D9D83" w14:textId="77777777" w:rsidR="002913EA" w:rsidRDefault="002913EA" w:rsidP="002F49AF">
      <w:pPr>
        <w:ind w:right="5"/>
        <w:rPr>
          <w:rFonts w:ascii="Arial" w:hAnsi="Arial" w:cs="Arial"/>
          <w:bCs/>
        </w:rPr>
      </w:pPr>
    </w:p>
    <w:p w14:paraId="74408F97" w14:textId="77777777" w:rsidR="00F27808" w:rsidRDefault="00F27808" w:rsidP="002F49AF">
      <w:pPr>
        <w:ind w:right="5"/>
        <w:rPr>
          <w:rFonts w:ascii="Arial" w:hAnsi="Arial" w:cs="Arial"/>
          <w:bCs/>
        </w:rPr>
      </w:pPr>
    </w:p>
    <w:p w14:paraId="6BD18E5C" w14:textId="77777777" w:rsidR="00F27808" w:rsidRPr="00ED4F96" w:rsidRDefault="00F27808" w:rsidP="0096192E">
      <w:pPr>
        <w:spacing w:line="276" w:lineRule="auto"/>
        <w:ind w:right="5"/>
        <w:rPr>
          <w:rFonts w:ascii="Arial" w:hAnsi="Arial" w:cs="Arial"/>
          <w:b/>
          <w:bCs/>
          <w:color w:val="1F497D" w:themeColor="text2"/>
          <w:sz w:val="22"/>
          <w:szCs w:val="22"/>
        </w:rPr>
      </w:pPr>
      <w:r w:rsidRPr="00ED4F96">
        <w:rPr>
          <w:rFonts w:ascii="Arial" w:hAnsi="Arial" w:cs="Arial"/>
          <w:b/>
          <w:bCs/>
          <w:color w:val="1F497D" w:themeColor="text2"/>
          <w:sz w:val="22"/>
          <w:szCs w:val="22"/>
        </w:rPr>
        <w:t>Registration Process</w:t>
      </w:r>
    </w:p>
    <w:p w14:paraId="614F5F06" w14:textId="763B43C3" w:rsidR="00DE3D64" w:rsidRDefault="00E33A4C" w:rsidP="0096192E">
      <w:pPr>
        <w:spacing w:line="276" w:lineRule="auto"/>
        <w:ind w:right="5"/>
        <w:rPr>
          <w:rFonts w:ascii="Arial" w:hAnsi="Arial" w:cs="Arial"/>
          <w:bCs/>
        </w:rPr>
      </w:pPr>
      <w:r>
        <w:rPr>
          <w:rFonts w:ascii="Arial" w:hAnsi="Arial" w:cs="Arial"/>
          <w:bCs/>
        </w:rPr>
        <w:t xml:space="preserve">Registration for </w:t>
      </w:r>
      <w:r w:rsidR="00D806BE">
        <w:rPr>
          <w:rFonts w:ascii="Arial" w:hAnsi="Arial" w:cs="Arial"/>
          <w:bCs/>
        </w:rPr>
        <w:t xml:space="preserve">course </w:t>
      </w:r>
      <w:r>
        <w:rPr>
          <w:rFonts w:ascii="Arial" w:hAnsi="Arial" w:cs="Arial"/>
          <w:bCs/>
        </w:rPr>
        <w:t xml:space="preserve">credit through Brandman University </w:t>
      </w:r>
      <w:r w:rsidR="00A10E23">
        <w:rPr>
          <w:rFonts w:ascii="Arial" w:hAnsi="Arial" w:cs="Arial"/>
          <w:bCs/>
        </w:rPr>
        <w:t>can be accessed</w:t>
      </w:r>
      <w:r w:rsidR="00934A90">
        <w:rPr>
          <w:rFonts w:ascii="Arial" w:hAnsi="Arial" w:cs="Arial"/>
          <w:bCs/>
        </w:rPr>
        <w:t xml:space="preserve"> through our</w:t>
      </w:r>
      <w:r w:rsidR="0095620A" w:rsidRPr="0095620A">
        <w:rPr>
          <w:rFonts w:ascii="Arial" w:hAnsi="Arial" w:cs="Arial"/>
          <w:bCs/>
        </w:rPr>
        <w:t xml:space="preserve"> </w:t>
      </w:r>
      <w:r w:rsidR="0095620A">
        <w:rPr>
          <w:rFonts w:ascii="Arial" w:hAnsi="Arial" w:cs="Arial"/>
          <w:bCs/>
        </w:rPr>
        <w:t xml:space="preserve">registration portal </w:t>
      </w:r>
      <w:hyperlink r:id="rId9" w:history="1">
        <w:r w:rsidR="008C0DE9" w:rsidRPr="00947CBA">
          <w:rPr>
            <w:rStyle w:val="Hyperlink"/>
            <w:rFonts w:ascii="Arial" w:hAnsi="Arial" w:cs="Arial"/>
            <w:bCs/>
          </w:rPr>
          <w:t>https://registration.brandman.edu/CourseR</w:t>
        </w:r>
        <w:r w:rsidR="00947CBA" w:rsidRPr="00947CBA">
          <w:rPr>
            <w:rStyle w:val="Hyperlink"/>
            <w:rFonts w:ascii="Arial" w:hAnsi="Arial" w:cs="Arial"/>
            <w:bCs/>
          </w:rPr>
          <w:t>egistration.aspx?detailCode=4120</w:t>
        </w:r>
      </w:hyperlink>
      <w:r w:rsidR="00C2613D">
        <w:rPr>
          <w:rFonts w:ascii="Arial" w:hAnsi="Arial" w:cs="Arial"/>
          <w:bCs/>
        </w:rPr>
        <w:t>.</w:t>
      </w:r>
    </w:p>
    <w:p w14:paraId="24D708E4" w14:textId="77777777" w:rsidR="00D47AAE" w:rsidRDefault="00D47AAE" w:rsidP="00FF3DC7">
      <w:pPr>
        <w:spacing w:line="276" w:lineRule="auto"/>
        <w:ind w:right="5"/>
        <w:rPr>
          <w:rFonts w:ascii="Arial" w:hAnsi="Arial" w:cs="Arial"/>
          <w:bCs/>
        </w:rPr>
      </w:pPr>
    </w:p>
    <w:p w14:paraId="5CEF523E" w14:textId="77777777" w:rsidR="00FF3DC7" w:rsidRDefault="00FF3DC7" w:rsidP="00FF3DC7">
      <w:pPr>
        <w:spacing w:line="276" w:lineRule="auto"/>
        <w:rPr>
          <w:rFonts w:ascii="Arial" w:hAnsi="Arial" w:cs="Arial"/>
          <w:bCs/>
        </w:rPr>
      </w:pPr>
      <w:r>
        <w:rPr>
          <w:rFonts w:ascii="Arial" w:hAnsi="Arial" w:cs="Arial"/>
          <w:bCs/>
        </w:rPr>
        <w:t xml:space="preserve">Once you’ve successfully registered through the online registration portal, you will receive an initial confirmation of registration email with </w:t>
      </w:r>
      <w:r w:rsidR="00B02580">
        <w:rPr>
          <w:rFonts w:ascii="Arial" w:hAnsi="Arial" w:cs="Arial"/>
          <w:bCs/>
        </w:rPr>
        <w:t>details on how to activate your Brandman student account</w:t>
      </w:r>
      <w:r w:rsidRPr="00FF3DC7">
        <w:rPr>
          <w:rFonts w:ascii="Arial" w:hAnsi="Arial" w:cs="Arial"/>
          <w:bCs/>
        </w:rPr>
        <w:t>.</w:t>
      </w:r>
    </w:p>
    <w:p w14:paraId="5AA384F4" w14:textId="77777777" w:rsidR="00947CBA" w:rsidRDefault="00947CBA" w:rsidP="00FF3DC7">
      <w:pPr>
        <w:spacing w:line="276" w:lineRule="auto"/>
        <w:rPr>
          <w:rFonts w:ascii="Arial" w:hAnsi="Arial" w:cs="Arial"/>
          <w:bCs/>
        </w:rPr>
      </w:pPr>
    </w:p>
    <w:p w14:paraId="4E305AE2" w14:textId="21674CD8" w:rsidR="00947CBA" w:rsidRDefault="00947CBA" w:rsidP="00FF3DC7">
      <w:pPr>
        <w:spacing w:line="276" w:lineRule="auto"/>
        <w:rPr>
          <w:rStyle w:val="Hyperlink"/>
          <w:rFonts w:ascii="Arial" w:hAnsi="Arial" w:cs="Arial"/>
          <w:bCs/>
        </w:rPr>
      </w:pPr>
      <w:r>
        <w:rPr>
          <w:rFonts w:ascii="Arial" w:hAnsi="Arial" w:cs="Arial"/>
          <w:bCs/>
        </w:rPr>
        <w:t xml:space="preserve">Course requirements </w:t>
      </w:r>
      <w:r w:rsidR="00FC1822">
        <w:rPr>
          <w:rFonts w:ascii="Arial" w:hAnsi="Arial" w:cs="Arial"/>
          <w:bCs/>
        </w:rPr>
        <w:t xml:space="preserve">for workshops </w:t>
      </w:r>
      <w:r>
        <w:rPr>
          <w:rFonts w:ascii="Arial" w:hAnsi="Arial" w:cs="Arial"/>
          <w:bCs/>
        </w:rPr>
        <w:t xml:space="preserve">are available at: </w:t>
      </w:r>
      <w:hyperlink r:id="rId10" w:history="1">
        <w:r w:rsidR="00636CFB" w:rsidRPr="00636CFB">
          <w:rPr>
            <w:rStyle w:val="Hyperlink"/>
            <w:rFonts w:ascii="Arial" w:hAnsi="Arial" w:cs="Arial"/>
            <w:bCs/>
          </w:rPr>
          <w:t>https://drive.google.com/open?id=1WW2hYRG2hJy952m3Uc4sYgb3inlZvXmmqz300bHxbx8</w:t>
        </w:r>
      </w:hyperlink>
    </w:p>
    <w:p w14:paraId="5F11F973" w14:textId="77777777" w:rsidR="00FC1822" w:rsidRDefault="00FC1822" w:rsidP="00FF3DC7">
      <w:pPr>
        <w:spacing w:line="276" w:lineRule="auto"/>
        <w:rPr>
          <w:rFonts w:ascii="Arial" w:hAnsi="Arial" w:cs="Arial"/>
          <w:bCs/>
        </w:rPr>
      </w:pPr>
    </w:p>
    <w:p w14:paraId="0CB9B5B7" w14:textId="12FBBF1B" w:rsidR="00FC1822" w:rsidRDefault="00FC1822" w:rsidP="00FF3DC7">
      <w:pPr>
        <w:spacing w:line="276" w:lineRule="auto"/>
        <w:rPr>
          <w:rFonts w:ascii="Arial" w:hAnsi="Arial" w:cs="Arial"/>
          <w:bCs/>
        </w:rPr>
      </w:pPr>
      <w:r>
        <w:rPr>
          <w:rFonts w:ascii="Arial" w:hAnsi="Arial" w:cs="Arial"/>
          <w:bCs/>
        </w:rPr>
        <w:t>Course requirements for online classes are available at:</w:t>
      </w:r>
    </w:p>
    <w:p w14:paraId="139D8859" w14:textId="7348CFA5" w:rsidR="00FC1822" w:rsidRPr="00FF3DC7" w:rsidRDefault="00330329" w:rsidP="00FF3DC7">
      <w:pPr>
        <w:spacing w:line="276" w:lineRule="auto"/>
        <w:rPr>
          <w:rFonts w:ascii="Arial" w:hAnsi="Arial" w:cs="Arial"/>
          <w:bCs/>
        </w:rPr>
      </w:pPr>
      <w:hyperlink r:id="rId11" w:history="1">
        <w:r w:rsidR="00FC1822" w:rsidRPr="00FC1822">
          <w:rPr>
            <w:rStyle w:val="Hyperlink"/>
            <w:rFonts w:ascii="Arial" w:hAnsi="Arial" w:cs="Arial"/>
            <w:bCs/>
          </w:rPr>
          <w:t>https://drive.google.com/open?id=1UeYPoyH1nBMkWFTEnnopw9-jmepwyh_WaDFM5dUMzas</w:t>
        </w:r>
      </w:hyperlink>
    </w:p>
    <w:p w14:paraId="643301FE" w14:textId="77777777" w:rsidR="00FF3DC7" w:rsidRDefault="00FF3DC7" w:rsidP="0096192E">
      <w:pPr>
        <w:spacing w:line="276" w:lineRule="auto"/>
        <w:ind w:right="5"/>
        <w:rPr>
          <w:rFonts w:ascii="Arial" w:hAnsi="Arial" w:cs="Arial"/>
          <w:bCs/>
        </w:rPr>
      </w:pPr>
    </w:p>
    <w:p w14:paraId="13E05594" w14:textId="77777777" w:rsidR="00F27808" w:rsidRDefault="00FF3DC7" w:rsidP="0096192E">
      <w:pPr>
        <w:spacing w:line="276" w:lineRule="auto"/>
        <w:ind w:right="5"/>
        <w:rPr>
          <w:rFonts w:ascii="Arial" w:hAnsi="Arial" w:cs="Arial"/>
          <w:bCs/>
        </w:rPr>
      </w:pPr>
      <w:r>
        <w:rPr>
          <w:rFonts w:ascii="Arial" w:hAnsi="Arial" w:cs="Arial"/>
          <w:bCs/>
        </w:rPr>
        <w:t>Once grades are posted and credits have been awarded,</w:t>
      </w:r>
      <w:r w:rsidR="000F514B">
        <w:rPr>
          <w:rFonts w:ascii="Arial" w:hAnsi="Arial" w:cs="Arial"/>
          <w:bCs/>
        </w:rPr>
        <w:t xml:space="preserve"> </w:t>
      </w:r>
      <w:r>
        <w:rPr>
          <w:rFonts w:ascii="Arial" w:hAnsi="Arial" w:cs="Arial"/>
          <w:bCs/>
        </w:rPr>
        <w:t xml:space="preserve">a final </w:t>
      </w:r>
      <w:r w:rsidR="000F514B">
        <w:rPr>
          <w:rFonts w:ascii="Arial" w:hAnsi="Arial" w:cs="Arial"/>
          <w:bCs/>
        </w:rPr>
        <w:t xml:space="preserve">confirmation email with details on how to </w:t>
      </w:r>
      <w:r w:rsidR="00B02580">
        <w:rPr>
          <w:rFonts w:ascii="Arial" w:hAnsi="Arial" w:cs="Arial"/>
          <w:bCs/>
        </w:rPr>
        <w:t>order</w:t>
      </w:r>
      <w:r w:rsidR="000F514B">
        <w:rPr>
          <w:rFonts w:ascii="Arial" w:hAnsi="Arial" w:cs="Arial"/>
          <w:bCs/>
        </w:rPr>
        <w:t xml:space="preserve"> your </w:t>
      </w:r>
      <w:r w:rsidR="00F47170">
        <w:rPr>
          <w:rFonts w:ascii="Arial" w:hAnsi="Arial" w:cs="Arial"/>
          <w:bCs/>
        </w:rPr>
        <w:t xml:space="preserve">Brandman student </w:t>
      </w:r>
      <w:r w:rsidR="00B02580">
        <w:rPr>
          <w:rFonts w:ascii="Arial" w:hAnsi="Arial" w:cs="Arial"/>
          <w:bCs/>
        </w:rPr>
        <w:t>transcript</w:t>
      </w:r>
      <w:r w:rsidR="000F514B">
        <w:rPr>
          <w:rFonts w:ascii="Arial" w:hAnsi="Arial" w:cs="Arial"/>
          <w:bCs/>
        </w:rPr>
        <w:t xml:space="preserve"> will be sent to you so please read these instructions thoroughly.</w:t>
      </w:r>
    </w:p>
    <w:p w14:paraId="203FBC40" w14:textId="0148EF37" w:rsidR="00AB5B9F" w:rsidRDefault="00F27808" w:rsidP="0096192E">
      <w:pPr>
        <w:spacing w:before="240" w:line="276" w:lineRule="auto"/>
        <w:ind w:right="5"/>
        <w:rPr>
          <w:rFonts w:ascii="Arial" w:hAnsi="Arial" w:cs="Arial"/>
          <w:bCs/>
        </w:rPr>
      </w:pPr>
      <w:r>
        <w:rPr>
          <w:rFonts w:ascii="Arial" w:hAnsi="Arial" w:cs="Arial"/>
          <w:bCs/>
        </w:rPr>
        <w:t xml:space="preserve">Please feel free to call </w:t>
      </w:r>
      <w:r w:rsidR="00B02580">
        <w:rPr>
          <w:rFonts w:ascii="Arial" w:hAnsi="Arial" w:cs="Arial"/>
          <w:bCs/>
        </w:rPr>
        <w:t xml:space="preserve">our office at 1-800-632-0094 or </w:t>
      </w:r>
      <w:r w:rsidR="002A1B8C">
        <w:rPr>
          <w:rFonts w:ascii="Arial" w:hAnsi="Arial" w:cs="Arial"/>
          <w:bCs/>
        </w:rPr>
        <w:t xml:space="preserve">contact us via </w:t>
      </w:r>
      <w:hyperlink r:id="rId12" w:history="1">
        <w:r w:rsidR="002A1B8C" w:rsidRPr="002A1B8C">
          <w:rPr>
            <w:rStyle w:val="Hyperlink"/>
            <w:rFonts w:ascii="Arial" w:hAnsi="Arial" w:cs="Arial"/>
            <w:bCs/>
          </w:rPr>
          <w:t>www.brandman.edu/K12Questions</w:t>
        </w:r>
      </w:hyperlink>
      <w:r w:rsidR="0096192E">
        <w:rPr>
          <w:rFonts w:ascii="Arial" w:hAnsi="Arial" w:cs="Arial"/>
          <w:bCs/>
        </w:rPr>
        <w:t xml:space="preserve"> </w:t>
      </w:r>
      <w:r>
        <w:rPr>
          <w:rFonts w:ascii="Arial" w:hAnsi="Arial" w:cs="Arial"/>
          <w:bCs/>
        </w:rPr>
        <w:t xml:space="preserve">with any questions about </w:t>
      </w:r>
      <w:r w:rsidR="00BC27BA">
        <w:rPr>
          <w:rFonts w:ascii="Arial" w:hAnsi="Arial" w:cs="Arial"/>
          <w:bCs/>
        </w:rPr>
        <w:t>the online registration</w:t>
      </w:r>
      <w:r>
        <w:rPr>
          <w:rFonts w:ascii="Arial" w:hAnsi="Arial" w:cs="Arial"/>
          <w:bCs/>
        </w:rPr>
        <w:t xml:space="preserve"> process.</w:t>
      </w:r>
    </w:p>
    <w:p w14:paraId="4825A08B" w14:textId="77777777" w:rsidR="00F27808" w:rsidRDefault="00F27808" w:rsidP="0096192E">
      <w:pPr>
        <w:spacing w:line="276" w:lineRule="auto"/>
        <w:rPr>
          <w:rFonts w:ascii="Arial" w:hAnsi="Arial" w:cs="Arial"/>
          <w:b/>
        </w:rPr>
      </w:pPr>
    </w:p>
    <w:p w14:paraId="668CBE4C" w14:textId="77777777" w:rsidR="00F27808" w:rsidRPr="00ED4F96" w:rsidRDefault="00F27808" w:rsidP="0096192E">
      <w:pPr>
        <w:spacing w:line="276" w:lineRule="auto"/>
        <w:rPr>
          <w:rFonts w:ascii="Arial" w:hAnsi="Arial" w:cs="Arial"/>
          <w:color w:val="1F497D" w:themeColor="text2"/>
          <w:sz w:val="22"/>
          <w:szCs w:val="22"/>
        </w:rPr>
      </w:pPr>
      <w:r w:rsidRPr="00ED4F96">
        <w:rPr>
          <w:rFonts w:ascii="Arial" w:hAnsi="Arial" w:cs="Arial"/>
          <w:b/>
          <w:color w:val="1F497D" w:themeColor="text2"/>
          <w:sz w:val="22"/>
          <w:szCs w:val="22"/>
        </w:rPr>
        <w:t>Transcripts</w:t>
      </w:r>
    </w:p>
    <w:p w14:paraId="406D6697" w14:textId="77777777" w:rsidR="00AB5B9F" w:rsidRDefault="00F27808" w:rsidP="0096192E">
      <w:pPr>
        <w:spacing w:line="276" w:lineRule="auto"/>
        <w:rPr>
          <w:rFonts w:ascii="Arial" w:hAnsi="Arial" w:cs="Arial"/>
        </w:rPr>
      </w:pPr>
      <w:r>
        <w:rPr>
          <w:rFonts w:ascii="Arial" w:hAnsi="Arial" w:cs="Arial"/>
        </w:rPr>
        <w:t xml:space="preserve">Every participant who registers with Brandman University will be able to order official Brandman University transcripts and retrieve unofficial transcripts through Brandman University’s online </w:t>
      </w:r>
      <w:r w:rsidR="00BC27BA">
        <w:rPr>
          <w:rFonts w:ascii="Arial" w:hAnsi="Arial" w:cs="Arial"/>
        </w:rPr>
        <w:t xml:space="preserve">student services system. </w:t>
      </w:r>
      <w:r>
        <w:rPr>
          <w:rFonts w:ascii="Arial" w:hAnsi="Arial" w:cs="Arial"/>
        </w:rPr>
        <w:t xml:space="preserve">Further information about transcripts will be provided </w:t>
      </w:r>
      <w:r w:rsidR="00F47170">
        <w:rPr>
          <w:rFonts w:ascii="Arial" w:hAnsi="Arial" w:cs="Arial"/>
        </w:rPr>
        <w:t xml:space="preserve">in the final confirmation email </w:t>
      </w:r>
      <w:r w:rsidR="000F514B">
        <w:rPr>
          <w:rFonts w:ascii="Arial" w:hAnsi="Arial" w:cs="Arial"/>
        </w:rPr>
        <w:t>once you’ve completed a course and a grade has been posted.</w:t>
      </w:r>
      <w:r w:rsidR="00FF3DC7">
        <w:rPr>
          <w:rFonts w:ascii="Arial" w:hAnsi="Arial" w:cs="Arial"/>
        </w:rPr>
        <w:t xml:space="preserve"> </w:t>
      </w:r>
    </w:p>
    <w:p w14:paraId="400587CC" w14:textId="77777777" w:rsidR="00FF3DC7" w:rsidRDefault="00FF3DC7" w:rsidP="0096192E">
      <w:pPr>
        <w:spacing w:line="276" w:lineRule="auto"/>
        <w:rPr>
          <w:rFonts w:ascii="Arial" w:hAnsi="Arial" w:cs="Arial"/>
          <w:bCs/>
        </w:rPr>
      </w:pPr>
    </w:p>
    <w:p w14:paraId="2F3767E4" w14:textId="77777777" w:rsidR="00AB5B9F" w:rsidRPr="00AB5B9F" w:rsidRDefault="00082FD4" w:rsidP="0096192E">
      <w:pPr>
        <w:spacing w:line="276" w:lineRule="auto"/>
        <w:rPr>
          <w:rFonts w:ascii="Arial" w:hAnsi="Arial" w:cs="Arial"/>
          <w:bCs/>
        </w:rPr>
      </w:pPr>
      <w:r>
        <w:rPr>
          <w:rFonts w:ascii="Arial" w:hAnsi="Arial" w:cs="Arial"/>
          <w:b/>
          <w:bCs/>
          <w:noProof/>
          <w:lang w:eastAsia="en-US"/>
        </w:rPr>
        <mc:AlternateContent>
          <mc:Choice Requires="wps">
            <w:drawing>
              <wp:anchor distT="0" distB="0" distL="114300" distR="114300" simplePos="0" relativeHeight="251658242" behindDoc="0" locked="0" layoutInCell="1" allowOverlap="1" wp14:anchorId="28EFFA95" wp14:editId="72689AB5">
                <wp:simplePos x="0" y="0"/>
                <wp:positionH relativeFrom="column">
                  <wp:posOffset>-139065</wp:posOffset>
                </wp:positionH>
                <wp:positionV relativeFrom="paragraph">
                  <wp:posOffset>1578610</wp:posOffset>
                </wp:positionV>
                <wp:extent cx="628650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86500" cy="0"/>
                        </a:xfrm>
                        <a:prstGeom prst="line">
                          <a:avLst/>
                        </a:prstGeom>
                        <a:noFill/>
                        <a:ln w="9525" cap="flat" cmpd="sng" algn="ctr">
                          <a:solidFill>
                            <a:sysClr val="window" lastClr="FFFFFF">
                              <a:lumMod val="85000"/>
                            </a:sysClr>
                          </a:solidFill>
                          <a:prstDash val="solid"/>
                        </a:ln>
                        <a:effectLst/>
                      </wps:spPr>
                      <wps:bodyPr/>
                    </wps:wsp>
                  </a:graphicData>
                </a:graphic>
              </wp:anchor>
            </w:drawing>
          </mc:Choice>
          <mc:Fallback>
            <w:pict>
              <v:line w14:anchorId="3A16CCAA"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95pt,124.3pt" to="484.0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" strokecolor="#d9d9d9"/>
            </w:pict>
          </mc:Fallback>
        </mc:AlternateContent>
      </w:r>
      <w:r w:rsidR="00AB5B9F">
        <w:rPr>
          <w:rFonts w:ascii="Arial" w:hAnsi="Arial" w:cs="Arial"/>
          <w:bCs/>
        </w:rPr>
        <w:t xml:space="preserve">For more information about other professional development </w:t>
      </w:r>
      <w:r w:rsidR="00F27808">
        <w:rPr>
          <w:rFonts w:ascii="Arial" w:hAnsi="Arial" w:cs="Arial"/>
          <w:bCs/>
        </w:rPr>
        <w:t>and</w:t>
      </w:r>
      <w:r w:rsidR="00AB5B9F">
        <w:rPr>
          <w:rFonts w:ascii="Arial" w:hAnsi="Arial" w:cs="Arial"/>
          <w:bCs/>
        </w:rPr>
        <w:t xml:space="preserve"> credential programs offered through </w:t>
      </w:r>
      <w:r w:rsidR="0016238A">
        <w:rPr>
          <w:rFonts w:ascii="Arial" w:hAnsi="Arial" w:cs="Arial"/>
          <w:bCs/>
        </w:rPr>
        <w:t xml:space="preserve">the School of </w:t>
      </w:r>
      <w:r w:rsidR="00AB5B9F">
        <w:rPr>
          <w:rFonts w:ascii="Arial" w:hAnsi="Arial" w:cs="Arial"/>
          <w:bCs/>
        </w:rPr>
        <w:t xml:space="preserve">Extended Education, please visit our website: </w:t>
      </w:r>
      <w:hyperlink r:id="rId13" w:history="1">
        <w:r w:rsidR="00E33A4C" w:rsidRPr="00E33A4C">
          <w:rPr>
            <w:rStyle w:val="Hyperlink"/>
            <w:rFonts w:ascii="Arial" w:hAnsi="Arial" w:cs="Arial"/>
          </w:rPr>
          <w:t>http://www.brandman.edu/extended-education</w:t>
        </w:r>
      </w:hyperlink>
      <w:r w:rsidR="00E33A4C">
        <w:rPr>
          <w:rFonts w:ascii="Arial" w:hAnsi="Arial" w:cs="Arial"/>
        </w:rPr>
        <w:t>.</w:t>
      </w:r>
    </w:p>
    <w:sectPr w:rsidR="00AB5B9F" w:rsidRPr="00AB5B9F" w:rsidSect="00FF3DC7">
      <w:footerReference w:type="default" r:id="rId14"/>
      <w:pgSz w:w="12245" w:h="15703"/>
      <w:pgMar w:top="1008" w:right="1440" w:bottom="1008" w:left="1440" w:header="274"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0171F" w14:textId="77777777" w:rsidR="00330329" w:rsidRDefault="00330329">
      <w:r>
        <w:separator/>
      </w:r>
    </w:p>
  </w:endnote>
  <w:endnote w:type="continuationSeparator" w:id="0">
    <w:p w14:paraId="62097C41" w14:textId="77777777" w:rsidR="00330329" w:rsidRDefault="00330329">
      <w:r>
        <w:continuationSeparator/>
      </w:r>
    </w:p>
  </w:endnote>
  <w:endnote w:type="continuationNotice" w:id="1">
    <w:p w14:paraId="4FDA2FD7" w14:textId="77777777" w:rsidR="00330329" w:rsidRDefault="00330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C5999" w14:textId="77777777" w:rsidR="00A440D1" w:rsidRPr="002A1B8C" w:rsidRDefault="00A440D1" w:rsidP="0016238A">
    <w:pPr>
      <w:pStyle w:val="Footer"/>
      <w:tabs>
        <w:tab w:val="clear" w:pos="4320"/>
        <w:tab w:val="left" w:pos="8640"/>
      </w:tabs>
      <w:jc w:val="center"/>
      <w:rPr>
        <w:rFonts w:ascii="Arial" w:hAnsi="Arial" w:cs="Arial"/>
        <w:color w:val="808080" w:themeColor="background1" w:themeShade="80"/>
      </w:rPr>
    </w:pPr>
    <w:r w:rsidRPr="002A1B8C">
      <w:rPr>
        <w:rFonts w:ascii="Arial" w:hAnsi="Arial" w:cs="Arial"/>
        <w:color w:val="808080" w:themeColor="background1" w:themeShade="80"/>
      </w:rPr>
      <w:t>Brandman University, School of Extended Education</w:t>
    </w:r>
  </w:p>
  <w:p w14:paraId="04D03C8B" w14:textId="77777777" w:rsidR="00A440D1" w:rsidRDefault="00A440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55435" w14:textId="77777777" w:rsidR="00330329" w:rsidRDefault="00330329">
      <w:r>
        <w:separator/>
      </w:r>
    </w:p>
  </w:footnote>
  <w:footnote w:type="continuationSeparator" w:id="0">
    <w:p w14:paraId="4D82460A" w14:textId="77777777" w:rsidR="00330329" w:rsidRDefault="00330329">
      <w:r>
        <w:continuationSeparator/>
      </w:r>
    </w:p>
  </w:footnote>
  <w:footnote w:type="continuationNotice" w:id="1">
    <w:p w14:paraId="52854A02" w14:textId="77777777" w:rsidR="00330329" w:rsidRDefault="003303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D6966"/>
    <w:multiLevelType w:val="hybridMultilevel"/>
    <w:tmpl w:val="D20E1EB4"/>
    <w:lvl w:ilvl="0" w:tplc="04090013">
      <w:start w:val="1"/>
      <w:numFmt w:val="upperRoman"/>
      <w:lvlText w:val="%1."/>
      <w:lvlJc w:val="righ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7AF3F54"/>
    <w:multiLevelType w:val="hybridMultilevel"/>
    <w:tmpl w:val="E6AE5FCE"/>
    <w:lvl w:ilvl="0" w:tplc="E670D990">
      <w:start w:val="3"/>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580"/>
    <w:rsid w:val="000104BF"/>
    <w:rsid w:val="00020076"/>
    <w:rsid w:val="00024614"/>
    <w:rsid w:val="00032B20"/>
    <w:rsid w:val="000357F7"/>
    <w:rsid w:val="0003607E"/>
    <w:rsid w:val="0006728C"/>
    <w:rsid w:val="00077C08"/>
    <w:rsid w:val="00082FD4"/>
    <w:rsid w:val="0008314D"/>
    <w:rsid w:val="00094BE0"/>
    <w:rsid w:val="000E2C65"/>
    <w:rsid w:val="000F514B"/>
    <w:rsid w:val="0012677F"/>
    <w:rsid w:val="0014176F"/>
    <w:rsid w:val="0016238A"/>
    <w:rsid w:val="00172026"/>
    <w:rsid w:val="0019525D"/>
    <w:rsid w:val="001B30A8"/>
    <w:rsid w:val="001E67DB"/>
    <w:rsid w:val="0021011A"/>
    <w:rsid w:val="00222FD9"/>
    <w:rsid w:val="00224B5B"/>
    <w:rsid w:val="00257FA3"/>
    <w:rsid w:val="00263465"/>
    <w:rsid w:val="00265C2C"/>
    <w:rsid w:val="00275172"/>
    <w:rsid w:val="002913EA"/>
    <w:rsid w:val="002A1B8C"/>
    <w:rsid w:val="002B7FFA"/>
    <w:rsid w:val="002C00D8"/>
    <w:rsid w:val="002F40AE"/>
    <w:rsid w:val="002F49AF"/>
    <w:rsid w:val="00326F28"/>
    <w:rsid w:val="00330329"/>
    <w:rsid w:val="00354605"/>
    <w:rsid w:val="00361BC9"/>
    <w:rsid w:val="00366F1C"/>
    <w:rsid w:val="00384073"/>
    <w:rsid w:val="003B2C73"/>
    <w:rsid w:val="003B7324"/>
    <w:rsid w:val="003C0295"/>
    <w:rsid w:val="003C6006"/>
    <w:rsid w:val="003E2493"/>
    <w:rsid w:val="003E6C36"/>
    <w:rsid w:val="0040796E"/>
    <w:rsid w:val="0042183A"/>
    <w:rsid w:val="00423F3F"/>
    <w:rsid w:val="00430B71"/>
    <w:rsid w:val="00435BBA"/>
    <w:rsid w:val="00444068"/>
    <w:rsid w:val="004568F1"/>
    <w:rsid w:val="00467374"/>
    <w:rsid w:val="004958B7"/>
    <w:rsid w:val="004A3F43"/>
    <w:rsid w:val="004B2E7B"/>
    <w:rsid w:val="004B636D"/>
    <w:rsid w:val="004C4359"/>
    <w:rsid w:val="004C5F95"/>
    <w:rsid w:val="004D0DC8"/>
    <w:rsid w:val="004D7A32"/>
    <w:rsid w:val="004E117D"/>
    <w:rsid w:val="00504A87"/>
    <w:rsid w:val="0051375D"/>
    <w:rsid w:val="00515436"/>
    <w:rsid w:val="005177D1"/>
    <w:rsid w:val="00534FC1"/>
    <w:rsid w:val="005350B3"/>
    <w:rsid w:val="00540C53"/>
    <w:rsid w:val="0055536F"/>
    <w:rsid w:val="00557218"/>
    <w:rsid w:val="00567A02"/>
    <w:rsid w:val="005714A2"/>
    <w:rsid w:val="00585249"/>
    <w:rsid w:val="0058740E"/>
    <w:rsid w:val="00592147"/>
    <w:rsid w:val="005A4CD4"/>
    <w:rsid w:val="005A5FFF"/>
    <w:rsid w:val="005C5B6E"/>
    <w:rsid w:val="005D7F1A"/>
    <w:rsid w:val="005E0656"/>
    <w:rsid w:val="00636CFB"/>
    <w:rsid w:val="006445E1"/>
    <w:rsid w:val="0065232F"/>
    <w:rsid w:val="00670CDA"/>
    <w:rsid w:val="00692235"/>
    <w:rsid w:val="006929E2"/>
    <w:rsid w:val="006A2894"/>
    <w:rsid w:val="006C063B"/>
    <w:rsid w:val="006C7FC5"/>
    <w:rsid w:val="006D46BA"/>
    <w:rsid w:val="006D5973"/>
    <w:rsid w:val="006F4BD2"/>
    <w:rsid w:val="006F507A"/>
    <w:rsid w:val="006F67FF"/>
    <w:rsid w:val="007101A0"/>
    <w:rsid w:val="00715A55"/>
    <w:rsid w:val="00727267"/>
    <w:rsid w:val="00773A98"/>
    <w:rsid w:val="0078399E"/>
    <w:rsid w:val="00794CF1"/>
    <w:rsid w:val="007A2B9E"/>
    <w:rsid w:val="007A52AC"/>
    <w:rsid w:val="007B6B23"/>
    <w:rsid w:val="007D2E23"/>
    <w:rsid w:val="007D59C7"/>
    <w:rsid w:val="007D6C7C"/>
    <w:rsid w:val="00801BA9"/>
    <w:rsid w:val="00802DE0"/>
    <w:rsid w:val="008035DD"/>
    <w:rsid w:val="00826A98"/>
    <w:rsid w:val="0083526D"/>
    <w:rsid w:val="008403D6"/>
    <w:rsid w:val="00850CA1"/>
    <w:rsid w:val="008513E6"/>
    <w:rsid w:val="008777A7"/>
    <w:rsid w:val="00891CD4"/>
    <w:rsid w:val="008A3649"/>
    <w:rsid w:val="008B3E9A"/>
    <w:rsid w:val="008C0DE9"/>
    <w:rsid w:val="008E1FF6"/>
    <w:rsid w:val="008F3C97"/>
    <w:rsid w:val="009011B0"/>
    <w:rsid w:val="009060A6"/>
    <w:rsid w:val="009112F3"/>
    <w:rsid w:val="00934A90"/>
    <w:rsid w:val="00947CBA"/>
    <w:rsid w:val="009534AE"/>
    <w:rsid w:val="0095620A"/>
    <w:rsid w:val="0096192E"/>
    <w:rsid w:val="00962375"/>
    <w:rsid w:val="00971E09"/>
    <w:rsid w:val="0098451E"/>
    <w:rsid w:val="009A4084"/>
    <w:rsid w:val="009D390B"/>
    <w:rsid w:val="009D537F"/>
    <w:rsid w:val="009F33F4"/>
    <w:rsid w:val="00A001FE"/>
    <w:rsid w:val="00A10E23"/>
    <w:rsid w:val="00A440D1"/>
    <w:rsid w:val="00A54A7A"/>
    <w:rsid w:val="00A825E4"/>
    <w:rsid w:val="00AA5788"/>
    <w:rsid w:val="00AB5B9F"/>
    <w:rsid w:val="00AC49D3"/>
    <w:rsid w:val="00AC6319"/>
    <w:rsid w:val="00AD4F1A"/>
    <w:rsid w:val="00AE23DE"/>
    <w:rsid w:val="00AE3F6B"/>
    <w:rsid w:val="00B005C8"/>
    <w:rsid w:val="00B02580"/>
    <w:rsid w:val="00B320AE"/>
    <w:rsid w:val="00B35906"/>
    <w:rsid w:val="00B5383E"/>
    <w:rsid w:val="00B60DAC"/>
    <w:rsid w:val="00B80F04"/>
    <w:rsid w:val="00B84F2D"/>
    <w:rsid w:val="00B85169"/>
    <w:rsid w:val="00B95A8D"/>
    <w:rsid w:val="00BA36E4"/>
    <w:rsid w:val="00BB2C26"/>
    <w:rsid w:val="00BC1E4A"/>
    <w:rsid w:val="00BC27BA"/>
    <w:rsid w:val="00BD4DF0"/>
    <w:rsid w:val="00BF0CF4"/>
    <w:rsid w:val="00BF18BD"/>
    <w:rsid w:val="00C2613D"/>
    <w:rsid w:val="00C47812"/>
    <w:rsid w:val="00C55731"/>
    <w:rsid w:val="00C56D4E"/>
    <w:rsid w:val="00CA5403"/>
    <w:rsid w:val="00CB504A"/>
    <w:rsid w:val="00CD435C"/>
    <w:rsid w:val="00D0036C"/>
    <w:rsid w:val="00D15EBE"/>
    <w:rsid w:val="00D218AF"/>
    <w:rsid w:val="00D25A95"/>
    <w:rsid w:val="00D47AAE"/>
    <w:rsid w:val="00D50F5D"/>
    <w:rsid w:val="00D61680"/>
    <w:rsid w:val="00D647A3"/>
    <w:rsid w:val="00D70C49"/>
    <w:rsid w:val="00D806BE"/>
    <w:rsid w:val="00DA0583"/>
    <w:rsid w:val="00DB060E"/>
    <w:rsid w:val="00DC290A"/>
    <w:rsid w:val="00DE3D64"/>
    <w:rsid w:val="00E07379"/>
    <w:rsid w:val="00E16A26"/>
    <w:rsid w:val="00E264F4"/>
    <w:rsid w:val="00E33A4C"/>
    <w:rsid w:val="00E428B3"/>
    <w:rsid w:val="00E43685"/>
    <w:rsid w:val="00E56001"/>
    <w:rsid w:val="00E64B88"/>
    <w:rsid w:val="00E859B4"/>
    <w:rsid w:val="00E85DB0"/>
    <w:rsid w:val="00EA32B1"/>
    <w:rsid w:val="00EA7980"/>
    <w:rsid w:val="00EB735A"/>
    <w:rsid w:val="00EC1910"/>
    <w:rsid w:val="00ED4F96"/>
    <w:rsid w:val="00F067F1"/>
    <w:rsid w:val="00F17316"/>
    <w:rsid w:val="00F22111"/>
    <w:rsid w:val="00F243DB"/>
    <w:rsid w:val="00F27808"/>
    <w:rsid w:val="00F3424F"/>
    <w:rsid w:val="00F47170"/>
    <w:rsid w:val="00F612EE"/>
    <w:rsid w:val="00F6607E"/>
    <w:rsid w:val="00F71085"/>
    <w:rsid w:val="00FA56F7"/>
    <w:rsid w:val="00FC1822"/>
    <w:rsid w:val="00FD238B"/>
    <w:rsid w:val="00FD269C"/>
    <w:rsid w:val="00FE090F"/>
    <w:rsid w:val="00FE49B0"/>
    <w:rsid w:val="00FF3DC7"/>
    <w:rsid w:val="00FF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D153FF"/>
  <w15:docId w15:val="{D429A23C-FB17-4668-8CB0-A9587C2A8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3DB"/>
    <w:pPr>
      <w:widowControl w:val="0"/>
      <w:autoSpaceDE w:val="0"/>
      <w:autoSpaceDN w:val="0"/>
      <w:adjustRightInd w:val="0"/>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A7980"/>
    <w:pPr>
      <w:widowControl/>
      <w:autoSpaceDE/>
      <w:autoSpaceDN/>
      <w:adjustRightInd/>
      <w:spacing w:before="100" w:beforeAutospacing="1" w:after="100" w:afterAutospacing="1"/>
    </w:pPr>
    <w:rPr>
      <w:sz w:val="24"/>
      <w:szCs w:val="24"/>
      <w:lang w:eastAsia="en-US"/>
    </w:rPr>
  </w:style>
  <w:style w:type="paragraph" w:styleId="Header">
    <w:name w:val="header"/>
    <w:basedOn w:val="Normal"/>
    <w:link w:val="HeaderChar"/>
    <w:uiPriority w:val="99"/>
    <w:rsid w:val="00A54A7A"/>
    <w:pPr>
      <w:tabs>
        <w:tab w:val="center" w:pos="4320"/>
        <w:tab w:val="right" w:pos="8640"/>
      </w:tabs>
    </w:pPr>
  </w:style>
  <w:style w:type="character" w:customStyle="1" w:styleId="HeaderChar">
    <w:name w:val="Header Char"/>
    <w:basedOn w:val="DefaultParagraphFont"/>
    <w:link w:val="Header"/>
    <w:uiPriority w:val="99"/>
    <w:semiHidden/>
    <w:locked/>
    <w:rsid w:val="00F243DB"/>
    <w:rPr>
      <w:rFonts w:cs="Times New Roman"/>
      <w:sz w:val="20"/>
      <w:szCs w:val="20"/>
      <w:lang w:eastAsia="ja-JP"/>
    </w:rPr>
  </w:style>
  <w:style w:type="paragraph" w:styleId="Footer">
    <w:name w:val="footer"/>
    <w:basedOn w:val="Normal"/>
    <w:link w:val="FooterChar"/>
    <w:uiPriority w:val="99"/>
    <w:rsid w:val="00A54A7A"/>
    <w:pPr>
      <w:tabs>
        <w:tab w:val="center" w:pos="4320"/>
        <w:tab w:val="right" w:pos="8640"/>
      </w:tabs>
    </w:pPr>
  </w:style>
  <w:style w:type="character" w:customStyle="1" w:styleId="FooterChar">
    <w:name w:val="Footer Char"/>
    <w:basedOn w:val="DefaultParagraphFont"/>
    <w:link w:val="Footer"/>
    <w:uiPriority w:val="99"/>
    <w:locked/>
    <w:rsid w:val="00F243DB"/>
    <w:rPr>
      <w:rFonts w:cs="Times New Roman"/>
      <w:sz w:val="20"/>
      <w:szCs w:val="20"/>
      <w:lang w:eastAsia="ja-JP"/>
    </w:rPr>
  </w:style>
  <w:style w:type="character" w:styleId="Hyperlink">
    <w:name w:val="Hyperlink"/>
    <w:basedOn w:val="DefaultParagraphFont"/>
    <w:uiPriority w:val="99"/>
    <w:rsid w:val="003E2493"/>
    <w:rPr>
      <w:rFonts w:cs="Times New Roman"/>
      <w:color w:val="0000FF"/>
      <w:u w:val="single"/>
    </w:rPr>
  </w:style>
  <w:style w:type="paragraph" w:styleId="BalloonText">
    <w:name w:val="Balloon Text"/>
    <w:basedOn w:val="Normal"/>
    <w:link w:val="BalloonTextChar"/>
    <w:uiPriority w:val="99"/>
    <w:semiHidden/>
    <w:unhideWhenUsed/>
    <w:rsid w:val="004D7A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7A32"/>
    <w:rPr>
      <w:rFonts w:ascii="Tahoma" w:hAnsi="Tahoma" w:cs="Tahoma"/>
      <w:sz w:val="16"/>
      <w:szCs w:val="16"/>
      <w:lang w:eastAsia="ja-JP"/>
    </w:rPr>
  </w:style>
  <w:style w:type="table" w:styleId="TableGrid">
    <w:name w:val="Table Grid"/>
    <w:basedOn w:val="TableNormal"/>
    <w:uiPriority w:val="59"/>
    <w:rsid w:val="00B95A8D"/>
    <w:pPr>
      <w:jc w:val="righ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A8D"/>
    <w:pPr>
      <w:widowControl/>
      <w:autoSpaceDE/>
      <w:autoSpaceDN/>
      <w:adjustRightInd/>
      <w:ind w:left="720"/>
      <w:contextualSpacing/>
    </w:pPr>
    <w:rPr>
      <w:rFonts w:eastAsia="Times New Roman"/>
      <w:sz w:val="24"/>
      <w:szCs w:val="24"/>
      <w:lang w:eastAsia="en-US"/>
    </w:rPr>
  </w:style>
  <w:style w:type="character" w:styleId="FollowedHyperlink">
    <w:name w:val="FollowedHyperlink"/>
    <w:basedOn w:val="DefaultParagraphFont"/>
    <w:uiPriority w:val="99"/>
    <w:semiHidden/>
    <w:unhideWhenUsed/>
    <w:rsid w:val="00E33A4C"/>
    <w:rPr>
      <w:color w:val="800080" w:themeColor="followedHyperlink"/>
      <w:u w:val="single"/>
    </w:rPr>
  </w:style>
  <w:style w:type="character" w:styleId="CommentReference">
    <w:name w:val="annotation reference"/>
    <w:basedOn w:val="DefaultParagraphFont"/>
    <w:uiPriority w:val="99"/>
    <w:semiHidden/>
    <w:unhideWhenUsed/>
    <w:rsid w:val="001B30A8"/>
    <w:rPr>
      <w:sz w:val="16"/>
      <w:szCs w:val="16"/>
    </w:rPr>
  </w:style>
  <w:style w:type="paragraph" w:styleId="CommentText">
    <w:name w:val="annotation text"/>
    <w:basedOn w:val="Normal"/>
    <w:link w:val="CommentTextChar"/>
    <w:uiPriority w:val="99"/>
    <w:semiHidden/>
    <w:unhideWhenUsed/>
    <w:rsid w:val="001B30A8"/>
  </w:style>
  <w:style w:type="character" w:customStyle="1" w:styleId="CommentTextChar">
    <w:name w:val="Comment Text Char"/>
    <w:basedOn w:val="DefaultParagraphFont"/>
    <w:link w:val="CommentText"/>
    <w:uiPriority w:val="99"/>
    <w:semiHidden/>
    <w:rsid w:val="001B30A8"/>
    <w:rPr>
      <w:lang w:eastAsia="ja-JP"/>
    </w:rPr>
  </w:style>
  <w:style w:type="paragraph" w:styleId="CommentSubject">
    <w:name w:val="annotation subject"/>
    <w:basedOn w:val="CommentText"/>
    <w:next w:val="CommentText"/>
    <w:link w:val="CommentSubjectChar"/>
    <w:uiPriority w:val="99"/>
    <w:semiHidden/>
    <w:unhideWhenUsed/>
    <w:rsid w:val="001B30A8"/>
    <w:rPr>
      <w:b/>
      <w:bCs/>
    </w:rPr>
  </w:style>
  <w:style w:type="character" w:customStyle="1" w:styleId="CommentSubjectChar">
    <w:name w:val="Comment Subject Char"/>
    <w:basedOn w:val="CommentTextChar"/>
    <w:link w:val="CommentSubject"/>
    <w:uiPriority w:val="99"/>
    <w:semiHidden/>
    <w:rsid w:val="001B30A8"/>
    <w:rPr>
      <w:b/>
      <w:bCs/>
      <w:lang w:eastAsia="ja-JP"/>
    </w:rPr>
  </w:style>
  <w:style w:type="character" w:customStyle="1" w:styleId="text-entry">
    <w:name w:val="text-entry"/>
    <w:basedOn w:val="DefaultParagraphFont"/>
    <w:rsid w:val="00956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brandman.edu/extended-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andman.edu/K12Ques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1UeYPoyH1nBMkWFTEnnopw9-jmepwyh_WaDFM5dUMz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google.com/open?id=1WW2hYRG2hJy952m3Uc4sYgb3inlZvXmmqz300bHxbx8" TargetMode="External"/><Relationship Id="rId4" Type="http://schemas.openxmlformats.org/officeDocument/2006/relationships/settings" Target="settings.xml"/><Relationship Id="rId9" Type="http://schemas.openxmlformats.org/officeDocument/2006/relationships/hyperlink" Target="https://registration.brandman.edu/CourseRegistration.aspx?detailCode=4120"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K-12\BTSA%20Induction-School%20Partners\BTSA\_Templates\Info%20Sheet%20Template%20(Induction-School%20Partners)%200923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7FCC1-4EFD-43D3-86CE-499821704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Template (Induction-School Partners) 092314</Template>
  <TotalTime>2</TotalTime>
  <Pages>1</Pages>
  <Words>435</Words>
  <Characters>2485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Gottlieb, Susie</dc:creator>
  <cp:lastModifiedBy>Valerie Henry</cp:lastModifiedBy>
  <cp:revision>4</cp:revision>
  <cp:lastPrinted>2017-01-04T18:32:00Z</cp:lastPrinted>
  <dcterms:created xsi:type="dcterms:W3CDTF">2017-11-01T19:47:00Z</dcterms:created>
  <dcterms:modified xsi:type="dcterms:W3CDTF">2018-07-23T21:20:00Z</dcterms:modified>
</cp:coreProperties>
</file>