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Woodham Ferrers Swimming Club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Committee members, officials and volunteers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volunteer at the club, we understand you have the right 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supported in your role and respected and treated fairly by the club.</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Know who the Welfare Officer(s) is/are and how to contact them.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informed of </w:t>
      </w:r>
      <w:r w:rsidDel="00000000" w:rsidR="00000000" w:rsidRPr="00000000">
        <w:rPr>
          <w:rFonts w:ascii="Arial" w:cs="Arial" w:eastAsia="Arial" w:hAnsi="Arial"/>
          <w:i w:val="0"/>
          <w:smallCaps w:val="0"/>
          <w:strike w:val="0"/>
          <w:color w:val="000000"/>
          <w:u w:val="none"/>
          <w:shd w:fill="auto" w:val="clear"/>
          <w:vertAlign w:val="baseline"/>
          <w:rtl w:val="0"/>
        </w:rPr>
        <w:t xml:space="preserve">Wavepower</w:t>
      </w:r>
      <w:r w:rsidDel="00000000" w:rsidR="00000000" w:rsidRPr="00000000">
        <w:rPr>
          <w:rFonts w:ascii="Arial" w:cs="Arial" w:eastAsia="Arial" w:hAnsi="Arial"/>
          <w:i w:val="0"/>
          <w:smallCaps w:val="0"/>
          <w:strike w:val="0"/>
          <w:color w:val="000000"/>
          <w:u w:val="none"/>
          <w:shd w:fill="auto" w:val="clear"/>
          <w:vertAlign w:val="baseline"/>
          <w:rtl w:val="0"/>
        </w:rPr>
        <w:t xml:space="preserve"> and appropriate reporting procedures.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informed of the club complaints process and who to contact at the club.</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aware of the club rules and procedures.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involved and contribute towards decisions within the club.</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Feel welcomed, valued and listened 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3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volunteer of the club we expect certain standards of behaviour from our members. By becoming a member of the club and therefore agreeing to this Code of Conduct you agree 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982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0"/>
        <w:gridCol w:w="3180"/>
        <w:gridCol w:w="3465"/>
        <w:tblGridChange w:id="0">
          <w:tblGrid>
            <w:gridCol w:w="3180"/>
            <w:gridCol w:w="3180"/>
            <w:gridCol w:w="3465"/>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Rules and Regulations </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Volunteering and Behaviour</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You the person</w:t>
            </w:r>
          </w:p>
        </w:tc>
      </w:tr>
      <w:tr>
        <w:trPr>
          <w:cantSplit w:val="0"/>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and implement </w:t>
            </w:r>
            <w:r w:rsidDel="00000000" w:rsidR="00000000" w:rsidRPr="00000000">
              <w:rPr>
                <w:i w:val="0"/>
                <w:smallCaps w:val="0"/>
                <w:strike w:val="0"/>
                <w:color w:val="000000"/>
                <w:u w:val="none"/>
                <w:shd w:fill="auto" w:val="clear"/>
                <w:vertAlign w:val="baseline"/>
                <w:rtl w:val="0"/>
              </w:rPr>
              <w:t xml:space="preserve">Wavepower</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Refer all safeguarding and welfare concerns to the Welfare Officer.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Champion everyone’s right to take part and celebrate </w:t>
            </w:r>
            <w:r w:rsidDel="00000000" w:rsidR="00000000" w:rsidRPr="00000000">
              <w:rPr>
                <w:rtl w:val="0"/>
              </w:rPr>
              <w:t xml:space="preserve">differences</w:t>
            </w:r>
            <w:r w:rsidDel="00000000" w:rsidR="00000000" w:rsidRPr="00000000">
              <w:rPr>
                <w:i w:val="0"/>
                <w:smallCaps w:val="0"/>
                <w:strike w:val="0"/>
                <w:color w:val="000000"/>
                <w:u w:val="none"/>
                <w:shd w:fill="auto" w:val="clear"/>
                <w:vertAlign w:val="baseline"/>
                <w:rtl w:val="0"/>
              </w:rPr>
              <w:t xml:space="preserve"> in our club or activity by not discriminating against anyone else on the grounds of gender, race, sexual orientation, faith, ability, or any other relevant characteristic.</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the Swim England Equality and Diversity Policy.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Respect children’s trust and rights whilst being honest and open with them.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Challenge and address instances of poor, negative, aggressive or bullying behaviour amongst children. Seek advice from the Welfare Officer where necessary.</w:t>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the Swim England regulations, Code of Ethics, Club Constitution and rules.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Treat all personal information about members or their families on a confidential ‘need-to-know’ basis unless information sharing with others is required to protect and safeguard a child from harm.</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Keep any qualifications and CPD up to date relevant to your role.</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Adhere to any conditions stipulated under the pool hire agreement.</w:t>
            </w:r>
          </w:p>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bookmarkStart w:colFirst="0" w:colLast="0" w:name="_heading=h.gjdgxs" w:id="0"/>
            <w:bookmarkEnd w:id="0"/>
            <w:r w:rsidDel="00000000" w:rsidR="00000000" w:rsidRPr="00000000">
              <w:rPr>
                <w:rtl w:val="0"/>
              </w:rPr>
              <w:t xml:space="preserve">Encourage children to behave in a positive manner and follow the rules of the club and sport.</w:t>
            </w:r>
          </w:p>
        </w:tc>
        <w:tc>
          <w:tcPr/>
          <w:p w:rsidR="00000000" w:rsidDel="00000000" w:rsidP="00000000" w:rsidRDefault="00000000" w:rsidRPr="00000000" w14:paraId="00000024">
            <w:pPr>
              <w:rPr/>
            </w:pPr>
            <w:r w:rsidDel="00000000" w:rsidR="00000000" w:rsidRPr="00000000">
              <w:rPr>
                <w:rtl w:val="0"/>
              </w:rPr>
              <w:t xml:space="preserve">Complete Swim England safeguarding training every three years as applicable to your role.</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Keep children safe in sessions and at competitions with appropriate staffing ratios.</w:t>
            </w:r>
          </w:p>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t xml:space="preserve">Adhere to your role responsibilities allowing others to adhere to theirs.</w:t>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t xml:space="preserve">Ensure you have a current Disclosure and Barring Service (DBS) check (renewable every three years) as applicable to your role.</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Ensure any equipment used is fit for purpose, safe to use and accessible.</w:t>
            </w:r>
          </w:p>
        </w:tc>
        <w:tc>
          <w:tcPr/>
          <w:p w:rsidR="00000000" w:rsidDel="00000000" w:rsidP="00000000" w:rsidRDefault="00000000" w:rsidRPr="00000000" w14:paraId="0000002B">
            <w:pPr>
              <w:rPr/>
            </w:pPr>
            <w:r w:rsidDel="00000000" w:rsidR="00000000" w:rsidRPr="00000000">
              <w:rPr>
                <w:rtl w:val="0"/>
              </w:rPr>
              <w:t xml:space="preserve">Promote a positive and welcoming environment and culture within the club.</w:t>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Follow the club procedures should a child have an accident or suffer an injury.</w:t>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Always put the wellbeing, health and safety of the child before all other considerations including the development of performance.</w:t>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Ensure any complaints raised to you are appropriately referred under the Swim England Club Complaints process.</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Support the club as required in completing and maintaining minimum affiliation standards.</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51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2"/>
        <w:tblW w:w="98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8355"/>
        <w:tblGridChange w:id="0">
          <w:tblGrid>
            <w:gridCol w:w="1485"/>
            <w:gridCol w:w="8355"/>
          </w:tblGrid>
        </w:tblGridChange>
      </w:tblGrid>
      <w:tr>
        <w:trPr>
          <w:cantSplit w:val="0"/>
          <w:tblHeader w:val="0"/>
        </w:trPr>
        <w:tc>
          <w:tcPr>
            <w:gridSpan w:val="2"/>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Signature of the volunteer</w:t>
            </w:r>
          </w:p>
        </w:tc>
      </w:tr>
      <w:tr>
        <w:trPr>
          <w:cantSplit w:val="0"/>
          <w:trHeight w:val="865" w:hRule="atLeast"/>
          <w:tblHeader w:val="0"/>
        </w:trPr>
        <w:tc>
          <w:tcPr>
            <w:gridSpan w:val="2"/>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Printed name</w:t>
            </w:r>
          </w:p>
        </w:tc>
      </w:tr>
      <w:tr>
        <w:trPr>
          <w:cantSplit w:val="0"/>
          <w:trHeight w:val="20" w:hRule="atLeast"/>
          <w:tblHeader w:val="0"/>
        </w:trPr>
        <w:tc>
          <w:tcPr>
            <w:gridSpan w:val="2"/>
          </w:tcPr>
          <w:p w:rsidR="00000000" w:rsidDel="00000000" w:rsidP="00000000" w:rsidRDefault="00000000" w:rsidRPr="00000000" w14:paraId="00000043">
            <w:pPr>
              <w:tabs>
                <w:tab w:val="left" w:leader="none" w:pos="1848"/>
              </w:tabs>
              <w:rPr/>
            </w:pP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45">
            <w:pPr>
              <w:tabs>
                <w:tab w:val="left" w:leader="none" w:pos="1848"/>
              </w:tabs>
              <w:rPr/>
            </w:pPr>
            <w:r w:rsidDel="00000000" w:rsidR="00000000" w:rsidRPr="00000000">
              <w:rPr>
                <w:rtl w:val="0"/>
              </w:rPr>
              <w:t xml:space="preserve">Position in the club</w:t>
            </w:r>
          </w:p>
        </w:tc>
      </w:tr>
      <w:tr>
        <w:trPr>
          <w:cantSplit w:val="0"/>
          <w:trHeight w:val="20" w:hRule="atLeast"/>
          <w:tblHeader w:val="0"/>
        </w:trPr>
        <w:tc>
          <w:tcPr>
            <w:gridSpan w:val="2"/>
          </w:tcPr>
          <w:p w:rsidR="00000000" w:rsidDel="00000000" w:rsidP="00000000" w:rsidRDefault="00000000" w:rsidRPr="00000000" w14:paraId="00000047">
            <w:pPr>
              <w:tabs>
                <w:tab w:val="left" w:leader="none" w:pos="1848"/>
              </w:tabs>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Date:</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i w:val="1"/>
        <w:sz w:val="20"/>
        <w:szCs w:val="20"/>
        <w:rtl w:val="0"/>
      </w:rPr>
      <w:t xml:space="preserve">Swim England Template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0" w:line="276" w:lineRule="auto"/>
      <w:ind w:left="7740" w:right="-2.260742187499716" w:firstLine="0"/>
      <w:rPr/>
    </w:pPr>
    <w:r w:rsidDel="00000000" w:rsidR="00000000" w:rsidRPr="00000000">
      <w:rPr>
        <w:rFonts w:ascii="Arial" w:cs="Arial" w:eastAsia="Arial" w:hAnsi="Arial"/>
      </w:rPr>
      <w:drawing>
        <wp:inline distB="19050" distT="19050" distL="19050" distR="19050">
          <wp:extent cx="642938" cy="595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938" cy="595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071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85.0" w:type="dxa"/>
        <w:left w:w="85.0" w:type="dxa"/>
        <w:bottom w:w="85.0" w:type="dxa"/>
        <w:right w:w="85.0" w:type="dxa"/>
      </w:tblCellMar>
    </w:tblPr>
  </w:style>
  <w:style w:type="paragraph" w:styleId="ListParagraph">
    <w:name w:val="List Paragraph"/>
    <w:basedOn w:val="Normal"/>
    <w:uiPriority w:val="34"/>
    <w:qFormat w:val="1"/>
    <w:rsid w:val="004E76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WFPsH154Ilo4rHfuc+EFPzpnQ==">CgMxLjAyCGguZ2pkZ3hzOAByITE4LVl2WnhoT1RuZnBDeTJUSkxUZ3N3NHZpWDNXejVDVg==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2024-09-12T10:16:00Z</dcterms:created>
  <dc:creator>Siobhan Hardy</dc:creator>
</cp:coreProperties>
</file>