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2EB9" w14:textId="3572FDBE" w:rsidR="00E71E1B" w:rsidRDefault="00EF6620" w:rsidP="00B13128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931CA87" wp14:editId="310FC5EC">
            <wp:simplePos x="0" y="0"/>
            <wp:positionH relativeFrom="column">
              <wp:posOffset>4480560</wp:posOffset>
            </wp:positionH>
            <wp:positionV relativeFrom="paragraph">
              <wp:posOffset>-386715</wp:posOffset>
            </wp:positionV>
            <wp:extent cx="2616200" cy="1150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cus logo transparent background new (003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0DD4">
        <w:rPr>
          <w:b/>
          <w:sz w:val="40"/>
          <w:szCs w:val="40"/>
        </w:rPr>
        <w:t>F</w:t>
      </w:r>
      <w:r w:rsidR="00401B54" w:rsidRPr="009916DE">
        <w:rPr>
          <w:b/>
          <w:sz w:val="40"/>
          <w:szCs w:val="40"/>
        </w:rPr>
        <w:t xml:space="preserve">inancial </w:t>
      </w:r>
      <w:r w:rsidR="00EE3822">
        <w:rPr>
          <w:b/>
          <w:sz w:val="40"/>
          <w:szCs w:val="40"/>
        </w:rPr>
        <w:t>Wellness</w:t>
      </w:r>
      <w:r w:rsidR="00401B54" w:rsidRPr="009916DE">
        <w:rPr>
          <w:b/>
          <w:sz w:val="40"/>
          <w:szCs w:val="40"/>
        </w:rPr>
        <w:t xml:space="preserve"> Review</w:t>
      </w:r>
    </w:p>
    <w:p w14:paraId="43619C40" w14:textId="00093362" w:rsidR="00AB34F2" w:rsidRDefault="00444DA2" w:rsidP="00B13128">
      <w:pPr>
        <w:rPr>
          <w:b/>
          <w:sz w:val="40"/>
          <w:szCs w:val="40"/>
        </w:rPr>
      </w:pPr>
      <w:r>
        <w:rPr>
          <w:b/>
          <w:sz w:val="28"/>
          <w:szCs w:val="28"/>
        </w:rPr>
        <w:t>Name: ______________________________ Date: __________</w:t>
      </w:r>
      <w:r w:rsidR="00C50E55">
        <w:rPr>
          <w:b/>
          <w:sz w:val="40"/>
          <w:szCs w:val="40"/>
        </w:rPr>
        <w:tab/>
      </w:r>
      <w:r w:rsidR="00C50E55">
        <w:rPr>
          <w:b/>
          <w:sz w:val="40"/>
          <w:szCs w:val="40"/>
        </w:rPr>
        <w:tab/>
      </w:r>
      <w:r w:rsidR="00C50E55">
        <w:rPr>
          <w:b/>
          <w:sz w:val="40"/>
          <w:szCs w:val="40"/>
        </w:rPr>
        <w:tab/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8995"/>
        <w:gridCol w:w="900"/>
        <w:gridCol w:w="990"/>
      </w:tblGrid>
      <w:tr w:rsidR="00161044" w14:paraId="0245B5A9" w14:textId="77777777" w:rsidTr="00C0242D">
        <w:tc>
          <w:tcPr>
            <w:tcW w:w="8995" w:type="dxa"/>
          </w:tcPr>
          <w:p w14:paraId="12B41D51" w14:textId="43682B37" w:rsidR="00161044" w:rsidRPr="00161044" w:rsidRDefault="00161044" w:rsidP="00161044">
            <w:pPr>
              <w:rPr>
                <w:b/>
                <w:sz w:val="28"/>
                <w:szCs w:val="28"/>
              </w:rPr>
            </w:pPr>
            <w:r w:rsidRPr="00161044">
              <w:rPr>
                <w:b/>
                <w:sz w:val="28"/>
                <w:szCs w:val="28"/>
              </w:rPr>
              <w:t>Financial Planning Area</w:t>
            </w:r>
          </w:p>
        </w:tc>
        <w:tc>
          <w:tcPr>
            <w:tcW w:w="900" w:type="dxa"/>
          </w:tcPr>
          <w:p w14:paraId="22D56CA4" w14:textId="6057DF65" w:rsidR="00161044" w:rsidRPr="00161044" w:rsidRDefault="00161044" w:rsidP="00161044">
            <w:pPr>
              <w:rPr>
                <w:b/>
                <w:sz w:val="28"/>
                <w:szCs w:val="28"/>
              </w:rPr>
            </w:pPr>
            <w:r w:rsidRPr="00161044">
              <w:rPr>
                <w:b/>
                <w:sz w:val="28"/>
                <w:szCs w:val="28"/>
              </w:rPr>
              <w:t>Done</w:t>
            </w:r>
          </w:p>
        </w:tc>
        <w:tc>
          <w:tcPr>
            <w:tcW w:w="990" w:type="dxa"/>
          </w:tcPr>
          <w:p w14:paraId="70B59C9A" w14:textId="5182DE31" w:rsidR="00161044" w:rsidRPr="00161044" w:rsidRDefault="00F759C7" w:rsidP="0016104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 Yet</w:t>
            </w:r>
          </w:p>
        </w:tc>
      </w:tr>
      <w:tr w:rsidR="00161044" w14:paraId="1A1E7890" w14:textId="77777777" w:rsidTr="00C0242D">
        <w:tc>
          <w:tcPr>
            <w:tcW w:w="8995" w:type="dxa"/>
          </w:tcPr>
          <w:p w14:paraId="4756D5A8" w14:textId="3D190063" w:rsidR="00161044" w:rsidRPr="00161044" w:rsidRDefault="008F7E0B" w:rsidP="00161044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2C7FD6">
              <w:rPr>
                <w:b/>
                <w:sz w:val="28"/>
                <w:szCs w:val="28"/>
              </w:rPr>
              <w:t>Retirement</w:t>
            </w:r>
            <w:r w:rsidR="00C50E55">
              <w:rPr>
                <w:b/>
                <w:sz w:val="40"/>
                <w:szCs w:val="40"/>
              </w:rPr>
              <w:t xml:space="preserve">: </w:t>
            </w:r>
            <w:r w:rsidRPr="00B705B0">
              <w:rPr>
                <w:sz w:val="28"/>
                <w:szCs w:val="28"/>
              </w:rPr>
              <w:t xml:space="preserve">Holistic planning for retirement considers </w:t>
            </w:r>
            <w:r w:rsidR="00C50E55">
              <w:rPr>
                <w:sz w:val="28"/>
                <w:szCs w:val="28"/>
              </w:rPr>
              <w:t xml:space="preserve">your finances AND your </w:t>
            </w:r>
            <w:r w:rsidRPr="00B705B0">
              <w:rPr>
                <w:sz w:val="28"/>
                <w:szCs w:val="28"/>
              </w:rPr>
              <w:t>physical well-being and social portfolio as well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694F6FE3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278450DA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161044" w14:paraId="6822E9D3" w14:textId="77777777" w:rsidTr="00C0242D">
        <w:tc>
          <w:tcPr>
            <w:tcW w:w="8995" w:type="dxa"/>
          </w:tcPr>
          <w:p w14:paraId="1E03FD16" w14:textId="5FC66DD4" w:rsidR="00161044" w:rsidRPr="00F91F3F" w:rsidRDefault="008F7E0B" w:rsidP="00161044">
            <w:pPr>
              <w:rPr>
                <w:sz w:val="28"/>
                <w:szCs w:val="28"/>
              </w:rPr>
            </w:pPr>
            <w:r w:rsidRPr="003D68C7">
              <w:rPr>
                <w:sz w:val="28"/>
                <w:szCs w:val="28"/>
              </w:rPr>
              <w:t>What are your fixed and variable expenses, and do they include fitness and entertainment needs?</w:t>
            </w:r>
          </w:p>
        </w:tc>
        <w:tc>
          <w:tcPr>
            <w:tcW w:w="900" w:type="dxa"/>
          </w:tcPr>
          <w:p w14:paraId="1A11077E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1A591FBA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161044" w14:paraId="51D2CCCD" w14:textId="77777777" w:rsidTr="00C0242D">
        <w:tc>
          <w:tcPr>
            <w:tcW w:w="8995" w:type="dxa"/>
          </w:tcPr>
          <w:p w14:paraId="0C69ED7E" w14:textId="58D2B33C" w:rsidR="00161044" w:rsidRPr="00F91F3F" w:rsidRDefault="008F7E0B" w:rsidP="00F91F3F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3D68C7">
              <w:rPr>
                <w:b/>
                <w:sz w:val="28"/>
                <w:szCs w:val="28"/>
              </w:rPr>
              <w:t>Risk Management</w:t>
            </w:r>
            <w:r w:rsidR="00C50E55">
              <w:rPr>
                <w:b/>
                <w:sz w:val="40"/>
                <w:szCs w:val="40"/>
              </w:rPr>
              <w:t xml:space="preserve">: </w:t>
            </w:r>
            <w:r w:rsidR="003F3E43">
              <w:rPr>
                <w:sz w:val="28"/>
                <w:szCs w:val="28"/>
              </w:rPr>
              <w:t>Almost h</w:t>
            </w:r>
            <w:r w:rsidR="00081BC1">
              <w:rPr>
                <w:sz w:val="28"/>
                <w:szCs w:val="28"/>
              </w:rPr>
              <w:t>alf</w:t>
            </w:r>
            <w:r w:rsidR="008447F9">
              <w:rPr>
                <w:sz w:val="28"/>
                <w:szCs w:val="28"/>
              </w:rPr>
              <w:t xml:space="preserve"> of</w:t>
            </w:r>
            <w:r w:rsidRPr="003D68C7">
              <w:rPr>
                <w:sz w:val="28"/>
                <w:szCs w:val="28"/>
              </w:rPr>
              <w:t xml:space="preserve"> </w:t>
            </w:r>
            <w:r w:rsidR="00081BC1" w:rsidRPr="003D68C7">
              <w:rPr>
                <w:sz w:val="28"/>
                <w:szCs w:val="28"/>
              </w:rPr>
              <w:t>65-year-old</w:t>
            </w:r>
            <w:r w:rsidRPr="003D68C7">
              <w:rPr>
                <w:sz w:val="28"/>
                <w:szCs w:val="28"/>
              </w:rPr>
              <w:t xml:space="preserve"> </w:t>
            </w:r>
            <w:r w:rsidR="008447F9">
              <w:rPr>
                <w:sz w:val="28"/>
                <w:szCs w:val="28"/>
              </w:rPr>
              <w:t xml:space="preserve">couples </w:t>
            </w:r>
            <w:proofErr w:type="gramStart"/>
            <w:r w:rsidR="008447F9">
              <w:rPr>
                <w:sz w:val="28"/>
                <w:szCs w:val="28"/>
              </w:rPr>
              <w:t>are</w:t>
            </w:r>
            <w:proofErr w:type="gramEnd"/>
            <w:r w:rsidR="008447F9">
              <w:rPr>
                <w:sz w:val="28"/>
                <w:szCs w:val="28"/>
              </w:rPr>
              <w:t xml:space="preserve"> likely to have one of them</w:t>
            </w:r>
            <w:r w:rsidRPr="003D68C7">
              <w:rPr>
                <w:sz w:val="28"/>
                <w:szCs w:val="28"/>
              </w:rPr>
              <w:t xml:space="preserve"> living to age 9</w:t>
            </w:r>
            <w:r w:rsidR="008447F9">
              <w:rPr>
                <w:sz w:val="28"/>
                <w:szCs w:val="28"/>
              </w:rPr>
              <w:t>5</w:t>
            </w:r>
            <w:r w:rsidRPr="003D68C7">
              <w:rPr>
                <w:sz w:val="28"/>
                <w:szCs w:val="28"/>
              </w:rPr>
              <w:t xml:space="preserve"> or beyond</w:t>
            </w:r>
            <w:r w:rsidR="00194233">
              <w:rPr>
                <w:sz w:val="28"/>
                <w:szCs w:val="28"/>
              </w:rPr>
              <w:t xml:space="preserve"> (Source:</w:t>
            </w:r>
            <w:r w:rsidR="0033214A">
              <w:rPr>
                <w:sz w:val="28"/>
                <w:szCs w:val="28"/>
              </w:rPr>
              <w:t xml:space="preserve"> Society of Actuaries, 2016)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56C8B810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6D4A2DFA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8F7E0B" w14:paraId="35DE60BB" w14:textId="77777777" w:rsidTr="00C0242D">
        <w:tc>
          <w:tcPr>
            <w:tcW w:w="8995" w:type="dxa"/>
          </w:tcPr>
          <w:p w14:paraId="1F07AD6A" w14:textId="4E9AB380" w:rsidR="008F7E0B" w:rsidRPr="002C7FD6" w:rsidRDefault="008F7E0B" w:rsidP="008F7E0B">
            <w:pPr>
              <w:rPr>
                <w:sz w:val="28"/>
                <w:szCs w:val="28"/>
              </w:rPr>
            </w:pPr>
            <w:r w:rsidRPr="003D68C7">
              <w:rPr>
                <w:sz w:val="28"/>
                <w:szCs w:val="28"/>
              </w:rPr>
              <w:t xml:space="preserve">Have you decided how you want to </w:t>
            </w:r>
            <w:r>
              <w:rPr>
                <w:sz w:val="28"/>
                <w:szCs w:val="28"/>
              </w:rPr>
              <w:t>cover the costs of</w:t>
            </w:r>
            <w:r w:rsidRPr="003D68C7">
              <w:rPr>
                <w:sz w:val="28"/>
                <w:szCs w:val="28"/>
              </w:rPr>
              <w:t xml:space="preserve"> the </w:t>
            </w:r>
            <w:r>
              <w:rPr>
                <w:sz w:val="28"/>
                <w:szCs w:val="28"/>
              </w:rPr>
              <w:t>“</w:t>
            </w:r>
            <w:r w:rsidRPr="003D68C7">
              <w:rPr>
                <w:sz w:val="28"/>
                <w:szCs w:val="28"/>
              </w:rPr>
              <w:t>What Ifs</w:t>
            </w:r>
            <w:r>
              <w:rPr>
                <w:sz w:val="28"/>
                <w:szCs w:val="28"/>
              </w:rPr>
              <w:t>”</w:t>
            </w:r>
            <w:r w:rsidRPr="003D68C7">
              <w:rPr>
                <w:sz w:val="28"/>
                <w:szCs w:val="28"/>
              </w:rPr>
              <w:t xml:space="preserve"> in life?</w:t>
            </w:r>
          </w:p>
        </w:tc>
        <w:tc>
          <w:tcPr>
            <w:tcW w:w="900" w:type="dxa"/>
          </w:tcPr>
          <w:p w14:paraId="0494864A" w14:textId="77777777" w:rsidR="008F7E0B" w:rsidRDefault="008F7E0B" w:rsidP="008F7E0B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50F082FF" w14:textId="77777777" w:rsidR="008F7E0B" w:rsidRDefault="008F7E0B" w:rsidP="008F7E0B">
            <w:pPr>
              <w:rPr>
                <w:b/>
                <w:sz w:val="40"/>
                <w:szCs w:val="40"/>
              </w:rPr>
            </w:pPr>
          </w:p>
        </w:tc>
      </w:tr>
      <w:tr w:rsidR="00161044" w14:paraId="4BDF251B" w14:textId="77777777" w:rsidTr="00C0242D">
        <w:tc>
          <w:tcPr>
            <w:tcW w:w="8995" w:type="dxa"/>
          </w:tcPr>
          <w:p w14:paraId="12681F2A" w14:textId="418774A3" w:rsidR="00161044" w:rsidRPr="002C7FD6" w:rsidRDefault="008F7E0B" w:rsidP="002C7FD6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3D68C7">
              <w:rPr>
                <w:b/>
                <w:sz w:val="28"/>
                <w:szCs w:val="28"/>
              </w:rPr>
              <w:t>Estate Planning</w:t>
            </w:r>
            <w:r w:rsidR="00C50E55">
              <w:rPr>
                <w:b/>
                <w:sz w:val="40"/>
                <w:szCs w:val="40"/>
              </w:rPr>
              <w:t xml:space="preserve">: </w:t>
            </w:r>
            <w:r w:rsidR="00AB34F2">
              <w:rPr>
                <w:sz w:val="28"/>
                <w:szCs w:val="28"/>
              </w:rPr>
              <w:t>W</w:t>
            </w:r>
            <w:r w:rsidRPr="003D68C7">
              <w:rPr>
                <w:sz w:val="28"/>
                <w:szCs w:val="28"/>
              </w:rPr>
              <w:t xml:space="preserve">omen outlive men in every country; </w:t>
            </w:r>
            <w:r>
              <w:rPr>
                <w:sz w:val="28"/>
                <w:szCs w:val="28"/>
              </w:rPr>
              <w:t xml:space="preserve">approximately one </w:t>
            </w:r>
            <w:r w:rsidRPr="003D68C7">
              <w:rPr>
                <w:sz w:val="28"/>
                <w:szCs w:val="28"/>
              </w:rPr>
              <w:t xml:space="preserve">million Americans </w:t>
            </w:r>
            <w:r>
              <w:rPr>
                <w:sz w:val="28"/>
                <w:szCs w:val="28"/>
              </w:rPr>
              <w:t xml:space="preserve">are </w:t>
            </w:r>
            <w:r w:rsidRPr="003D68C7">
              <w:rPr>
                <w:sz w:val="28"/>
                <w:szCs w:val="28"/>
              </w:rPr>
              <w:t>widowed each year, 88% are women</w:t>
            </w:r>
            <w:r w:rsidR="00180454">
              <w:rPr>
                <w:sz w:val="28"/>
                <w:szCs w:val="28"/>
              </w:rPr>
              <w:t xml:space="preserve"> (Source: </w:t>
            </w:r>
            <w:r w:rsidR="003612C3">
              <w:rPr>
                <w:sz w:val="28"/>
                <w:szCs w:val="28"/>
              </w:rPr>
              <w:t>U</w:t>
            </w:r>
            <w:r w:rsidR="00194233">
              <w:rPr>
                <w:sz w:val="28"/>
                <w:szCs w:val="28"/>
              </w:rPr>
              <w:t>.</w:t>
            </w:r>
            <w:r w:rsidR="003612C3">
              <w:rPr>
                <w:sz w:val="28"/>
                <w:szCs w:val="28"/>
              </w:rPr>
              <w:t>S</w:t>
            </w:r>
            <w:r w:rsidR="00194233">
              <w:rPr>
                <w:sz w:val="28"/>
                <w:szCs w:val="28"/>
              </w:rPr>
              <w:t>.</w:t>
            </w:r>
            <w:r w:rsidR="003612C3">
              <w:rPr>
                <w:sz w:val="28"/>
                <w:szCs w:val="28"/>
              </w:rPr>
              <w:t xml:space="preserve"> Census Bureau, 2016</w:t>
            </w:r>
            <w:r w:rsidR="00194233">
              <w:rPr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3F805C09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3A578D93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161044" w14:paraId="4CE1A9D2" w14:textId="77777777" w:rsidTr="00C0242D">
        <w:tc>
          <w:tcPr>
            <w:tcW w:w="8995" w:type="dxa"/>
          </w:tcPr>
          <w:p w14:paraId="4A9F5B71" w14:textId="42EDD8F4" w:rsidR="00161044" w:rsidRPr="002C7FD6" w:rsidRDefault="008F7E0B" w:rsidP="0016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</w:t>
            </w:r>
            <w:r w:rsidRPr="005F68B3">
              <w:rPr>
                <w:sz w:val="28"/>
                <w:szCs w:val="28"/>
              </w:rPr>
              <w:t xml:space="preserve"> your </w:t>
            </w:r>
            <w:r>
              <w:rPr>
                <w:sz w:val="28"/>
                <w:szCs w:val="28"/>
              </w:rPr>
              <w:t xml:space="preserve">estate planning </w:t>
            </w:r>
            <w:r w:rsidRPr="005F68B3">
              <w:rPr>
                <w:sz w:val="28"/>
                <w:szCs w:val="28"/>
              </w:rPr>
              <w:t xml:space="preserve">documents, asset titles and beneficiary designations </w:t>
            </w:r>
            <w:r>
              <w:rPr>
                <w:sz w:val="28"/>
                <w:szCs w:val="28"/>
              </w:rPr>
              <w:t>currently match your wishes</w:t>
            </w:r>
            <w:r w:rsidRPr="005F68B3">
              <w:rPr>
                <w:sz w:val="28"/>
                <w:szCs w:val="28"/>
              </w:rPr>
              <w:t>?</w:t>
            </w:r>
          </w:p>
        </w:tc>
        <w:tc>
          <w:tcPr>
            <w:tcW w:w="900" w:type="dxa"/>
          </w:tcPr>
          <w:p w14:paraId="5E83E7B3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055C9C37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161044" w14:paraId="41569FA6" w14:textId="77777777" w:rsidTr="00C0242D">
        <w:tc>
          <w:tcPr>
            <w:tcW w:w="8995" w:type="dxa"/>
          </w:tcPr>
          <w:p w14:paraId="1E4BC5E3" w14:textId="5CB315BE" w:rsidR="00161044" w:rsidRPr="002C7FD6" w:rsidRDefault="008F7E0B" w:rsidP="002C7FD6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2C7FD6">
              <w:rPr>
                <w:b/>
                <w:sz w:val="28"/>
                <w:szCs w:val="28"/>
              </w:rPr>
              <w:t>Taxes</w:t>
            </w:r>
            <w:r w:rsidR="00C50E55">
              <w:rPr>
                <w:b/>
                <w:sz w:val="40"/>
                <w:szCs w:val="40"/>
              </w:rPr>
              <w:t xml:space="preserve">: </w:t>
            </w:r>
            <w:r w:rsidRPr="002C7FD6">
              <w:rPr>
                <w:sz w:val="28"/>
                <w:szCs w:val="28"/>
              </w:rPr>
              <w:t>IRAs can be ticking tax time bombs without proper planning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5BF35228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20A3A751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161044" w14:paraId="66064ADA" w14:textId="77777777" w:rsidTr="00C0242D">
        <w:tc>
          <w:tcPr>
            <w:tcW w:w="8995" w:type="dxa"/>
          </w:tcPr>
          <w:p w14:paraId="33377940" w14:textId="083DFF56" w:rsidR="00161044" w:rsidRPr="003D68C7" w:rsidRDefault="008F7E0B" w:rsidP="00161044">
            <w:pPr>
              <w:rPr>
                <w:sz w:val="28"/>
                <w:szCs w:val="28"/>
              </w:rPr>
            </w:pPr>
            <w:r w:rsidRPr="002C7FD6">
              <w:rPr>
                <w:sz w:val="28"/>
                <w:szCs w:val="28"/>
              </w:rPr>
              <w:t xml:space="preserve">Consider: </w:t>
            </w:r>
            <w:r>
              <w:rPr>
                <w:sz w:val="28"/>
                <w:szCs w:val="28"/>
              </w:rPr>
              <w:t>*</w:t>
            </w:r>
            <w:r w:rsidRPr="002C7FD6">
              <w:rPr>
                <w:sz w:val="28"/>
                <w:szCs w:val="28"/>
              </w:rPr>
              <w:t>SS</w:t>
            </w:r>
            <w:r>
              <w:rPr>
                <w:sz w:val="28"/>
                <w:szCs w:val="28"/>
              </w:rPr>
              <w:t xml:space="preserve"> claiming</w:t>
            </w:r>
            <w:r w:rsidRPr="002C7FD6">
              <w:rPr>
                <w:sz w:val="28"/>
                <w:szCs w:val="28"/>
              </w:rPr>
              <w:t>, RMD, QCD, Roth</w:t>
            </w:r>
            <w:r>
              <w:rPr>
                <w:sz w:val="28"/>
                <w:szCs w:val="28"/>
              </w:rPr>
              <w:t xml:space="preserve"> IRA</w:t>
            </w:r>
            <w:r w:rsidRPr="002C7FD6">
              <w:rPr>
                <w:sz w:val="28"/>
                <w:szCs w:val="28"/>
              </w:rPr>
              <w:t>, withdrawal order</w:t>
            </w:r>
            <w:r>
              <w:rPr>
                <w:sz w:val="28"/>
                <w:szCs w:val="28"/>
              </w:rPr>
              <w:t>, etc.</w:t>
            </w:r>
          </w:p>
        </w:tc>
        <w:tc>
          <w:tcPr>
            <w:tcW w:w="900" w:type="dxa"/>
          </w:tcPr>
          <w:p w14:paraId="72334CD6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35179D9C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161044" w14:paraId="0A0CBA00" w14:textId="77777777" w:rsidTr="00C0242D">
        <w:tc>
          <w:tcPr>
            <w:tcW w:w="8995" w:type="dxa"/>
          </w:tcPr>
          <w:p w14:paraId="47EC461D" w14:textId="663D3EBA" w:rsidR="00161044" w:rsidRPr="003D68C7" w:rsidRDefault="008F7E0B" w:rsidP="003D68C7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8F7E0B">
              <w:rPr>
                <w:b/>
                <w:sz w:val="28"/>
                <w:szCs w:val="28"/>
              </w:rPr>
              <w:t>Income/Expenses</w:t>
            </w:r>
            <w:r w:rsidR="00C50E55">
              <w:rPr>
                <w:b/>
                <w:sz w:val="40"/>
                <w:szCs w:val="40"/>
              </w:rPr>
              <w:t xml:space="preserve">: </w:t>
            </w:r>
            <w:r w:rsidR="00AB34F2">
              <w:rPr>
                <w:sz w:val="28"/>
                <w:szCs w:val="28"/>
              </w:rPr>
              <w:t>R</w:t>
            </w:r>
            <w:r w:rsidRPr="008F7E0B">
              <w:rPr>
                <w:sz w:val="28"/>
                <w:szCs w:val="28"/>
              </w:rPr>
              <w:t>etire</w:t>
            </w:r>
            <w:r>
              <w:rPr>
                <w:sz w:val="28"/>
                <w:szCs w:val="28"/>
              </w:rPr>
              <w:t>e</w:t>
            </w:r>
            <w:r w:rsidRPr="008F7E0B">
              <w:rPr>
                <w:sz w:val="28"/>
                <w:szCs w:val="28"/>
              </w:rPr>
              <w:t>s with predictable income streams have less financial anxiety than those who mostly rely on investment account withdrawals for their retirement income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4E4A9F2D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1FC9569E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161044" w14:paraId="13FEAF27" w14:textId="77777777" w:rsidTr="00C0242D">
        <w:tc>
          <w:tcPr>
            <w:tcW w:w="8995" w:type="dxa"/>
          </w:tcPr>
          <w:p w14:paraId="25485A3C" w14:textId="7AE58AF6" w:rsidR="00161044" w:rsidRPr="003D68C7" w:rsidRDefault="008F7E0B" w:rsidP="0016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have a reliable income stream to cover fixed expenses? What is your ideal savings balance and maximum spending limit?</w:t>
            </w:r>
          </w:p>
        </w:tc>
        <w:tc>
          <w:tcPr>
            <w:tcW w:w="900" w:type="dxa"/>
          </w:tcPr>
          <w:p w14:paraId="63BA672B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0114BF61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161044" w14:paraId="72912C42" w14:textId="77777777" w:rsidTr="00C0242D">
        <w:tc>
          <w:tcPr>
            <w:tcW w:w="8995" w:type="dxa"/>
          </w:tcPr>
          <w:p w14:paraId="5F4F9335" w14:textId="59977952" w:rsidR="00161044" w:rsidRPr="003D68C7" w:rsidRDefault="008F7E0B" w:rsidP="003D68C7">
            <w:pPr>
              <w:pStyle w:val="ListParagraph"/>
              <w:numPr>
                <w:ilvl w:val="0"/>
                <w:numId w:val="1"/>
              </w:numPr>
              <w:rPr>
                <w:b/>
                <w:sz w:val="40"/>
                <w:szCs w:val="40"/>
              </w:rPr>
            </w:pPr>
            <w:r w:rsidRPr="008F7E0B">
              <w:rPr>
                <w:b/>
                <w:sz w:val="28"/>
                <w:szCs w:val="28"/>
              </w:rPr>
              <w:t>Investments</w:t>
            </w:r>
            <w:r w:rsidR="00C50E55">
              <w:rPr>
                <w:b/>
                <w:sz w:val="40"/>
                <w:szCs w:val="40"/>
              </w:rPr>
              <w:t xml:space="preserve">: </w:t>
            </w:r>
            <w:r w:rsidR="00205941">
              <w:rPr>
                <w:sz w:val="28"/>
                <w:szCs w:val="28"/>
              </w:rPr>
              <w:t>I</w:t>
            </w:r>
            <w:r w:rsidRPr="008F7E0B">
              <w:rPr>
                <w:sz w:val="28"/>
                <w:szCs w:val="28"/>
              </w:rPr>
              <w:t xml:space="preserve">nstitutional investment returns are typically 75% higher than </w:t>
            </w:r>
            <w:r w:rsidR="00C50E55">
              <w:rPr>
                <w:sz w:val="28"/>
                <w:szCs w:val="28"/>
              </w:rPr>
              <w:t xml:space="preserve">individual </w:t>
            </w:r>
            <w:r w:rsidRPr="008F7E0B">
              <w:rPr>
                <w:sz w:val="28"/>
                <w:szCs w:val="28"/>
              </w:rPr>
              <w:t>investor returns</w:t>
            </w:r>
            <w:r w:rsidR="00180454">
              <w:rPr>
                <w:sz w:val="28"/>
                <w:szCs w:val="28"/>
              </w:rPr>
              <w:t xml:space="preserve"> (Source: </w:t>
            </w:r>
            <w:proofErr w:type="spellStart"/>
            <w:r w:rsidR="00180454">
              <w:rPr>
                <w:sz w:val="28"/>
                <w:szCs w:val="28"/>
              </w:rPr>
              <w:t>Dalbar</w:t>
            </w:r>
            <w:proofErr w:type="spellEnd"/>
            <w:r w:rsidR="00180454">
              <w:rPr>
                <w:sz w:val="28"/>
                <w:szCs w:val="28"/>
              </w:rPr>
              <w:t>, 2016)</w:t>
            </w:r>
            <w:r w:rsidRPr="008F7E0B">
              <w:rPr>
                <w:sz w:val="28"/>
                <w:szCs w:val="28"/>
              </w:rPr>
              <w:t>; minimizing negative returns can increase the overall portfolio value in the long run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0" w:type="dxa"/>
          </w:tcPr>
          <w:p w14:paraId="0ACF4906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4D312CD1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  <w:tr w:rsidR="00161044" w14:paraId="3494EFA3" w14:textId="77777777" w:rsidTr="00C0242D">
        <w:tc>
          <w:tcPr>
            <w:tcW w:w="8995" w:type="dxa"/>
          </w:tcPr>
          <w:p w14:paraId="17C8B3A7" w14:textId="186043EA" w:rsidR="00810D9C" w:rsidRDefault="008F7E0B" w:rsidP="001610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you have a process to diversify and rebalance to optimize risks/returns?</w:t>
            </w:r>
          </w:p>
          <w:p w14:paraId="465BD41E" w14:textId="1D9C7F34" w:rsidR="00810D9C" w:rsidRPr="005F68B3" w:rsidRDefault="00810D9C" w:rsidP="00161044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4BE54B5B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  <w:tc>
          <w:tcPr>
            <w:tcW w:w="990" w:type="dxa"/>
          </w:tcPr>
          <w:p w14:paraId="3688AE56" w14:textId="77777777" w:rsidR="00161044" w:rsidRDefault="00161044" w:rsidP="00161044">
            <w:pPr>
              <w:rPr>
                <w:b/>
                <w:sz w:val="40"/>
                <w:szCs w:val="40"/>
              </w:rPr>
            </w:pPr>
          </w:p>
        </w:tc>
      </w:tr>
    </w:tbl>
    <w:p w14:paraId="49EEFBF5" w14:textId="0040D351" w:rsidR="008E3E94" w:rsidRDefault="00F11775" w:rsidP="005F68B3">
      <w:pPr>
        <w:rPr>
          <w:sz w:val="28"/>
          <w:szCs w:val="28"/>
        </w:rPr>
      </w:pPr>
      <w:r>
        <w:rPr>
          <w:sz w:val="28"/>
          <w:szCs w:val="28"/>
        </w:rPr>
        <w:t>Office: 480-</w:t>
      </w:r>
      <w:r w:rsidR="00954867">
        <w:rPr>
          <w:sz w:val="28"/>
          <w:szCs w:val="28"/>
        </w:rPr>
        <w:t>890-</w:t>
      </w:r>
      <w:proofErr w:type="gramStart"/>
      <w:r w:rsidR="00954867">
        <w:rPr>
          <w:sz w:val="28"/>
          <w:szCs w:val="28"/>
        </w:rPr>
        <w:t>0100  Cell</w:t>
      </w:r>
      <w:proofErr w:type="gramEnd"/>
      <w:r w:rsidR="00954867">
        <w:rPr>
          <w:sz w:val="28"/>
          <w:szCs w:val="28"/>
        </w:rPr>
        <w:t xml:space="preserve">: </w:t>
      </w:r>
      <w:r w:rsidR="00FA1D1A">
        <w:rPr>
          <w:sz w:val="28"/>
          <w:szCs w:val="28"/>
        </w:rPr>
        <w:t>602-769-3219</w:t>
      </w:r>
      <w:r w:rsidR="00954867">
        <w:rPr>
          <w:sz w:val="28"/>
          <w:szCs w:val="28"/>
        </w:rPr>
        <w:t xml:space="preserve">  </w:t>
      </w:r>
      <w:r w:rsidR="00620771">
        <w:rPr>
          <w:sz w:val="28"/>
          <w:szCs w:val="28"/>
        </w:rPr>
        <w:t>575 W Chandler Blvd, S</w:t>
      </w:r>
      <w:r w:rsidR="003569DA">
        <w:rPr>
          <w:sz w:val="28"/>
          <w:szCs w:val="28"/>
        </w:rPr>
        <w:t>ui</w:t>
      </w:r>
      <w:r w:rsidR="00620771">
        <w:rPr>
          <w:sz w:val="28"/>
          <w:szCs w:val="28"/>
        </w:rPr>
        <w:t xml:space="preserve">te </w:t>
      </w:r>
      <w:r w:rsidR="003569DA">
        <w:rPr>
          <w:sz w:val="28"/>
          <w:szCs w:val="28"/>
        </w:rPr>
        <w:t>220, Chandler, AZ 85225</w:t>
      </w:r>
    </w:p>
    <w:sectPr w:rsidR="008E3E94" w:rsidSect="003B7B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3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1A6F" w14:textId="77777777" w:rsidR="00E2547F" w:rsidRDefault="00E2547F" w:rsidP="005F68B3">
      <w:pPr>
        <w:spacing w:after="0" w:line="240" w:lineRule="auto"/>
      </w:pPr>
      <w:r>
        <w:separator/>
      </w:r>
    </w:p>
  </w:endnote>
  <w:endnote w:type="continuationSeparator" w:id="0">
    <w:p w14:paraId="20B79D47" w14:textId="77777777" w:rsidR="00E2547F" w:rsidRDefault="00E2547F" w:rsidP="005F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6922" w14:textId="77777777" w:rsidR="004C4C7B" w:rsidRDefault="004C4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A9E7" w14:textId="36BACCC9" w:rsidR="00B12AB6" w:rsidRDefault="00AB34F2" w:rsidP="00650FA1">
    <w:pPr>
      <w:rPr>
        <w:rFonts w:asciiTheme="majorHAnsi" w:eastAsiaTheme="majorEastAsia" w:hAnsiTheme="majorHAnsi" w:cstheme="majorBidi"/>
        <w:color w:val="4472C4" w:themeColor="accent1"/>
        <w:sz w:val="20"/>
        <w:szCs w:val="20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96A43" wp14:editId="6CBE465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120239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*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Social Security (SS), Required Minimum Distribution (RMD), Qualified Charitable Distribution (QCD)</w:t>
    </w:r>
  </w:p>
  <w:p w14:paraId="591C9738" w14:textId="19A96DD3" w:rsidR="00625D73" w:rsidRPr="00B260D1" w:rsidRDefault="00B260D1" w:rsidP="008E3E94">
    <w:pPr>
      <w:rPr>
        <w:rFonts w:ascii="Calibri" w:eastAsia="Calibri" w:hAnsi="Calibri"/>
        <w:noProof/>
        <w:szCs w:val="21"/>
      </w:rPr>
    </w:pPr>
    <w:r>
      <w:rPr>
        <w:rFonts w:ascii="Calibri" w:eastAsia="Calibri" w:hAnsi="Calibri"/>
        <w:noProof/>
        <w:szCs w:val="21"/>
      </w:rPr>
      <w:t>Securities and Advisory Services offered through LPL Financial, a Registered Investment Advisor. Member FINRA/SIPC. Financial planning offered through Wise World Investment Planning, a Registered Investment Advisor and a separate entity from LPL Financial.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8524" w14:textId="77777777" w:rsidR="004C4C7B" w:rsidRDefault="004C4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A922" w14:textId="77777777" w:rsidR="00E2547F" w:rsidRDefault="00E2547F" w:rsidP="005F68B3">
      <w:pPr>
        <w:spacing w:after="0" w:line="240" w:lineRule="auto"/>
      </w:pPr>
      <w:r>
        <w:separator/>
      </w:r>
    </w:p>
  </w:footnote>
  <w:footnote w:type="continuationSeparator" w:id="0">
    <w:p w14:paraId="340C2E3B" w14:textId="77777777" w:rsidR="00E2547F" w:rsidRDefault="00E2547F" w:rsidP="005F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04FE" w14:textId="77777777" w:rsidR="004C4C7B" w:rsidRDefault="004C4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FDB12" w14:textId="77777777" w:rsidR="004C4C7B" w:rsidRDefault="004C4C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6DCA" w14:textId="77777777" w:rsidR="004C4C7B" w:rsidRDefault="004C4C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D7A58"/>
    <w:multiLevelType w:val="hybridMultilevel"/>
    <w:tmpl w:val="816456BA"/>
    <w:lvl w:ilvl="0" w:tplc="9024207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B54"/>
    <w:rsid w:val="00081BC1"/>
    <w:rsid w:val="000B07FE"/>
    <w:rsid w:val="00161044"/>
    <w:rsid w:val="00164B28"/>
    <w:rsid w:val="00180454"/>
    <w:rsid w:val="00194233"/>
    <w:rsid w:val="00205941"/>
    <w:rsid w:val="002C7FD6"/>
    <w:rsid w:val="00310205"/>
    <w:rsid w:val="00310D0D"/>
    <w:rsid w:val="0032020E"/>
    <w:rsid w:val="0033214A"/>
    <w:rsid w:val="00351615"/>
    <w:rsid w:val="003569DA"/>
    <w:rsid w:val="003612C3"/>
    <w:rsid w:val="003852F1"/>
    <w:rsid w:val="003B7B67"/>
    <w:rsid w:val="003D68C7"/>
    <w:rsid w:val="003F3E43"/>
    <w:rsid w:val="00401B54"/>
    <w:rsid w:val="00422E5D"/>
    <w:rsid w:val="004408C6"/>
    <w:rsid w:val="00444DA2"/>
    <w:rsid w:val="004847E8"/>
    <w:rsid w:val="004C4C7B"/>
    <w:rsid w:val="005E0528"/>
    <w:rsid w:val="005F68B3"/>
    <w:rsid w:val="006145B9"/>
    <w:rsid w:val="00620771"/>
    <w:rsid w:val="00625D73"/>
    <w:rsid w:val="00650FA1"/>
    <w:rsid w:val="0067260F"/>
    <w:rsid w:val="00695846"/>
    <w:rsid w:val="006B4C97"/>
    <w:rsid w:val="00766C00"/>
    <w:rsid w:val="00774153"/>
    <w:rsid w:val="007A7500"/>
    <w:rsid w:val="007B0DD4"/>
    <w:rsid w:val="00810D9C"/>
    <w:rsid w:val="008447F9"/>
    <w:rsid w:val="008E3E94"/>
    <w:rsid w:val="008F7E0B"/>
    <w:rsid w:val="009175F2"/>
    <w:rsid w:val="00926BB1"/>
    <w:rsid w:val="00954867"/>
    <w:rsid w:val="009916DE"/>
    <w:rsid w:val="00A35C58"/>
    <w:rsid w:val="00AB34F2"/>
    <w:rsid w:val="00AF6E80"/>
    <w:rsid w:val="00B12AB6"/>
    <w:rsid w:val="00B13128"/>
    <w:rsid w:val="00B260D1"/>
    <w:rsid w:val="00B560A9"/>
    <w:rsid w:val="00B620C6"/>
    <w:rsid w:val="00B705B0"/>
    <w:rsid w:val="00BC06D4"/>
    <w:rsid w:val="00BD69E3"/>
    <w:rsid w:val="00C0242D"/>
    <w:rsid w:val="00C50E55"/>
    <w:rsid w:val="00C62289"/>
    <w:rsid w:val="00CF1E5E"/>
    <w:rsid w:val="00D14F01"/>
    <w:rsid w:val="00D24E89"/>
    <w:rsid w:val="00D50FEA"/>
    <w:rsid w:val="00E1279C"/>
    <w:rsid w:val="00E2547F"/>
    <w:rsid w:val="00E510A7"/>
    <w:rsid w:val="00E71E1B"/>
    <w:rsid w:val="00E7208E"/>
    <w:rsid w:val="00EE3822"/>
    <w:rsid w:val="00EF6620"/>
    <w:rsid w:val="00F11775"/>
    <w:rsid w:val="00F232D5"/>
    <w:rsid w:val="00F759C7"/>
    <w:rsid w:val="00F91F3F"/>
    <w:rsid w:val="00FA1D1A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82F0876"/>
  <w15:chartTrackingRefBased/>
  <w15:docId w15:val="{AE228FE7-A7CD-4536-BB45-BE898096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0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8B3"/>
  </w:style>
  <w:style w:type="paragraph" w:styleId="Footer">
    <w:name w:val="footer"/>
    <w:basedOn w:val="Normal"/>
    <w:link w:val="FooterChar"/>
    <w:uiPriority w:val="99"/>
    <w:unhideWhenUsed/>
    <w:rsid w:val="005F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8B3"/>
  </w:style>
  <w:style w:type="character" w:styleId="Hyperlink">
    <w:name w:val="Hyperlink"/>
    <w:basedOn w:val="DefaultParagraphFont"/>
    <w:uiPriority w:val="99"/>
    <w:unhideWhenUsed/>
    <w:rsid w:val="00D24E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4E89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559E0-6A9B-432D-A3EF-25ADE4BF4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and Marie Burns</dc:creator>
  <cp:keywords/>
  <dc:description/>
  <cp:lastModifiedBy>Joe and Marie Burns</cp:lastModifiedBy>
  <cp:revision>38</cp:revision>
  <cp:lastPrinted>2018-10-10T13:35:00Z</cp:lastPrinted>
  <dcterms:created xsi:type="dcterms:W3CDTF">2018-01-18T02:04:00Z</dcterms:created>
  <dcterms:modified xsi:type="dcterms:W3CDTF">2021-09-28T04:44:00Z</dcterms:modified>
</cp:coreProperties>
</file>