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21305" w14:textId="7851A34E" w:rsidR="0049177F" w:rsidRPr="0049177F" w:rsidRDefault="0049177F" w:rsidP="00407FBA">
      <w:pPr>
        <w:spacing w:line="360" w:lineRule="auto"/>
        <w:ind w:firstLine="720"/>
        <w:jc w:val="both"/>
        <w:rPr>
          <w:rFonts w:ascii="Century Schoolbook" w:hAnsi="Century Schoolbook"/>
          <w:sz w:val="20"/>
          <w:szCs w:val="20"/>
        </w:rPr>
      </w:pPr>
      <w:r w:rsidRPr="0049177F">
        <w:rPr>
          <w:rFonts w:ascii="Century Schoolbook" w:hAnsi="Century Schoolbook"/>
          <w:sz w:val="20"/>
          <w:szCs w:val="20"/>
        </w:rPr>
        <w:t xml:space="preserve">The Samantha C. Smith </w:t>
      </w:r>
      <w:r w:rsidR="00602D9D">
        <w:rPr>
          <w:rFonts w:ascii="Century Schoolbook" w:hAnsi="Century Schoolbook"/>
          <w:sz w:val="20"/>
          <w:szCs w:val="20"/>
        </w:rPr>
        <w:t xml:space="preserve">Foundation </w:t>
      </w:r>
      <w:r w:rsidRPr="0049177F">
        <w:rPr>
          <w:rFonts w:ascii="Century Schoolbook" w:hAnsi="Century Schoolbook"/>
          <w:sz w:val="20"/>
          <w:szCs w:val="20"/>
        </w:rPr>
        <w:t xml:space="preserve">Scholarship Essay Competition (the “Competition”) places paramount importance on the authentic voice, personal experiences, critical thinking, and original composition of each Applicant. </w:t>
      </w:r>
      <w:r w:rsidR="00862243">
        <w:rPr>
          <w:rFonts w:ascii="Century Schoolbook" w:hAnsi="Century Schoolbook"/>
          <w:sz w:val="20"/>
          <w:szCs w:val="20"/>
        </w:rPr>
        <w:t xml:space="preserve"> </w:t>
      </w:r>
      <w:r w:rsidRPr="0049177F">
        <w:rPr>
          <w:rFonts w:ascii="Century Schoolbook" w:hAnsi="Century Schoolbook"/>
          <w:sz w:val="20"/>
          <w:szCs w:val="20"/>
        </w:rPr>
        <w:t>For an Essay to be eligible for consideration, it must be the product of the Applicant’s own independent ideas, reasoning, and expression in direct response to the prompt(s) established by the Samantha C. Smith Foundation (the “Foundation”).</w:t>
      </w:r>
      <w:r w:rsidR="00862243">
        <w:rPr>
          <w:rFonts w:ascii="Century Schoolbook" w:hAnsi="Century Schoolbook"/>
          <w:sz w:val="20"/>
          <w:szCs w:val="20"/>
        </w:rPr>
        <w:t xml:space="preserve">  </w:t>
      </w:r>
      <w:r w:rsidRPr="0049177F">
        <w:rPr>
          <w:rFonts w:ascii="Century Schoolbook" w:hAnsi="Century Schoolbook"/>
          <w:sz w:val="20"/>
          <w:szCs w:val="20"/>
        </w:rPr>
        <w:t xml:space="preserve">The Foundation recognizes the potential utility of artificial intelligence (“AI”) tools in supporting an Applicant’s creative and compositional process. </w:t>
      </w:r>
      <w:r w:rsidR="00862243">
        <w:rPr>
          <w:rFonts w:ascii="Century Schoolbook" w:hAnsi="Century Schoolbook"/>
          <w:sz w:val="20"/>
          <w:szCs w:val="20"/>
        </w:rPr>
        <w:t xml:space="preserve"> </w:t>
      </w:r>
      <w:r w:rsidRPr="0049177F">
        <w:rPr>
          <w:rFonts w:ascii="Century Schoolbook" w:hAnsi="Century Schoolbook"/>
          <w:sz w:val="20"/>
          <w:szCs w:val="20"/>
        </w:rPr>
        <w:t>Accordingly, the Foundation hereby adopts and shall strictly enforce the following Artificial Intelligence Use Policy (the “Policy”) for the Competition.</w:t>
      </w:r>
    </w:p>
    <w:p w14:paraId="276FD8D4" w14:textId="77777777" w:rsidR="0049177F" w:rsidRPr="0049177F" w:rsidRDefault="0049177F" w:rsidP="00545769">
      <w:pPr>
        <w:spacing w:line="360" w:lineRule="auto"/>
        <w:jc w:val="both"/>
        <w:rPr>
          <w:rFonts w:ascii="Century Schoolbook" w:hAnsi="Century Schoolbook"/>
          <w:sz w:val="20"/>
          <w:szCs w:val="20"/>
        </w:rPr>
      </w:pPr>
    </w:p>
    <w:p w14:paraId="22134C81" w14:textId="22886D8D" w:rsidR="0049177F" w:rsidRPr="0049177F" w:rsidRDefault="0049177F" w:rsidP="00545769">
      <w:pPr>
        <w:spacing w:line="360" w:lineRule="auto"/>
        <w:ind w:firstLine="720"/>
        <w:jc w:val="both"/>
        <w:rPr>
          <w:rFonts w:ascii="Century Schoolbook" w:hAnsi="Century Schoolbook"/>
          <w:sz w:val="20"/>
          <w:szCs w:val="20"/>
        </w:rPr>
      </w:pPr>
      <w:r w:rsidRPr="0049177F">
        <w:rPr>
          <w:rFonts w:ascii="Century Schoolbook" w:hAnsi="Century Schoolbook"/>
          <w:sz w:val="20"/>
          <w:szCs w:val="20"/>
        </w:rPr>
        <w:t xml:space="preserve">Each Applicant is solely responsible for familiarizing themselves with this Policy. </w:t>
      </w:r>
      <w:r w:rsidR="00407FBA">
        <w:rPr>
          <w:rFonts w:ascii="Century Schoolbook" w:hAnsi="Century Schoolbook"/>
          <w:sz w:val="20"/>
          <w:szCs w:val="20"/>
        </w:rPr>
        <w:t xml:space="preserve"> </w:t>
      </w:r>
      <w:r w:rsidRPr="0049177F">
        <w:rPr>
          <w:rFonts w:ascii="Century Schoolbook" w:hAnsi="Century Schoolbook"/>
          <w:sz w:val="20"/>
          <w:szCs w:val="20"/>
        </w:rPr>
        <w:t xml:space="preserve">Submission of an Essay constitutes the Applicant’s affirmation that they have read, understood, and agree to comply with the Policy in full. </w:t>
      </w:r>
      <w:r w:rsidR="00862243">
        <w:rPr>
          <w:rFonts w:ascii="Century Schoolbook" w:hAnsi="Century Schoolbook"/>
          <w:sz w:val="20"/>
          <w:szCs w:val="20"/>
        </w:rPr>
        <w:t xml:space="preserve"> </w:t>
      </w:r>
      <w:r w:rsidRPr="0049177F">
        <w:rPr>
          <w:rFonts w:ascii="Century Schoolbook" w:hAnsi="Century Schoolbook"/>
          <w:sz w:val="20"/>
          <w:szCs w:val="20"/>
        </w:rPr>
        <w:t>Any failure to adhere to the Policy shall result in disqualification from the Competition.</w:t>
      </w:r>
    </w:p>
    <w:p w14:paraId="4A232366" w14:textId="77777777" w:rsidR="00862243" w:rsidRDefault="00862243" w:rsidP="00545769">
      <w:pPr>
        <w:spacing w:line="360" w:lineRule="auto"/>
        <w:jc w:val="both"/>
        <w:rPr>
          <w:rFonts w:ascii="Century Schoolbook" w:hAnsi="Century Schoolbook"/>
          <w:sz w:val="20"/>
          <w:szCs w:val="20"/>
          <w:u w:val="single"/>
        </w:rPr>
      </w:pPr>
    </w:p>
    <w:p w14:paraId="5008FFC3" w14:textId="23A31F69" w:rsidR="00862243" w:rsidRPr="00AE3818" w:rsidRDefault="0049177F" w:rsidP="00545769">
      <w:pPr>
        <w:pStyle w:val="ListParagraph"/>
        <w:numPr>
          <w:ilvl w:val="0"/>
          <w:numId w:val="11"/>
        </w:numPr>
        <w:spacing w:line="360" w:lineRule="auto"/>
        <w:ind w:left="540" w:hanging="180"/>
        <w:jc w:val="both"/>
        <w:rPr>
          <w:rFonts w:ascii="Century Schoolbook" w:hAnsi="Century Schoolbook"/>
          <w:b/>
          <w:bCs/>
          <w:sz w:val="20"/>
          <w:szCs w:val="20"/>
          <w:u w:val="single"/>
        </w:rPr>
      </w:pPr>
      <w:r w:rsidRPr="00AE3818">
        <w:rPr>
          <w:rFonts w:ascii="Century Schoolbook" w:hAnsi="Century Schoolbook"/>
          <w:b/>
          <w:bCs/>
          <w:sz w:val="20"/>
          <w:szCs w:val="20"/>
        </w:rPr>
        <w:t xml:space="preserve">Permissible Uses of </w:t>
      </w:r>
      <w:r w:rsidR="00545769" w:rsidRPr="00AE3818">
        <w:rPr>
          <w:rFonts w:ascii="Century Schoolbook" w:hAnsi="Century Schoolbook"/>
          <w:b/>
          <w:bCs/>
          <w:sz w:val="20"/>
          <w:szCs w:val="20"/>
        </w:rPr>
        <w:t>Artificial Intelligence</w:t>
      </w:r>
    </w:p>
    <w:p w14:paraId="39D1CDF0" w14:textId="77777777" w:rsidR="00545769" w:rsidRPr="00862243" w:rsidRDefault="00545769" w:rsidP="00545769">
      <w:pPr>
        <w:pStyle w:val="ListParagraph"/>
        <w:spacing w:line="360" w:lineRule="auto"/>
        <w:ind w:left="540"/>
        <w:jc w:val="both"/>
        <w:rPr>
          <w:rFonts w:ascii="Century Schoolbook" w:hAnsi="Century Schoolbook"/>
          <w:sz w:val="20"/>
          <w:szCs w:val="20"/>
          <w:u w:val="single"/>
        </w:rPr>
      </w:pPr>
    </w:p>
    <w:p w14:paraId="2236A325" w14:textId="48C32B41" w:rsidR="00545769" w:rsidRDefault="00862243" w:rsidP="00407FBA">
      <w:pPr>
        <w:pStyle w:val="ListParagraph"/>
        <w:numPr>
          <w:ilvl w:val="1"/>
          <w:numId w:val="10"/>
        </w:numPr>
        <w:spacing w:line="360" w:lineRule="auto"/>
        <w:jc w:val="both"/>
        <w:rPr>
          <w:rFonts w:ascii="Century Schoolbook" w:hAnsi="Century Schoolbook"/>
          <w:sz w:val="20"/>
          <w:szCs w:val="20"/>
        </w:rPr>
      </w:pPr>
      <w:r w:rsidRPr="00862243">
        <w:rPr>
          <w:rFonts w:ascii="Century Schoolbook" w:hAnsi="Century Schoolbook"/>
          <w:sz w:val="20"/>
          <w:szCs w:val="20"/>
        </w:rPr>
        <w:t>An Applicant may employ generative AI tools solely for the following limited and enumerated purposes:</w:t>
      </w:r>
    </w:p>
    <w:p w14:paraId="5E615B3C" w14:textId="77777777" w:rsidR="00407FBA" w:rsidRPr="00407FBA" w:rsidRDefault="00407FBA" w:rsidP="00407FBA">
      <w:pPr>
        <w:spacing w:line="360" w:lineRule="auto"/>
        <w:jc w:val="both"/>
        <w:rPr>
          <w:rFonts w:ascii="Century Schoolbook" w:hAnsi="Century Schoolbook"/>
          <w:sz w:val="20"/>
          <w:szCs w:val="20"/>
        </w:rPr>
      </w:pPr>
    </w:p>
    <w:p w14:paraId="68BFAF67" w14:textId="77777777" w:rsidR="00862243" w:rsidRDefault="00862243" w:rsidP="00545769">
      <w:pPr>
        <w:pStyle w:val="ListParagraph"/>
        <w:numPr>
          <w:ilvl w:val="1"/>
          <w:numId w:val="8"/>
        </w:numPr>
        <w:spacing w:line="360" w:lineRule="auto"/>
        <w:ind w:hanging="180"/>
        <w:jc w:val="both"/>
        <w:rPr>
          <w:rFonts w:ascii="Century Schoolbook" w:hAnsi="Century Schoolbook"/>
          <w:sz w:val="20"/>
          <w:szCs w:val="20"/>
        </w:rPr>
      </w:pPr>
      <w:r w:rsidRPr="00862243">
        <w:rPr>
          <w:rFonts w:ascii="Century Schoolbook" w:hAnsi="Century Schoolbook"/>
          <w:sz w:val="20"/>
          <w:szCs w:val="20"/>
        </w:rPr>
        <w:t xml:space="preserve">Brainstorming: Generating topic ideas, prompting reflective questions, suggesting angles for personal reflection, or developing basic outlines, provided such outputs are derived exclusively from the Applicant’s own input and experiences. </w:t>
      </w:r>
    </w:p>
    <w:p w14:paraId="6C55412C" w14:textId="77777777" w:rsidR="00545769" w:rsidRPr="00407FBA" w:rsidRDefault="00545769" w:rsidP="00407FBA">
      <w:pPr>
        <w:spacing w:line="360" w:lineRule="auto"/>
        <w:jc w:val="both"/>
        <w:rPr>
          <w:rFonts w:ascii="Century Schoolbook" w:hAnsi="Century Schoolbook"/>
          <w:sz w:val="20"/>
          <w:szCs w:val="20"/>
        </w:rPr>
      </w:pPr>
    </w:p>
    <w:p w14:paraId="1CB8EACC" w14:textId="77777777" w:rsidR="00862243" w:rsidRDefault="00862243" w:rsidP="00545769">
      <w:pPr>
        <w:pStyle w:val="ListParagraph"/>
        <w:numPr>
          <w:ilvl w:val="1"/>
          <w:numId w:val="8"/>
        </w:numPr>
        <w:spacing w:line="360" w:lineRule="auto"/>
        <w:ind w:hanging="180"/>
        <w:jc w:val="both"/>
        <w:rPr>
          <w:rFonts w:ascii="Century Schoolbook" w:hAnsi="Century Schoolbook"/>
          <w:sz w:val="20"/>
          <w:szCs w:val="20"/>
        </w:rPr>
      </w:pPr>
      <w:r w:rsidRPr="00862243">
        <w:rPr>
          <w:rFonts w:ascii="Century Schoolbook" w:hAnsi="Century Schoolbook"/>
          <w:sz w:val="20"/>
          <w:szCs w:val="20"/>
        </w:rPr>
        <w:t xml:space="preserve">Grammar, spelling, clarity, and style checks: Utilizing AI-powered tools to identify and propose corrections for spelling, grammar, punctuation, sentence clarity, or basic stylistic enhancements, provided the tool does not generate or insert any new substantive content. </w:t>
      </w:r>
    </w:p>
    <w:p w14:paraId="1F693DB1" w14:textId="77777777" w:rsidR="00545769" w:rsidRPr="0072655C" w:rsidRDefault="00545769" w:rsidP="0072655C">
      <w:pPr>
        <w:spacing w:line="360" w:lineRule="auto"/>
        <w:jc w:val="both"/>
        <w:rPr>
          <w:rFonts w:ascii="Century Schoolbook" w:hAnsi="Century Schoolbook"/>
          <w:sz w:val="20"/>
          <w:szCs w:val="20"/>
        </w:rPr>
      </w:pPr>
    </w:p>
    <w:p w14:paraId="7D14488E" w14:textId="77777777" w:rsidR="00862243" w:rsidRDefault="00862243" w:rsidP="00545769">
      <w:pPr>
        <w:pStyle w:val="ListParagraph"/>
        <w:numPr>
          <w:ilvl w:val="1"/>
          <w:numId w:val="8"/>
        </w:numPr>
        <w:spacing w:line="360" w:lineRule="auto"/>
        <w:ind w:hanging="180"/>
        <w:jc w:val="both"/>
        <w:rPr>
          <w:rFonts w:ascii="Century Schoolbook" w:hAnsi="Century Schoolbook"/>
          <w:sz w:val="20"/>
          <w:szCs w:val="20"/>
        </w:rPr>
      </w:pPr>
      <w:r w:rsidRPr="00862243">
        <w:rPr>
          <w:rFonts w:ascii="Century Schoolbook" w:hAnsi="Century Schoolbook"/>
          <w:sz w:val="20"/>
          <w:szCs w:val="20"/>
        </w:rPr>
        <w:t>Limited use of traditional, non-generative tools (including native features such as Microsoft Word spell-check) remains fully permitted.</w:t>
      </w:r>
    </w:p>
    <w:p w14:paraId="698A61C6" w14:textId="77777777" w:rsidR="00862243" w:rsidRPr="00862243" w:rsidRDefault="00862243" w:rsidP="00545769">
      <w:pPr>
        <w:spacing w:line="360" w:lineRule="auto"/>
        <w:jc w:val="both"/>
        <w:rPr>
          <w:rFonts w:ascii="Century Schoolbook" w:hAnsi="Century Schoolbook"/>
          <w:sz w:val="20"/>
          <w:szCs w:val="20"/>
          <w:u w:val="single"/>
        </w:rPr>
      </w:pPr>
    </w:p>
    <w:p w14:paraId="03973C0B" w14:textId="5F8B2FCC" w:rsidR="00862243" w:rsidRPr="00AE3818" w:rsidRDefault="00862243" w:rsidP="00545769">
      <w:pPr>
        <w:pStyle w:val="ListParagraph"/>
        <w:numPr>
          <w:ilvl w:val="0"/>
          <w:numId w:val="11"/>
        </w:numPr>
        <w:spacing w:line="360" w:lineRule="auto"/>
        <w:ind w:left="540" w:hanging="180"/>
        <w:jc w:val="both"/>
        <w:rPr>
          <w:rFonts w:ascii="Century Schoolbook" w:hAnsi="Century Schoolbook"/>
          <w:b/>
          <w:bCs/>
          <w:sz w:val="20"/>
          <w:szCs w:val="20"/>
        </w:rPr>
      </w:pPr>
      <w:r w:rsidRPr="00AE3818">
        <w:rPr>
          <w:rFonts w:ascii="Century Schoolbook" w:hAnsi="Century Schoolbook"/>
          <w:b/>
          <w:bCs/>
          <w:sz w:val="20"/>
          <w:szCs w:val="20"/>
        </w:rPr>
        <w:t xml:space="preserve">Prohibited Uses of </w:t>
      </w:r>
      <w:r w:rsidR="00545769" w:rsidRPr="00AE3818">
        <w:rPr>
          <w:rFonts w:ascii="Century Schoolbook" w:hAnsi="Century Schoolbook"/>
          <w:b/>
          <w:bCs/>
          <w:sz w:val="20"/>
          <w:szCs w:val="20"/>
        </w:rPr>
        <w:t>Artificial Intelligence</w:t>
      </w:r>
    </w:p>
    <w:p w14:paraId="02FC730E" w14:textId="77777777" w:rsidR="00545769" w:rsidRPr="00545769" w:rsidRDefault="00545769" w:rsidP="00545769">
      <w:pPr>
        <w:spacing w:line="360" w:lineRule="auto"/>
        <w:jc w:val="both"/>
        <w:rPr>
          <w:rFonts w:ascii="Century Schoolbook" w:hAnsi="Century Schoolbook"/>
          <w:sz w:val="20"/>
          <w:szCs w:val="20"/>
        </w:rPr>
      </w:pPr>
    </w:p>
    <w:p w14:paraId="7FB26C7F" w14:textId="47985801" w:rsidR="00862243" w:rsidRDefault="0049177F" w:rsidP="00545769">
      <w:pPr>
        <w:pStyle w:val="ListParagraph"/>
        <w:numPr>
          <w:ilvl w:val="1"/>
          <w:numId w:val="11"/>
        </w:numPr>
        <w:spacing w:line="360" w:lineRule="auto"/>
        <w:ind w:left="1080"/>
        <w:jc w:val="both"/>
        <w:rPr>
          <w:rFonts w:ascii="Century Schoolbook" w:hAnsi="Century Schoolbook"/>
          <w:sz w:val="20"/>
          <w:szCs w:val="20"/>
        </w:rPr>
      </w:pPr>
      <w:r w:rsidRPr="00862243">
        <w:rPr>
          <w:rFonts w:ascii="Century Schoolbook" w:hAnsi="Century Schoolbook"/>
          <w:sz w:val="20"/>
          <w:szCs w:val="20"/>
        </w:rPr>
        <w:t>Generating, drafting, writing, or rewriting any portion of the Essay, including but not limited to sentences, paragraphs, introductions, conclusions, or complete drafts</w:t>
      </w:r>
      <w:r w:rsidR="00545769">
        <w:rPr>
          <w:rFonts w:ascii="Century Schoolbook" w:hAnsi="Century Schoolbook"/>
          <w:sz w:val="20"/>
          <w:szCs w:val="20"/>
        </w:rPr>
        <w:t>.</w:t>
      </w:r>
    </w:p>
    <w:p w14:paraId="7E6313B4" w14:textId="77777777" w:rsidR="00545769" w:rsidRPr="00545769" w:rsidRDefault="00545769" w:rsidP="00545769">
      <w:pPr>
        <w:spacing w:line="360" w:lineRule="auto"/>
        <w:jc w:val="both"/>
        <w:rPr>
          <w:rFonts w:ascii="Century Schoolbook" w:hAnsi="Century Schoolbook"/>
          <w:sz w:val="20"/>
          <w:szCs w:val="20"/>
        </w:rPr>
      </w:pPr>
    </w:p>
    <w:p w14:paraId="07A56D8D" w14:textId="0D5B75CF" w:rsidR="00862243" w:rsidRDefault="0049177F" w:rsidP="00545769">
      <w:pPr>
        <w:pStyle w:val="ListParagraph"/>
        <w:numPr>
          <w:ilvl w:val="1"/>
          <w:numId w:val="11"/>
        </w:numPr>
        <w:spacing w:line="360" w:lineRule="auto"/>
        <w:ind w:left="1080"/>
        <w:jc w:val="both"/>
        <w:rPr>
          <w:rFonts w:ascii="Century Schoolbook" w:hAnsi="Century Schoolbook"/>
          <w:sz w:val="20"/>
          <w:szCs w:val="20"/>
        </w:rPr>
      </w:pPr>
      <w:r w:rsidRPr="00862243">
        <w:rPr>
          <w:rFonts w:ascii="Century Schoolbook" w:hAnsi="Century Schoolbook"/>
          <w:sz w:val="20"/>
          <w:szCs w:val="20"/>
        </w:rPr>
        <w:lastRenderedPageBreak/>
        <w:t>Producing substantive content, arguments, anecdotes, examples, or phrasing that is incorporated, in whole or in part, into the submitted Essay</w:t>
      </w:r>
      <w:r w:rsidR="00545769">
        <w:rPr>
          <w:rFonts w:ascii="Century Schoolbook" w:hAnsi="Century Schoolbook"/>
          <w:sz w:val="20"/>
          <w:szCs w:val="20"/>
        </w:rPr>
        <w:t>.</w:t>
      </w:r>
    </w:p>
    <w:p w14:paraId="0ABAA13D" w14:textId="77777777" w:rsidR="00545769" w:rsidRPr="00545769" w:rsidRDefault="00545769" w:rsidP="00545769">
      <w:pPr>
        <w:spacing w:line="360" w:lineRule="auto"/>
        <w:jc w:val="both"/>
        <w:rPr>
          <w:rFonts w:ascii="Century Schoolbook" w:hAnsi="Century Schoolbook"/>
          <w:sz w:val="20"/>
          <w:szCs w:val="20"/>
        </w:rPr>
      </w:pPr>
    </w:p>
    <w:p w14:paraId="0BE98691" w14:textId="2DA817EF" w:rsidR="00862243" w:rsidRDefault="0049177F" w:rsidP="00545769">
      <w:pPr>
        <w:pStyle w:val="ListParagraph"/>
        <w:numPr>
          <w:ilvl w:val="1"/>
          <w:numId w:val="11"/>
        </w:numPr>
        <w:spacing w:line="360" w:lineRule="auto"/>
        <w:ind w:left="1080"/>
        <w:jc w:val="both"/>
        <w:rPr>
          <w:rFonts w:ascii="Century Schoolbook" w:hAnsi="Century Schoolbook"/>
          <w:sz w:val="20"/>
          <w:szCs w:val="20"/>
        </w:rPr>
      </w:pPr>
      <w:r w:rsidRPr="00862243">
        <w:rPr>
          <w:rFonts w:ascii="Century Schoolbook" w:hAnsi="Century Schoolbook"/>
          <w:sz w:val="20"/>
          <w:szCs w:val="20"/>
        </w:rPr>
        <w:t>Paraphrasing, expanding, restructuring, or materially editing the Applicant’s own writing beyond basic grammar or spelling corrections</w:t>
      </w:r>
      <w:r w:rsidR="00545769">
        <w:rPr>
          <w:rFonts w:ascii="Century Schoolbook" w:hAnsi="Century Schoolbook"/>
          <w:sz w:val="20"/>
          <w:szCs w:val="20"/>
        </w:rPr>
        <w:t>.</w:t>
      </w:r>
    </w:p>
    <w:p w14:paraId="0C870358" w14:textId="77777777" w:rsidR="00545769" w:rsidRPr="00545769" w:rsidRDefault="00545769" w:rsidP="00545769">
      <w:pPr>
        <w:spacing w:line="360" w:lineRule="auto"/>
        <w:jc w:val="both"/>
        <w:rPr>
          <w:rFonts w:ascii="Century Schoolbook" w:hAnsi="Century Schoolbook"/>
          <w:sz w:val="20"/>
          <w:szCs w:val="20"/>
        </w:rPr>
      </w:pPr>
    </w:p>
    <w:p w14:paraId="5FE72C3F" w14:textId="086B640C" w:rsidR="00862243" w:rsidRDefault="0049177F" w:rsidP="00545769">
      <w:pPr>
        <w:pStyle w:val="ListParagraph"/>
        <w:numPr>
          <w:ilvl w:val="1"/>
          <w:numId w:val="11"/>
        </w:numPr>
        <w:spacing w:line="360" w:lineRule="auto"/>
        <w:ind w:left="1080"/>
        <w:jc w:val="both"/>
        <w:rPr>
          <w:rFonts w:ascii="Century Schoolbook" w:hAnsi="Century Schoolbook"/>
          <w:sz w:val="20"/>
          <w:szCs w:val="20"/>
        </w:rPr>
      </w:pPr>
      <w:r w:rsidRPr="00862243">
        <w:rPr>
          <w:rFonts w:ascii="Century Schoolbook" w:hAnsi="Century Schoolbook"/>
          <w:sz w:val="20"/>
          <w:szCs w:val="20"/>
        </w:rPr>
        <w:t>Creating outlines that exceed high-level suggestions derived solely from details provided by the Applicant.</w:t>
      </w:r>
    </w:p>
    <w:p w14:paraId="00586B91" w14:textId="77777777" w:rsidR="00545769" w:rsidRPr="00545769" w:rsidRDefault="00545769" w:rsidP="00545769">
      <w:pPr>
        <w:spacing w:line="360" w:lineRule="auto"/>
        <w:jc w:val="both"/>
        <w:rPr>
          <w:rFonts w:ascii="Century Schoolbook" w:hAnsi="Century Schoolbook"/>
          <w:sz w:val="20"/>
          <w:szCs w:val="20"/>
        </w:rPr>
      </w:pPr>
    </w:p>
    <w:p w14:paraId="49FFC812" w14:textId="77777777" w:rsidR="00862243" w:rsidRPr="00AE3818" w:rsidRDefault="0049177F" w:rsidP="00545769">
      <w:pPr>
        <w:pStyle w:val="ListParagraph"/>
        <w:numPr>
          <w:ilvl w:val="0"/>
          <w:numId w:val="11"/>
        </w:numPr>
        <w:spacing w:line="360" w:lineRule="auto"/>
        <w:ind w:left="540" w:hanging="180"/>
        <w:jc w:val="both"/>
        <w:rPr>
          <w:rFonts w:ascii="Century Schoolbook" w:hAnsi="Century Schoolbook"/>
          <w:b/>
          <w:bCs/>
          <w:sz w:val="20"/>
          <w:szCs w:val="20"/>
        </w:rPr>
      </w:pPr>
      <w:r w:rsidRPr="00AE3818">
        <w:rPr>
          <w:rFonts w:ascii="Century Schoolbook" w:hAnsi="Century Schoolbook"/>
          <w:b/>
          <w:bCs/>
          <w:sz w:val="20"/>
          <w:szCs w:val="20"/>
        </w:rPr>
        <w:t>Detection, Verification, and Enforcement</w:t>
      </w:r>
    </w:p>
    <w:p w14:paraId="7EA320A7" w14:textId="77777777" w:rsidR="00862243" w:rsidRPr="00545769" w:rsidRDefault="00862243" w:rsidP="00545769">
      <w:pPr>
        <w:spacing w:line="360" w:lineRule="auto"/>
        <w:jc w:val="both"/>
        <w:rPr>
          <w:rFonts w:ascii="Century Schoolbook" w:hAnsi="Century Schoolbook"/>
          <w:sz w:val="20"/>
          <w:szCs w:val="20"/>
        </w:rPr>
      </w:pPr>
    </w:p>
    <w:p w14:paraId="1AD54A57" w14:textId="42962247" w:rsidR="00862243" w:rsidRDefault="0049177F" w:rsidP="00545769">
      <w:pPr>
        <w:pStyle w:val="ListParagraph"/>
        <w:numPr>
          <w:ilvl w:val="1"/>
          <w:numId w:val="11"/>
        </w:numPr>
        <w:spacing w:line="360" w:lineRule="auto"/>
        <w:ind w:left="1080"/>
        <w:jc w:val="both"/>
        <w:rPr>
          <w:rFonts w:ascii="Century Schoolbook" w:hAnsi="Century Schoolbook"/>
          <w:sz w:val="20"/>
          <w:szCs w:val="20"/>
        </w:rPr>
      </w:pPr>
      <w:r w:rsidRPr="00862243">
        <w:rPr>
          <w:rFonts w:ascii="Century Schoolbook" w:hAnsi="Century Schoolbook"/>
          <w:sz w:val="20"/>
          <w:szCs w:val="20"/>
        </w:rPr>
        <w:t xml:space="preserve">The Foundation reserves the unrestricted right to employ AI detection software, plagiarism detection tools, stylistic and textual analysis, manual review by judges or designees, and/or any other methods deemed appropriate to evaluate the originality and authorship of submitted Essays. </w:t>
      </w:r>
      <w:r w:rsidR="00407FBA">
        <w:rPr>
          <w:rFonts w:ascii="Century Schoolbook" w:hAnsi="Century Schoolbook"/>
          <w:sz w:val="20"/>
          <w:szCs w:val="20"/>
        </w:rPr>
        <w:t xml:space="preserve"> </w:t>
      </w:r>
      <w:r w:rsidRPr="00862243">
        <w:rPr>
          <w:rFonts w:ascii="Century Schoolbook" w:hAnsi="Century Schoolbook"/>
          <w:sz w:val="20"/>
          <w:szCs w:val="20"/>
        </w:rPr>
        <w:t>In conducting such assessments, the Foundation shall consider multiple factors and methodologies, acknowledging that AI detection tools may be subject to limitations, including the potential for false positives, and shall endeavor to avoid disproportionate or unfair impact on Applicants from diverse linguistic, cultural, or educational backgrounds.</w:t>
      </w:r>
    </w:p>
    <w:p w14:paraId="5B04B629" w14:textId="77777777" w:rsidR="00862243" w:rsidRPr="00545769" w:rsidRDefault="00862243" w:rsidP="00545769">
      <w:pPr>
        <w:spacing w:line="360" w:lineRule="auto"/>
        <w:jc w:val="both"/>
        <w:rPr>
          <w:rFonts w:ascii="Century Schoolbook" w:hAnsi="Century Schoolbook"/>
          <w:sz w:val="20"/>
          <w:szCs w:val="20"/>
        </w:rPr>
      </w:pPr>
    </w:p>
    <w:p w14:paraId="7BFF8DA5" w14:textId="37821C7D" w:rsidR="00862243" w:rsidRDefault="0049177F" w:rsidP="00545769">
      <w:pPr>
        <w:pStyle w:val="ListParagraph"/>
        <w:numPr>
          <w:ilvl w:val="1"/>
          <w:numId w:val="11"/>
        </w:numPr>
        <w:spacing w:line="360" w:lineRule="auto"/>
        <w:ind w:left="1080"/>
        <w:jc w:val="both"/>
        <w:rPr>
          <w:rFonts w:ascii="Century Schoolbook" w:hAnsi="Century Schoolbook"/>
          <w:sz w:val="20"/>
          <w:szCs w:val="20"/>
        </w:rPr>
      </w:pPr>
      <w:r w:rsidRPr="00862243">
        <w:rPr>
          <w:rFonts w:ascii="Century Schoolbook" w:hAnsi="Century Schoolbook"/>
          <w:sz w:val="20"/>
          <w:szCs w:val="20"/>
        </w:rPr>
        <w:t xml:space="preserve">Should the Foundation suspect that </w:t>
      </w:r>
      <w:r w:rsidR="00025539" w:rsidRPr="00862243">
        <w:rPr>
          <w:rFonts w:ascii="Century Schoolbook" w:hAnsi="Century Schoolbook"/>
          <w:sz w:val="20"/>
          <w:szCs w:val="20"/>
        </w:rPr>
        <w:t>a</w:t>
      </w:r>
      <w:r w:rsidRPr="00862243">
        <w:rPr>
          <w:rFonts w:ascii="Century Schoolbook" w:hAnsi="Century Schoolbook"/>
          <w:sz w:val="20"/>
          <w:szCs w:val="20"/>
        </w:rPr>
        <w:t xml:space="preserve"> submitted Essay is not the original, unaided work of the Applicant, the Foundation shall, within two (2) business days following its initial determination (the “Notification Date”), notify the Applicant in writing and request supplemental evidence of authorship (the “Supplemental Evidence”). </w:t>
      </w:r>
      <w:r w:rsidR="00407FBA">
        <w:rPr>
          <w:rFonts w:ascii="Century Schoolbook" w:hAnsi="Century Schoolbook"/>
          <w:sz w:val="20"/>
          <w:szCs w:val="20"/>
        </w:rPr>
        <w:t xml:space="preserve"> </w:t>
      </w:r>
      <w:r w:rsidRPr="00862243">
        <w:rPr>
          <w:rFonts w:ascii="Century Schoolbook" w:hAnsi="Century Schoolbook"/>
          <w:sz w:val="20"/>
          <w:szCs w:val="20"/>
        </w:rPr>
        <w:t xml:space="preserve">The burden of proof </w:t>
      </w:r>
      <w:r w:rsidR="0072655C">
        <w:rPr>
          <w:rFonts w:ascii="Century Schoolbook" w:hAnsi="Century Schoolbook"/>
          <w:sz w:val="20"/>
          <w:szCs w:val="20"/>
        </w:rPr>
        <w:t>shall rest upon</w:t>
      </w:r>
      <w:r w:rsidRPr="00862243">
        <w:rPr>
          <w:rFonts w:ascii="Century Schoolbook" w:hAnsi="Century Schoolbook"/>
          <w:sz w:val="20"/>
          <w:szCs w:val="20"/>
        </w:rPr>
        <w:t xml:space="preserve"> the Applicant to substantiate authentic authorship. </w:t>
      </w:r>
      <w:r w:rsidR="00407FBA">
        <w:rPr>
          <w:rFonts w:ascii="Century Schoolbook" w:hAnsi="Century Schoolbook"/>
          <w:sz w:val="20"/>
          <w:szCs w:val="20"/>
        </w:rPr>
        <w:t xml:space="preserve"> </w:t>
      </w:r>
      <w:r w:rsidRPr="00862243">
        <w:rPr>
          <w:rFonts w:ascii="Century Schoolbook" w:hAnsi="Century Schoolbook"/>
          <w:sz w:val="20"/>
          <w:szCs w:val="20"/>
        </w:rPr>
        <w:t>Supplemental Evidence may include, without limitation, dated iterative drafts, personal notes or reflections, handwritten or timestamped responses to the prompt, or other materials reasonably demonstrating independent development of the Essay.</w:t>
      </w:r>
    </w:p>
    <w:p w14:paraId="6A833F58" w14:textId="77777777" w:rsidR="00862243" w:rsidRPr="00545769" w:rsidRDefault="00862243" w:rsidP="00545769">
      <w:pPr>
        <w:spacing w:line="360" w:lineRule="auto"/>
        <w:jc w:val="both"/>
        <w:rPr>
          <w:rFonts w:ascii="Century Schoolbook" w:hAnsi="Century Schoolbook"/>
          <w:sz w:val="20"/>
          <w:szCs w:val="20"/>
        </w:rPr>
      </w:pPr>
    </w:p>
    <w:p w14:paraId="67172766" w14:textId="22BB93FF" w:rsidR="00862243" w:rsidRDefault="0049177F" w:rsidP="00545769">
      <w:pPr>
        <w:pStyle w:val="ListParagraph"/>
        <w:numPr>
          <w:ilvl w:val="1"/>
          <w:numId w:val="11"/>
        </w:numPr>
        <w:spacing w:line="360" w:lineRule="auto"/>
        <w:ind w:left="1080"/>
        <w:jc w:val="both"/>
        <w:rPr>
          <w:rFonts w:ascii="Century Schoolbook" w:hAnsi="Century Schoolbook"/>
          <w:sz w:val="20"/>
          <w:szCs w:val="20"/>
        </w:rPr>
      </w:pPr>
      <w:r w:rsidRPr="00862243">
        <w:rPr>
          <w:rFonts w:ascii="Century Schoolbook" w:hAnsi="Century Schoolbook"/>
          <w:sz w:val="20"/>
          <w:szCs w:val="20"/>
        </w:rPr>
        <w:t>The Applicant shall submit all requested Supplemental Evidence no later than two (2) business days following the Notification Date (the “Supplemental Information Date”).</w:t>
      </w:r>
      <w:r w:rsidR="00407FBA">
        <w:rPr>
          <w:rFonts w:ascii="Century Schoolbook" w:hAnsi="Century Schoolbook"/>
          <w:sz w:val="20"/>
          <w:szCs w:val="20"/>
        </w:rPr>
        <w:t xml:space="preserve"> </w:t>
      </w:r>
      <w:r w:rsidRPr="00862243">
        <w:rPr>
          <w:rFonts w:ascii="Century Schoolbook" w:hAnsi="Century Schoolbook"/>
          <w:sz w:val="20"/>
          <w:szCs w:val="20"/>
        </w:rPr>
        <w:t xml:space="preserve"> Failure to submit </w:t>
      </w:r>
      <w:r w:rsidR="00407FBA">
        <w:rPr>
          <w:rFonts w:ascii="Century Schoolbook" w:hAnsi="Century Schoolbook"/>
          <w:sz w:val="20"/>
          <w:szCs w:val="20"/>
        </w:rPr>
        <w:t xml:space="preserve">the </w:t>
      </w:r>
      <w:r w:rsidRPr="00862243">
        <w:rPr>
          <w:rFonts w:ascii="Century Schoolbook" w:hAnsi="Century Schoolbook"/>
          <w:sz w:val="20"/>
          <w:szCs w:val="20"/>
        </w:rPr>
        <w:t>Supplemental Evidence by the Supplemental Information Date shall result in automatic disqualification from the Competition.</w:t>
      </w:r>
    </w:p>
    <w:p w14:paraId="25E44DD7" w14:textId="77777777" w:rsidR="00862243" w:rsidRPr="00545769" w:rsidRDefault="00862243" w:rsidP="00545769">
      <w:pPr>
        <w:spacing w:line="360" w:lineRule="auto"/>
        <w:jc w:val="both"/>
        <w:rPr>
          <w:rFonts w:ascii="Century Schoolbook" w:hAnsi="Century Schoolbook"/>
          <w:sz w:val="20"/>
          <w:szCs w:val="20"/>
        </w:rPr>
      </w:pPr>
    </w:p>
    <w:p w14:paraId="3401326A" w14:textId="169CD1A1" w:rsidR="00862243" w:rsidRDefault="0049177F" w:rsidP="00545769">
      <w:pPr>
        <w:pStyle w:val="ListParagraph"/>
        <w:numPr>
          <w:ilvl w:val="1"/>
          <w:numId w:val="11"/>
        </w:numPr>
        <w:spacing w:line="360" w:lineRule="auto"/>
        <w:ind w:left="1080"/>
        <w:jc w:val="both"/>
        <w:rPr>
          <w:rFonts w:ascii="Century Schoolbook" w:hAnsi="Century Schoolbook"/>
          <w:sz w:val="20"/>
          <w:szCs w:val="20"/>
        </w:rPr>
      </w:pPr>
      <w:r w:rsidRPr="00862243">
        <w:rPr>
          <w:rFonts w:ascii="Century Schoolbook" w:hAnsi="Century Schoolbook"/>
          <w:sz w:val="20"/>
          <w:szCs w:val="20"/>
        </w:rPr>
        <w:t xml:space="preserve">Upon receipt and review of any Supplemental Evidence submitted, the Foundation shall make a final determination in its sole and absolute discretion. </w:t>
      </w:r>
      <w:r w:rsidR="00407FBA">
        <w:rPr>
          <w:rFonts w:ascii="Century Schoolbook" w:hAnsi="Century Schoolbook"/>
          <w:sz w:val="20"/>
          <w:szCs w:val="20"/>
        </w:rPr>
        <w:t xml:space="preserve"> </w:t>
      </w:r>
      <w:r w:rsidRPr="00862243">
        <w:rPr>
          <w:rFonts w:ascii="Century Schoolbook" w:hAnsi="Century Schoolbook"/>
          <w:sz w:val="20"/>
          <w:szCs w:val="20"/>
        </w:rPr>
        <w:t xml:space="preserve">All such determinations </w:t>
      </w:r>
      <w:r w:rsidRPr="00862243">
        <w:rPr>
          <w:rFonts w:ascii="Century Schoolbook" w:hAnsi="Century Schoolbook"/>
          <w:sz w:val="20"/>
          <w:szCs w:val="20"/>
        </w:rPr>
        <w:lastRenderedPageBreak/>
        <w:t>are final, binding, and not subject to further appeal, communication, or reconsideration, although the Foundation is committed to fair</w:t>
      </w:r>
      <w:r w:rsidR="0072655C">
        <w:rPr>
          <w:rFonts w:ascii="Century Schoolbook" w:hAnsi="Century Schoolbook"/>
          <w:sz w:val="20"/>
          <w:szCs w:val="20"/>
        </w:rPr>
        <w:t xml:space="preserve">, equal, and </w:t>
      </w:r>
      <w:r w:rsidRPr="00862243">
        <w:rPr>
          <w:rFonts w:ascii="Century Schoolbook" w:hAnsi="Century Schoolbook"/>
          <w:sz w:val="20"/>
          <w:szCs w:val="20"/>
        </w:rPr>
        <w:t>evidence</w:t>
      </w:r>
      <w:r w:rsidR="0072655C">
        <w:rPr>
          <w:rFonts w:ascii="Century Schoolbook" w:hAnsi="Century Schoolbook"/>
          <w:sz w:val="20"/>
          <w:szCs w:val="20"/>
        </w:rPr>
        <w:t xml:space="preserve"> </w:t>
      </w:r>
      <w:r w:rsidRPr="00862243">
        <w:rPr>
          <w:rFonts w:ascii="Century Schoolbook" w:hAnsi="Century Schoolbook"/>
          <w:sz w:val="20"/>
          <w:szCs w:val="20"/>
        </w:rPr>
        <w:t xml:space="preserve">based evaluations. </w:t>
      </w:r>
      <w:r w:rsidR="00407FBA">
        <w:rPr>
          <w:rFonts w:ascii="Century Schoolbook" w:hAnsi="Century Schoolbook"/>
          <w:sz w:val="20"/>
          <w:szCs w:val="20"/>
        </w:rPr>
        <w:t xml:space="preserve"> </w:t>
      </w:r>
      <w:r w:rsidRPr="00862243">
        <w:rPr>
          <w:rFonts w:ascii="Century Schoolbook" w:hAnsi="Century Schoolbook"/>
          <w:sz w:val="20"/>
          <w:szCs w:val="20"/>
        </w:rPr>
        <w:t>The Foundation reserves all rights in connection therewith.</w:t>
      </w:r>
    </w:p>
    <w:p w14:paraId="6BF9DA28" w14:textId="77777777" w:rsidR="00862243" w:rsidRPr="00545769" w:rsidRDefault="00862243" w:rsidP="00545769">
      <w:pPr>
        <w:spacing w:line="360" w:lineRule="auto"/>
        <w:jc w:val="both"/>
        <w:rPr>
          <w:rFonts w:ascii="Century Schoolbook" w:hAnsi="Century Schoolbook"/>
          <w:sz w:val="20"/>
          <w:szCs w:val="20"/>
        </w:rPr>
      </w:pPr>
    </w:p>
    <w:p w14:paraId="05225819" w14:textId="67821C2F" w:rsidR="00862243" w:rsidRDefault="0049177F" w:rsidP="00545769">
      <w:pPr>
        <w:pStyle w:val="ListParagraph"/>
        <w:numPr>
          <w:ilvl w:val="1"/>
          <w:numId w:val="11"/>
        </w:numPr>
        <w:spacing w:line="360" w:lineRule="auto"/>
        <w:ind w:left="1080"/>
        <w:jc w:val="both"/>
        <w:rPr>
          <w:rFonts w:ascii="Century Schoolbook" w:hAnsi="Century Schoolbook"/>
          <w:sz w:val="20"/>
          <w:szCs w:val="20"/>
        </w:rPr>
      </w:pPr>
      <w:r w:rsidRPr="00862243">
        <w:rPr>
          <w:rFonts w:ascii="Century Schoolbook" w:hAnsi="Century Schoolbook"/>
          <w:sz w:val="20"/>
          <w:szCs w:val="20"/>
        </w:rPr>
        <w:t xml:space="preserve">Any Essay determined by the Foundation, in its sole discretion, to violate this Policy shall be disqualified. </w:t>
      </w:r>
      <w:r w:rsidR="00407FBA">
        <w:rPr>
          <w:rFonts w:ascii="Century Schoolbook" w:hAnsi="Century Schoolbook"/>
          <w:sz w:val="20"/>
          <w:szCs w:val="20"/>
        </w:rPr>
        <w:t xml:space="preserve"> </w:t>
      </w:r>
      <w:r w:rsidRPr="00862243">
        <w:rPr>
          <w:rFonts w:ascii="Century Schoolbook" w:hAnsi="Century Schoolbook"/>
          <w:sz w:val="20"/>
          <w:szCs w:val="20"/>
        </w:rPr>
        <w:t>Disqualification may occur at any stage of the Competition process, including</w:t>
      </w:r>
      <w:r w:rsidR="0072655C">
        <w:rPr>
          <w:rFonts w:ascii="Century Schoolbook" w:hAnsi="Century Schoolbook"/>
          <w:sz w:val="20"/>
          <w:szCs w:val="20"/>
        </w:rPr>
        <w:t>,</w:t>
      </w:r>
      <w:r w:rsidRPr="00862243">
        <w:rPr>
          <w:rFonts w:ascii="Century Schoolbook" w:hAnsi="Century Schoolbook"/>
          <w:sz w:val="20"/>
          <w:szCs w:val="20"/>
        </w:rPr>
        <w:t xml:space="preserve"> but not limited to</w:t>
      </w:r>
      <w:r w:rsidR="0072655C">
        <w:rPr>
          <w:rFonts w:ascii="Century Schoolbook" w:hAnsi="Century Schoolbook"/>
          <w:sz w:val="20"/>
          <w:szCs w:val="20"/>
        </w:rPr>
        <w:t>,</w:t>
      </w:r>
      <w:r w:rsidRPr="00862243">
        <w:rPr>
          <w:rFonts w:ascii="Century Schoolbook" w:hAnsi="Century Schoolbook"/>
          <w:sz w:val="20"/>
          <w:szCs w:val="20"/>
        </w:rPr>
        <w:t xml:space="preserve"> preliminary screening, judging, announcement of awards, or thereafter.</w:t>
      </w:r>
    </w:p>
    <w:p w14:paraId="4FF5078D" w14:textId="77777777" w:rsidR="00862243" w:rsidRPr="00545769" w:rsidRDefault="00862243" w:rsidP="00545769">
      <w:pPr>
        <w:spacing w:line="360" w:lineRule="auto"/>
        <w:jc w:val="both"/>
        <w:rPr>
          <w:rFonts w:ascii="Century Schoolbook" w:hAnsi="Century Schoolbook"/>
          <w:sz w:val="20"/>
          <w:szCs w:val="20"/>
        </w:rPr>
      </w:pPr>
    </w:p>
    <w:p w14:paraId="1BBC45B5" w14:textId="3A93D185" w:rsidR="00862243" w:rsidRDefault="0049177F" w:rsidP="00545769">
      <w:pPr>
        <w:pStyle w:val="ListParagraph"/>
        <w:numPr>
          <w:ilvl w:val="1"/>
          <w:numId w:val="11"/>
        </w:numPr>
        <w:spacing w:line="360" w:lineRule="auto"/>
        <w:ind w:left="1080"/>
        <w:jc w:val="both"/>
        <w:rPr>
          <w:rFonts w:ascii="Century Schoolbook" w:hAnsi="Century Schoolbook"/>
          <w:sz w:val="20"/>
          <w:szCs w:val="20"/>
        </w:rPr>
      </w:pPr>
      <w:r w:rsidRPr="00862243">
        <w:rPr>
          <w:rFonts w:ascii="Century Schoolbook" w:hAnsi="Century Schoolbook"/>
          <w:sz w:val="20"/>
          <w:szCs w:val="20"/>
        </w:rPr>
        <w:t xml:space="preserve">Disqualified Applicants shall be ineligible to receive any scholarship funds, awards, or recognition. </w:t>
      </w:r>
      <w:r w:rsidR="00407FBA">
        <w:rPr>
          <w:rFonts w:ascii="Century Schoolbook" w:hAnsi="Century Schoolbook"/>
          <w:sz w:val="20"/>
          <w:szCs w:val="20"/>
        </w:rPr>
        <w:t xml:space="preserve"> </w:t>
      </w:r>
      <w:r w:rsidRPr="00862243">
        <w:rPr>
          <w:rFonts w:ascii="Century Schoolbook" w:hAnsi="Century Schoolbook"/>
          <w:sz w:val="20"/>
          <w:szCs w:val="20"/>
        </w:rPr>
        <w:t>In the event any funds have been disbursed prior to disqualification, the Applicant shall immediately repay all such amounts to the Foundation in full.</w:t>
      </w:r>
    </w:p>
    <w:p w14:paraId="49903C15" w14:textId="77777777" w:rsidR="00862243" w:rsidRPr="00545769" w:rsidRDefault="00862243" w:rsidP="00545769">
      <w:pPr>
        <w:spacing w:line="360" w:lineRule="auto"/>
        <w:jc w:val="both"/>
        <w:rPr>
          <w:rFonts w:ascii="Century Schoolbook" w:hAnsi="Century Schoolbook"/>
          <w:sz w:val="20"/>
          <w:szCs w:val="20"/>
        </w:rPr>
      </w:pPr>
    </w:p>
    <w:p w14:paraId="68A095FF" w14:textId="0580127E" w:rsidR="00862243" w:rsidRDefault="0049177F" w:rsidP="00545769">
      <w:pPr>
        <w:pStyle w:val="ListParagraph"/>
        <w:numPr>
          <w:ilvl w:val="1"/>
          <w:numId w:val="11"/>
        </w:numPr>
        <w:spacing w:line="360" w:lineRule="auto"/>
        <w:ind w:left="1080"/>
        <w:jc w:val="both"/>
        <w:rPr>
          <w:rFonts w:ascii="Century Schoolbook" w:hAnsi="Century Schoolbook"/>
          <w:sz w:val="20"/>
          <w:szCs w:val="20"/>
        </w:rPr>
      </w:pPr>
      <w:r w:rsidRPr="00862243">
        <w:rPr>
          <w:rFonts w:ascii="Century Schoolbook" w:hAnsi="Century Schoolbook"/>
          <w:sz w:val="20"/>
          <w:szCs w:val="20"/>
        </w:rPr>
        <w:t xml:space="preserve">Applicants must certify compliance with this Policy upon submission of their Essay. </w:t>
      </w:r>
      <w:r w:rsidR="0072655C">
        <w:rPr>
          <w:rFonts w:ascii="Century Schoolbook" w:hAnsi="Century Schoolbook"/>
          <w:sz w:val="20"/>
          <w:szCs w:val="20"/>
        </w:rPr>
        <w:t xml:space="preserve"> </w:t>
      </w:r>
      <w:r w:rsidRPr="00862243">
        <w:rPr>
          <w:rFonts w:ascii="Century Schoolbook" w:hAnsi="Century Schoolbook"/>
          <w:sz w:val="20"/>
          <w:szCs w:val="20"/>
        </w:rPr>
        <w:t>Any false certification shall constitute independent grounds for disqualification and may result in exclusion from future competitions sponsored by the Foundation.</w:t>
      </w:r>
    </w:p>
    <w:p w14:paraId="61D5BA2F" w14:textId="77777777" w:rsidR="00862243" w:rsidRPr="00545769" w:rsidRDefault="00862243" w:rsidP="00545769">
      <w:pPr>
        <w:spacing w:line="360" w:lineRule="auto"/>
        <w:jc w:val="both"/>
        <w:rPr>
          <w:rFonts w:ascii="Century Schoolbook" w:hAnsi="Century Schoolbook"/>
          <w:sz w:val="20"/>
          <w:szCs w:val="20"/>
        </w:rPr>
      </w:pPr>
    </w:p>
    <w:p w14:paraId="4482935F" w14:textId="2B965DB8" w:rsidR="0049177F" w:rsidRPr="00AE3818" w:rsidRDefault="0049177F" w:rsidP="00545769">
      <w:pPr>
        <w:pStyle w:val="ListParagraph"/>
        <w:numPr>
          <w:ilvl w:val="0"/>
          <w:numId w:val="11"/>
        </w:numPr>
        <w:spacing w:line="360" w:lineRule="auto"/>
        <w:ind w:left="540" w:hanging="180"/>
        <w:jc w:val="both"/>
        <w:rPr>
          <w:rFonts w:ascii="Century Schoolbook" w:hAnsi="Century Schoolbook"/>
          <w:b/>
          <w:bCs/>
          <w:sz w:val="20"/>
          <w:szCs w:val="20"/>
        </w:rPr>
      </w:pPr>
      <w:r w:rsidRPr="00AE3818">
        <w:rPr>
          <w:rFonts w:ascii="Century Schoolbook" w:hAnsi="Century Schoolbook"/>
          <w:b/>
          <w:bCs/>
          <w:sz w:val="20"/>
          <w:szCs w:val="20"/>
        </w:rPr>
        <w:t>Submission Certification</w:t>
      </w:r>
      <w:r w:rsidR="00407FBA">
        <w:rPr>
          <w:rFonts w:ascii="Century Schoolbook" w:hAnsi="Century Schoolbook"/>
          <w:b/>
          <w:bCs/>
          <w:sz w:val="20"/>
          <w:szCs w:val="20"/>
        </w:rPr>
        <w:t xml:space="preserve"> Clause</w:t>
      </w:r>
    </w:p>
    <w:p w14:paraId="59AE9B6E" w14:textId="77777777" w:rsidR="0049177F" w:rsidRPr="0049177F" w:rsidRDefault="0049177F" w:rsidP="00545769">
      <w:pPr>
        <w:spacing w:line="360" w:lineRule="auto"/>
        <w:jc w:val="both"/>
        <w:rPr>
          <w:rFonts w:ascii="Century Schoolbook" w:hAnsi="Century Schoolbook"/>
          <w:sz w:val="20"/>
          <w:szCs w:val="20"/>
        </w:rPr>
      </w:pPr>
    </w:p>
    <w:p w14:paraId="6DE7CA84" w14:textId="705113AD" w:rsidR="00AE3818" w:rsidRDefault="0049177F" w:rsidP="00545769">
      <w:pPr>
        <w:spacing w:line="360" w:lineRule="auto"/>
        <w:jc w:val="both"/>
        <w:rPr>
          <w:rFonts w:ascii="Century Schoolbook" w:hAnsi="Century Schoolbook"/>
          <w:sz w:val="20"/>
          <w:szCs w:val="20"/>
        </w:rPr>
      </w:pPr>
      <w:r w:rsidRPr="0049177F">
        <w:rPr>
          <w:rFonts w:ascii="Century Schoolbook" w:hAnsi="Century Schoolbook"/>
          <w:sz w:val="20"/>
          <w:szCs w:val="20"/>
        </w:rPr>
        <w:t>By submitting an Essay, the Applicant certifies under penalty of disqualification that:</w:t>
      </w:r>
    </w:p>
    <w:p w14:paraId="7304F706" w14:textId="77777777" w:rsidR="00AE3818" w:rsidRPr="0049177F" w:rsidRDefault="00AE3818" w:rsidP="00545769">
      <w:pPr>
        <w:spacing w:line="360" w:lineRule="auto"/>
        <w:jc w:val="both"/>
        <w:rPr>
          <w:rFonts w:ascii="Century Schoolbook" w:hAnsi="Century Schoolbook"/>
          <w:sz w:val="20"/>
          <w:szCs w:val="20"/>
        </w:rPr>
      </w:pPr>
    </w:p>
    <w:p w14:paraId="6CBD0E5D" w14:textId="4125CD81" w:rsidR="0049177F" w:rsidRDefault="0049177F" w:rsidP="00407FBA">
      <w:pPr>
        <w:numPr>
          <w:ilvl w:val="0"/>
          <w:numId w:val="7"/>
        </w:numPr>
        <w:tabs>
          <w:tab w:val="num" w:pos="720"/>
        </w:tabs>
        <w:spacing w:line="360" w:lineRule="auto"/>
        <w:ind w:left="1080"/>
        <w:jc w:val="both"/>
        <w:rPr>
          <w:rFonts w:ascii="Century Schoolbook" w:hAnsi="Century Schoolbook"/>
          <w:sz w:val="20"/>
          <w:szCs w:val="20"/>
        </w:rPr>
      </w:pPr>
      <w:r w:rsidRPr="0049177F">
        <w:rPr>
          <w:rFonts w:ascii="Century Schoolbook" w:hAnsi="Century Schoolbook"/>
          <w:sz w:val="20"/>
          <w:szCs w:val="20"/>
        </w:rPr>
        <w:t>The Essay is the Applicant’s own original work, composed entirely by the Applicant in the Applicant’s own voice and reflecting the Applicant’s personal ideas and experiences</w:t>
      </w:r>
      <w:r w:rsidR="00364DB8">
        <w:rPr>
          <w:rFonts w:ascii="Century Schoolbook" w:hAnsi="Century Schoolbook"/>
          <w:sz w:val="20"/>
          <w:szCs w:val="20"/>
        </w:rPr>
        <w:t>.</w:t>
      </w:r>
    </w:p>
    <w:p w14:paraId="40A708B2" w14:textId="77777777" w:rsidR="00AE3818" w:rsidRPr="0049177F" w:rsidRDefault="00AE3818" w:rsidP="00AE3818">
      <w:pPr>
        <w:spacing w:line="360" w:lineRule="auto"/>
        <w:ind w:left="720"/>
        <w:jc w:val="both"/>
        <w:rPr>
          <w:rFonts w:ascii="Century Schoolbook" w:hAnsi="Century Schoolbook"/>
          <w:sz w:val="20"/>
          <w:szCs w:val="20"/>
        </w:rPr>
      </w:pPr>
    </w:p>
    <w:p w14:paraId="2BDCFA13" w14:textId="6C655A82" w:rsidR="0049177F" w:rsidRDefault="0049177F" w:rsidP="00407FBA">
      <w:pPr>
        <w:numPr>
          <w:ilvl w:val="0"/>
          <w:numId w:val="7"/>
        </w:numPr>
        <w:tabs>
          <w:tab w:val="num" w:pos="1350"/>
        </w:tabs>
        <w:spacing w:line="360" w:lineRule="auto"/>
        <w:ind w:left="1080"/>
        <w:jc w:val="both"/>
        <w:rPr>
          <w:rFonts w:ascii="Century Schoolbook" w:hAnsi="Century Schoolbook"/>
          <w:sz w:val="20"/>
          <w:szCs w:val="20"/>
        </w:rPr>
      </w:pPr>
      <w:r w:rsidRPr="0049177F">
        <w:rPr>
          <w:rFonts w:ascii="Century Schoolbook" w:hAnsi="Century Schoolbook"/>
          <w:sz w:val="20"/>
          <w:szCs w:val="20"/>
        </w:rPr>
        <w:t>The Applicant has used AI tools, if at all, solely for the permissible purposes set forth in Section I above and has not used such tools to generate, draft, rewrite, or substantially assist in the creation of substantive content</w:t>
      </w:r>
      <w:r w:rsidR="00364DB8">
        <w:rPr>
          <w:rFonts w:ascii="Century Schoolbook" w:hAnsi="Century Schoolbook"/>
          <w:sz w:val="20"/>
          <w:szCs w:val="20"/>
        </w:rPr>
        <w:t>.</w:t>
      </w:r>
    </w:p>
    <w:p w14:paraId="61114C2F" w14:textId="77777777" w:rsidR="00AE3818" w:rsidRPr="0049177F" w:rsidRDefault="00AE3818" w:rsidP="00407FBA">
      <w:pPr>
        <w:tabs>
          <w:tab w:val="num" w:pos="1350"/>
        </w:tabs>
        <w:spacing w:line="360" w:lineRule="auto"/>
        <w:ind w:left="1080" w:hanging="360"/>
        <w:jc w:val="both"/>
        <w:rPr>
          <w:rFonts w:ascii="Century Schoolbook" w:hAnsi="Century Schoolbook"/>
          <w:sz w:val="20"/>
          <w:szCs w:val="20"/>
        </w:rPr>
      </w:pPr>
    </w:p>
    <w:p w14:paraId="19C30818" w14:textId="2B321109" w:rsidR="00B23700" w:rsidRDefault="0049177F" w:rsidP="00407FBA">
      <w:pPr>
        <w:numPr>
          <w:ilvl w:val="0"/>
          <w:numId w:val="7"/>
        </w:numPr>
        <w:tabs>
          <w:tab w:val="num" w:pos="1350"/>
        </w:tabs>
        <w:spacing w:line="360" w:lineRule="auto"/>
        <w:ind w:left="1080"/>
        <w:jc w:val="both"/>
        <w:rPr>
          <w:rFonts w:ascii="Century Schoolbook" w:hAnsi="Century Schoolbook"/>
          <w:sz w:val="20"/>
          <w:szCs w:val="20"/>
        </w:rPr>
      </w:pPr>
      <w:r w:rsidRPr="0049177F">
        <w:rPr>
          <w:rFonts w:ascii="Century Schoolbook" w:hAnsi="Century Schoolbook"/>
          <w:sz w:val="20"/>
          <w:szCs w:val="20"/>
        </w:rPr>
        <w:t>The Applicant understands and consents to the Foundation’s use of detection tools, verification methods, and other enforcement procedures described herein, and acknowledges that any violation of this Policy shall result in disqualification.</w:t>
      </w:r>
    </w:p>
    <w:p w14:paraId="52C58750" w14:textId="77777777" w:rsidR="00AE3818" w:rsidRDefault="00AE3818" w:rsidP="00AE3818">
      <w:pPr>
        <w:spacing w:line="360" w:lineRule="auto"/>
        <w:jc w:val="both"/>
        <w:rPr>
          <w:rFonts w:ascii="Century Schoolbook" w:hAnsi="Century Schoolbook"/>
          <w:sz w:val="20"/>
          <w:szCs w:val="20"/>
        </w:rPr>
      </w:pPr>
      <w:bookmarkStart w:id="0" w:name="_GoBack"/>
      <w:bookmarkEnd w:id="0"/>
    </w:p>
    <w:sectPr w:rsidR="00AE3818" w:rsidSect="00407FBA">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21436F" w14:textId="77777777" w:rsidR="009D0D9A" w:rsidRDefault="009D0D9A" w:rsidP="00407FBA">
      <w:r>
        <w:separator/>
      </w:r>
    </w:p>
  </w:endnote>
  <w:endnote w:type="continuationSeparator" w:id="0">
    <w:p w14:paraId="35DCC2E5" w14:textId="77777777" w:rsidR="009D0D9A" w:rsidRDefault="009D0D9A" w:rsidP="00407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altName w:val="Century"/>
    <w:panose1 w:val="02040604050505020304"/>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01418" w14:textId="77777777" w:rsidR="009D0D9A" w:rsidRDefault="009D0D9A" w:rsidP="00407FBA">
      <w:r>
        <w:separator/>
      </w:r>
    </w:p>
  </w:footnote>
  <w:footnote w:type="continuationSeparator" w:id="0">
    <w:p w14:paraId="3C772FDF" w14:textId="77777777" w:rsidR="009D0D9A" w:rsidRDefault="009D0D9A" w:rsidP="00407F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E7920" w14:textId="393BFEC6" w:rsidR="00407FBA" w:rsidRPr="00407FBA" w:rsidRDefault="00407FBA">
    <w:pPr>
      <w:pStyle w:val="Header"/>
      <w:rPr>
        <w:rFonts w:ascii="Century Schoolbook" w:hAnsi="Century Schoolbook"/>
        <w:sz w:val="20"/>
        <w:szCs w:val="20"/>
      </w:rPr>
    </w:pPr>
    <w:r w:rsidRPr="00407FBA">
      <w:rPr>
        <w:rFonts w:ascii="Century Schoolbook" w:hAnsi="Century Schoolbook"/>
        <w:sz w:val="20"/>
        <w:szCs w:val="20"/>
      </w:rPr>
      <w:t>Essay Competition Artificial Intelligence Use Policy</w:t>
    </w:r>
    <w:r w:rsidRPr="00407FBA">
      <w:rPr>
        <w:rFonts w:ascii="Century Schoolbook" w:hAnsi="Century Schoolbook"/>
        <w:sz w:val="20"/>
        <w:szCs w:val="20"/>
      </w:rPr>
      <w:tab/>
      <w:t>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F2BCC"/>
    <w:multiLevelType w:val="multilevel"/>
    <w:tmpl w:val="A2287B42"/>
    <w:lvl w:ilvl="0">
      <w:start w:val="1"/>
      <w:numFmt w:val="upperRoman"/>
      <w:lvlText w:val="%1."/>
      <w:lvlJc w:val="right"/>
      <w:pPr>
        <w:ind w:left="720" w:hanging="360"/>
      </w:pPr>
      <w:rPr>
        <w:rFonts w:hint="default"/>
        <w:b/>
        <w:bCs/>
        <w:sz w:val="20"/>
        <w:szCs w:val="20"/>
      </w:rPr>
    </w:lvl>
    <w:lvl w:ilvl="1">
      <w:start w:val="1"/>
      <w:numFmt w:val="lowerLetter"/>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027D4"/>
    <w:multiLevelType w:val="multilevel"/>
    <w:tmpl w:val="AAB45DE6"/>
    <w:lvl w:ilvl="0">
      <w:start w:val="1"/>
      <w:numFmt w:val="decimal"/>
      <w:lvlText w:val="%1."/>
      <w:lvlJc w:val="left"/>
      <w:pPr>
        <w:ind w:left="720" w:hanging="360"/>
      </w:pPr>
      <w:rPr>
        <w:rFonts w:hint="default"/>
        <w:b/>
        <w:bCs/>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620590"/>
    <w:multiLevelType w:val="multilevel"/>
    <w:tmpl w:val="FEFEF266"/>
    <w:lvl w:ilvl="0">
      <w:start w:val="1"/>
      <w:numFmt w:val="upperRoman"/>
      <w:lvlText w:val="%1."/>
      <w:lvlJc w:val="right"/>
      <w:pPr>
        <w:ind w:left="720" w:hanging="360"/>
      </w:pPr>
      <w:rPr>
        <w:rFonts w:hint="default"/>
        <w:sz w:val="20"/>
        <w:szCs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5D4FD4"/>
    <w:multiLevelType w:val="multilevel"/>
    <w:tmpl w:val="7F705DA0"/>
    <w:lvl w:ilvl="0">
      <w:start w:val="1"/>
      <w:numFmt w:val="upperLetter"/>
      <w:lvlText w:val="%1."/>
      <w:lvlJc w:val="left"/>
      <w:pPr>
        <w:tabs>
          <w:tab w:val="num" w:pos="720"/>
        </w:tabs>
        <w:ind w:left="720" w:hanging="360"/>
      </w:pPr>
      <w:rPr>
        <w:rFonts w:ascii="Century Schoolbook" w:eastAsiaTheme="minorHAnsi" w:hAnsi="Century Schoolbook" w:cs="Times New Roman" w:hint="default"/>
        <w:sz w:val="20"/>
        <w:szCs w:val="20"/>
      </w:rPr>
    </w:lvl>
    <w:lvl w:ilvl="1">
      <w:start w:val="1"/>
      <w:numFmt w:val="lowerRoman"/>
      <w:lvlText w:val="%2."/>
      <w:lvlJc w:val="right"/>
      <w:pPr>
        <w:ind w:left="1440" w:hanging="360"/>
      </w:pPr>
      <w:rPr>
        <w:b/>
        <w:bCs/>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E64D3F"/>
    <w:multiLevelType w:val="multilevel"/>
    <w:tmpl w:val="080E5494"/>
    <w:lvl w:ilvl="0">
      <w:start w:val="1"/>
      <w:numFmt w:val="lowerRoman"/>
      <w:lvlText w:val="%1."/>
      <w:lvlJc w:val="left"/>
      <w:pPr>
        <w:tabs>
          <w:tab w:val="num" w:pos="1080"/>
        </w:tabs>
        <w:ind w:left="1080" w:hanging="360"/>
      </w:pPr>
      <w:rPr>
        <w:rFonts w:ascii="Times New Roman" w:eastAsiaTheme="minorHAnsi" w:hAnsi="Times New Roman" w:cs="Times New Roman"/>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5185288C"/>
    <w:multiLevelType w:val="multilevel"/>
    <w:tmpl w:val="926E26BA"/>
    <w:lvl w:ilvl="0">
      <w:start w:val="1"/>
      <w:numFmt w:val="upperLetter"/>
      <w:lvlText w:val="%1."/>
      <w:lvlJc w:val="left"/>
      <w:pPr>
        <w:tabs>
          <w:tab w:val="num" w:pos="720"/>
        </w:tabs>
        <w:ind w:left="720" w:hanging="360"/>
      </w:pPr>
      <w:rPr>
        <w:rFonts w:ascii="Century Schoolbook" w:eastAsiaTheme="minorHAnsi" w:hAnsi="Century Schoolbook" w:cs="Times New Roman" w:hint="default"/>
        <w:sz w:val="20"/>
        <w:szCs w:val="20"/>
      </w:rPr>
    </w:lvl>
    <w:lvl w:ilvl="1">
      <w:start w:val="1"/>
      <w:numFmt w:val="lowerRoman"/>
      <w:lvlText w:val="%2."/>
      <w:lvlJc w:val="righ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9F794E"/>
    <w:multiLevelType w:val="multilevel"/>
    <w:tmpl w:val="EF427764"/>
    <w:lvl w:ilvl="0">
      <w:start w:val="1"/>
      <w:numFmt w:val="lowerRoman"/>
      <w:lvlText w:val="%1."/>
      <w:lvlJc w:val="left"/>
      <w:pPr>
        <w:tabs>
          <w:tab w:val="num" w:pos="1080"/>
        </w:tabs>
        <w:ind w:left="1080" w:hanging="360"/>
      </w:pPr>
      <w:rPr>
        <w:rFonts w:ascii="Times New Roman" w:eastAsiaTheme="minorHAnsi" w:hAnsi="Times New Roman" w:cs="Times New Roman"/>
        <w:sz w:val="20"/>
      </w:rPr>
    </w:lvl>
    <w:lvl w:ilvl="1">
      <w:start w:val="1"/>
      <w:numFmt w:val="lowerLetter"/>
      <w:lvlText w:val="%2."/>
      <w:lvlJc w:val="left"/>
      <w:pPr>
        <w:ind w:left="1800" w:hanging="360"/>
      </w:pPr>
      <w:rPr>
        <w:rFonts w:hint="default"/>
      </w:rPr>
    </w:lvl>
    <w:lvl w:ilvl="2">
      <w:start w:val="1"/>
      <w:numFmt w:val="upperLetter"/>
      <w:lvlText w:val="%3."/>
      <w:lvlJc w:val="left"/>
      <w:pPr>
        <w:ind w:left="2520" w:hanging="360"/>
      </w:pPr>
      <w:rPr>
        <w:rFonts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63B20194"/>
    <w:multiLevelType w:val="multilevel"/>
    <w:tmpl w:val="70084CE0"/>
    <w:lvl w:ilvl="0">
      <w:start w:val="1"/>
      <w:numFmt w:val="upperRoman"/>
      <w:lvlText w:val="%1."/>
      <w:lvlJc w:val="right"/>
      <w:pPr>
        <w:ind w:left="360" w:hanging="360"/>
      </w:pPr>
      <w:rPr>
        <w:rFonts w:hint="default"/>
        <w:sz w:val="20"/>
        <w:szCs w:val="20"/>
      </w:rPr>
    </w:lvl>
    <w:lvl w:ilvl="1">
      <w:start w:val="1"/>
      <w:numFmt w:val="lowerLetter"/>
      <w:lvlText w:val="%2."/>
      <w:lvlJc w:val="left"/>
      <w:pPr>
        <w:ind w:left="1080" w:hanging="360"/>
      </w:pPr>
      <w:rPr>
        <w:rFonts w:hint="default"/>
        <w:b/>
        <w:bCs/>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66397593"/>
    <w:multiLevelType w:val="hybridMultilevel"/>
    <w:tmpl w:val="2D9E57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994CAE"/>
    <w:multiLevelType w:val="multilevel"/>
    <w:tmpl w:val="926E26BA"/>
    <w:lvl w:ilvl="0">
      <w:start w:val="1"/>
      <w:numFmt w:val="upperLetter"/>
      <w:lvlText w:val="%1."/>
      <w:lvlJc w:val="left"/>
      <w:pPr>
        <w:tabs>
          <w:tab w:val="num" w:pos="360"/>
        </w:tabs>
        <w:ind w:left="360" w:hanging="360"/>
      </w:pPr>
      <w:rPr>
        <w:rFonts w:ascii="Century Schoolbook" w:eastAsiaTheme="minorHAnsi" w:hAnsi="Century Schoolbook" w:cs="Times New Roman" w:hint="default"/>
        <w:sz w:val="20"/>
        <w:szCs w:val="20"/>
      </w:rPr>
    </w:lvl>
    <w:lvl w:ilvl="1">
      <w:start w:val="1"/>
      <w:numFmt w:val="lowerRoman"/>
      <w:lvlText w:val="%2."/>
      <w:lvlJc w:val="right"/>
      <w:pPr>
        <w:ind w:left="1080" w:hanging="360"/>
      </w:p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73096B6B"/>
    <w:multiLevelType w:val="multilevel"/>
    <w:tmpl w:val="73A4E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81383B"/>
    <w:multiLevelType w:val="hybridMultilevel"/>
    <w:tmpl w:val="3C6C6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0"/>
  </w:num>
  <w:num w:numId="4">
    <w:abstractNumId w:val="11"/>
  </w:num>
  <w:num w:numId="5">
    <w:abstractNumId w:val="8"/>
  </w:num>
  <w:num w:numId="6">
    <w:abstractNumId w:val="2"/>
  </w:num>
  <w:num w:numId="7">
    <w:abstractNumId w:val="1"/>
  </w:num>
  <w:num w:numId="8">
    <w:abstractNumId w:val="3"/>
  </w:num>
  <w:num w:numId="9">
    <w:abstractNumId w:val="5"/>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BB"/>
    <w:rsid w:val="00025539"/>
    <w:rsid w:val="00204070"/>
    <w:rsid w:val="0026009E"/>
    <w:rsid w:val="00264826"/>
    <w:rsid w:val="002A1196"/>
    <w:rsid w:val="002A565B"/>
    <w:rsid w:val="002D6247"/>
    <w:rsid w:val="00364DB8"/>
    <w:rsid w:val="003E49D4"/>
    <w:rsid w:val="003F1C49"/>
    <w:rsid w:val="003F2279"/>
    <w:rsid w:val="00407FBA"/>
    <w:rsid w:val="00472917"/>
    <w:rsid w:val="0049177F"/>
    <w:rsid w:val="004A0857"/>
    <w:rsid w:val="004F5D4B"/>
    <w:rsid w:val="00513782"/>
    <w:rsid w:val="00545769"/>
    <w:rsid w:val="005E17BE"/>
    <w:rsid w:val="00602D9D"/>
    <w:rsid w:val="00641CBC"/>
    <w:rsid w:val="00706697"/>
    <w:rsid w:val="007069BB"/>
    <w:rsid w:val="0072655C"/>
    <w:rsid w:val="00742AEF"/>
    <w:rsid w:val="007B1CDA"/>
    <w:rsid w:val="007C2168"/>
    <w:rsid w:val="007C69C2"/>
    <w:rsid w:val="007D4605"/>
    <w:rsid w:val="00811ECC"/>
    <w:rsid w:val="00862243"/>
    <w:rsid w:val="008D3DC4"/>
    <w:rsid w:val="00910B6F"/>
    <w:rsid w:val="009A1F8E"/>
    <w:rsid w:val="009D0D9A"/>
    <w:rsid w:val="00A94E30"/>
    <w:rsid w:val="00AE3818"/>
    <w:rsid w:val="00B23700"/>
    <w:rsid w:val="00CF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CBA3"/>
  <w15:chartTrackingRefBased/>
  <w15:docId w15:val="{2BAFA8B9-602C-9642-8C5B-E89939C0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9B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9B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69B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69B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69B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69B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69B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9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9B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9B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69B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69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69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69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69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69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9B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9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69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69BB"/>
    <w:rPr>
      <w:i/>
      <w:iCs/>
      <w:color w:val="404040" w:themeColor="text1" w:themeTint="BF"/>
    </w:rPr>
  </w:style>
  <w:style w:type="paragraph" w:styleId="ListParagraph">
    <w:name w:val="List Paragraph"/>
    <w:basedOn w:val="Normal"/>
    <w:uiPriority w:val="34"/>
    <w:qFormat/>
    <w:rsid w:val="007069BB"/>
    <w:pPr>
      <w:ind w:left="720"/>
      <w:contextualSpacing/>
    </w:pPr>
  </w:style>
  <w:style w:type="character" w:styleId="IntenseEmphasis">
    <w:name w:val="Intense Emphasis"/>
    <w:basedOn w:val="DefaultParagraphFont"/>
    <w:uiPriority w:val="21"/>
    <w:qFormat/>
    <w:rsid w:val="007069BB"/>
    <w:rPr>
      <w:i/>
      <w:iCs/>
      <w:color w:val="0F4761" w:themeColor="accent1" w:themeShade="BF"/>
    </w:rPr>
  </w:style>
  <w:style w:type="paragraph" w:styleId="IntenseQuote">
    <w:name w:val="Intense Quote"/>
    <w:basedOn w:val="Normal"/>
    <w:next w:val="Normal"/>
    <w:link w:val="IntenseQuoteChar"/>
    <w:uiPriority w:val="30"/>
    <w:qFormat/>
    <w:rsid w:val="00706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9BB"/>
    <w:rPr>
      <w:i/>
      <w:iCs/>
      <w:color w:val="0F4761" w:themeColor="accent1" w:themeShade="BF"/>
    </w:rPr>
  </w:style>
  <w:style w:type="character" w:styleId="IntenseReference">
    <w:name w:val="Intense Reference"/>
    <w:basedOn w:val="DefaultParagraphFont"/>
    <w:uiPriority w:val="32"/>
    <w:qFormat/>
    <w:rsid w:val="007069BB"/>
    <w:rPr>
      <w:b/>
      <w:bCs/>
      <w:smallCaps/>
      <w:color w:val="0F4761" w:themeColor="accent1" w:themeShade="BF"/>
      <w:spacing w:val="5"/>
    </w:rPr>
  </w:style>
  <w:style w:type="paragraph" w:styleId="Header">
    <w:name w:val="header"/>
    <w:basedOn w:val="Normal"/>
    <w:link w:val="HeaderChar"/>
    <w:uiPriority w:val="99"/>
    <w:unhideWhenUsed/>
    <w:rsid w:val="00407FBA"/>
    <w:pPr>
      <w:tabs>
        <w:tab w:val="center" w:pos="4680"/>
        <w:tab w:val="right" w:pos="9360"/>
      </w:tabs>
    </w:pPr>
  </w:style>
  <w:style w:type="character" w:customStyle="1" w:styleId="HeaderChar">
    <w:name w:val="Header Char"/>
    <w:basedOn w:val="DefaultParagraphFont"/>
    <w:link w:val="Header"/>
    <w:uiPriority w:val="99"/>
    <w:rsid w:val="00407FBA"/>
  </w:style>
  <w:style w:type="paragraph" w:styleId="Footer">
    <w:name w:val="footer"/>
    <w:basedOn w:val="Normal"/>
    <w:link w:val="FooterChar"/>
    <w:uiPriority w:val="99"/>
    <w:unhideWhenUsed/>
    <w:rsid w:val="00407FBA"/>
    <w:pPr>
      <w:tabs>
        <w:tab w:val="center" w:pos="4680"/>
        <w:tab w:val="right" w:pos="9360"/>
      </w:tabs>
    </w:pPr>
  </w:style>
  <w:style w:type="character" w:customStyle="1" w:styleId="FooterChar">
    <w:name w:val="Footer Char"/>
    <w:basedOn w:val="DefaultParagraphFont"/>
    <w:link w:val="Footer"/>
    <w:uiPriority w:val="99"/>
    <w:rsid w:val="00407FBA"/>
  </w:style>
  <w:style w:type="paragraph" w:styleId="BalloonText">
    <w:name w:val="Balloon Text"/>
    <w:basedOn w:val="Normal"/>
    <w:link w:val="BalloonTextChar"/>
    <w:uiPriority w:val="99"/>
    <w:semiHidden/>
    <w:unhideWhenUsed/>
    <w:rsid w:val="002040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Vachon</dc:creator>
  <cp:keywords/>
  <dc:description/>
  <cp:lastModifiedBy>Jeb</cp:lastModifiedBy>
  <cp:revision>2</cp:revision>
  <cp:lastPrinted>2026-03-02T22:12:00Z</cp:lastPrinted>
  <dcterms:created xsi:type="dcterms:W3CDTF">2026-04-02T16:35:00Z</dcterms:created>
  <dcterms:modified xsi:type="dcterms:W3CDTF">2026-04-02T16:35:00Z</dcterms:modified>
  <cp:category/>
</cp:coreProperties>
</file>