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11AB8" w14:textId="32D2C784" w:rsidR="00E4436D" w:rsidRDefault="00E4436D" w:rsidP="00B25A81">
      <w:pPr>
        <w:tabs>
          <w:tab w:val="center" w:pos="4513"/>
          <w:tab w:val="right" w:pos="9026"/>
        </w:tabs>
        <w:spacing w:after="0" w:line="240" w:lineRule="auto"/>
        <w:rPr>
          <w:rFonts w:cs="Calibri"/>
          <w:color w:val="000000" w:themeColor="text1"/>
          <w:sz w:val="24"/>
          <w:szCs w:val="24"/>
        </w:rPr>
      </w:pPr>
      <w:bookmarkStart w:id="0" w:name="_Hlk135826459"/>
    </w:p>
    <w:p w14:paraId="21BB4CFF" w14:textId="23F2FC58" w:rsidR="00DE2577" w:rsidRDefault="00DE2577" w:rsidP="00DE2577">
      <w:pPr>
        <w:pStyle w:val="NoSpacing"/>
        <w:jc w:val="center"/>
        <w:rPr>
          <w:rFonts w:ascii="Comic Sans MS" w:hAnsi="Comic Sans MS"/>
          <w:color w:val="0070C0"/>
          <w:sz w:val="18"/>
        </w:rPr>
      </w:pPr>
    </w:p>
    <w:p w14:paraId="6E13AE2F" w14:textId="672AAB49" w:rsidR="008F7B4A" w:rsidRDefault="00A6003B" w:rsidP="00DE2577">
      <w:pPr>
        <w:pStyle w:val="NoSpacing"/>
        <w:jc w:val="center"/>
        <w:rPr>
          <w:rFonts w:ascii="Arial" w:hAnsi="Arial" w:cs="Arial"/>
          <w:b/>
          <w:bCs/>
          <w:sz w:val="24"/>
          <w:szCs w:val="32"/>
          <w:u w:val="single"/>
        </w:rPr>
      </w:pPr>
      <w:r>
        <w:rPr>
          <w:rFonts w:ascii="Arial" w:hAnsi="Arial" w:cs="Arial"/>
          <w:b/>
          <w:bCs/>
          <w:sz w:val="24"/>
          <w:szCs w:val="32"/>
          <w:u w:val="single"/>
        </w:rPr>
        <w:t xml:space="preserve">Safer </w:t>
      </w:r>
      <w:r w:rsidR="00D61601">
        <w:rPr>
          <w:rFonts w:ascii="Arial" w:hAnsi="Arial" w:cs="Arial"/>
          <w:b/>
          <w:bCs/>
          <w:sz w:val="24"/>
          <w:szCs w:val="32"/>
          <w:u w:val="single"/>
        </w:rPr>
        <w:t>Sleep</w:t>
      </w:r>
      <w:r w:rsidR="008F7B4A" w:rsidRPr="008F7B4A">
        <w:rPr>
          <w:rFonts w:ascii="Arial" w:hAnsi="Arial" w:cs="Arial"/>
          <w:b/>
          <w:bCs/>
          <w:sz w:val="24"/>
          <w:szCs w:val="32"/>
          <w:u w:val="single"/>
        </w:rPr>
        <w:t xml:space="preserve"> policy </w:t>
      </w:r>
    </w:p>
    <w:p w14:paraId="143DD494" w14:textId="77777777" w:rsidR="00DE00DF" w:rsidRDefault="00DE00DF" w:rsidP="00DE2577">
      <w:pPr>
        <w:pStyle w:val="NoSpacing"/>
        <w:jc w:val="center"/>
        <w:rPr>
          <w:rFonts w:ascii="Arial" w:hAnsi="Arial" w:cs="Arial"/>
          <w:b/>
          <w:bCs/>
          <w:sz w:val="24"/>
          <w:szCs w:val="32"/>
          <w:u w:val="single"/>
        </w:rPr>
      </w:pPr>
    </w:p>
    <w:p w14:paraId="64F79316" w14:textId="3AF21E27" w:rsidR="00CB3D07" w:rsidRDefault="00CB3D07" w:rsidP="00CB3D07">
      <w:pPr>
        <w:spacing w:line="360" w:lineRule="auto"/>
        <w:jc w:val="center"/>
        <w:rPr>
          <w:rFonts w:ascii="Arial" w:hAnsi="Arial" w:cs="Arial"/>
          <w:b/>
          <w:bCs/>
          <w:sz w:val="24"/>
          <w:szCs w:val="32"/>
          <w:u w:val="single"/>
        </w:rPr>
      </w:pPr>
      <w:r w:rsidRPr="00CB3D07">
        <w:rPr>
          <w:rFonts w:ascii="Arial" w:hAnsi="Arial" w:cs="Arial"/>
        </w:rPr>
        <w:t xml:space="preserve">The safety of </w:t>
      </w:r>
      <w:r w:rsidR="00182E4F">
        <w:rPr>
          <w:rFonts w:ascii="Arial" w:hAnsi="Arial" w:cs="Arial"/>
        </w:rPr>
        <w:t>children</w:t>
      </w:r>
      <w:r w:rsidRPr="00CB3D07">
        <w:rPr>
          <w:rFonts w:ascii="Arial" w:hAnsi="Arial" w:cs="Arial"/>
        </w:rPr>
        <w:t xml:space="preserve"> sleeping is paramount. Our policy follows the advice provided by </w:t>
      </w:r>
      <w:r w:rsidR="003A3E83">
        <w:rPr>
          <w:rFonts w:ascii="Arial" w:hAnsi="Arial" w:cs="Arial"/>
        </w:rPr>
        <w:t xml:space="preserve">the </w:t>
      </w:r>
      <w:r w:rsidRPr="00CB3D07">
        <w:rPr>
          <w:rFonts w:ascii="Arial" w:hAnsi="Arial" w:cs="Arial"/>
        </w:rPr>
        <w:t>Lullaby Trust to minimise the risk of Sudden Infant Deat</w:t>
      </w:r>
      <w:r>
        <w:rPr>
          <w:rFonts w:ascii="Arial" w:hAnsi="Arial" w:cs="Arial"/>
        </w:rPr>
        <w:t>h.</w:t>
      </w:r>
    </w:p>
    <w:p w14:paraId="1D05545C" w14:textId="77777777" w:rsidR="00DE00DF" w:rsidRDefault="00DE00DF" w:rsidP="00DE00DF">
      <w:pPr>
        <w:pBdr>
          <w:top w:val="single" w:sz="4" w:space="1" w:color="7030A0"/>
          <w:left w:val="single" w:sz="4" w:space="4" w:color="7030A0"/>
          <w:bottom w:val="single" w:sz="4" w:space="0" w:color="7030A0"/>
          <w:right w:val="single" w:sz="4" w:space="4" w:color="7030A0"/>
        </w:pBdr>
        <w:spacing w:before="120" w:after="120"/>
        <w:rPr>
          <w:rFonts w:ascii="Arial" w:hAnsi="Arial"/>
          <w:b/>
        </w:rPr>
      </w:pPr>
      <w:r w:rsidRPr="0089278C">
        <w:rPr>
          <w:rFonts w:ascii="Arial" w:hAnsi="Arial"/>
          <w:b/>
        </w:rPr>
        <w:t xml:space="preserve">Safeguarding and Welfare Requirement: </w:t>
      </w:r>
      <w:r w:rsidRPr="00676834">
        <w:rPr>
          <w:rFonts w:ascii="Arial" w:hAnsi="Arial"/>
          <w:b/>
        </w:rPr>
        <w:t xml:space="preserve">Safety and </w:t>
      </w:r>
      <w:r>
        <w:rPr>
          <w:rFonts w:ascii="Arial" w:hAnsi="Arial"/>
          <w:b/>
        </w:rPr>
        <w:t>S</w:t>
      </w:r>
      <w:r w:rsidRPr="00676834">
        <w:rPr>
          <w:rFonts w:ascii="Arial" w:hAnsi="Arial"/>
          <w:b/>
        </w:rPr>
        <w:t xml:space="preserve">uitability of </w:t>
      </w:r>
      <w:r>
        <w:rPr>
          <w:rFonts w:ascii="Arial" w:hAnsi="Arial"/>
          <w:b/>
        </w:rPr>
        <w:t>P</w:t>
      </w:r>
      <w:r w:rsidRPr="00676834">
        <w:rPr>
          <w:rFonts w:ascii="Arial" w:hAnsi="Arial"/>
          <w:b/>
        </w:rPr>
        <w:t xml:space="preserve">remises, </w:t>
      </w:r>
      <w:r>
        <w:rPr>
          <w:rFonts w:ascii="Arial" w:hAnsi="Arial"/>
          <w:b/>
        </w:rPr>
        <w:t>E</w:t>
      </w:r>
      <w:r w:rsidRPr="00676834">
        <w:rPr>
          <w:rFonts w:ascii="Arial" w:hAnsi="Arial"/>
          <w:b/>
        </w:rPr>
        <w:t xml:space="preserve">nvironment and </w:t>
      </w:r>
      <w:r>
        <w:rPr>
          <w:rFonts w:ascii="Arial" w:hAnsi="Arial"/>
          <w:b/>
        </w:rPr>
        <w:t>E</w:t>
      </w:r>
      <w:r w:rsidRPr="00676834">
        <w:rPr>
          <w:rFonts w:ascii="Arial" w:hAnsi="Arial"/>
          <w:b/>
        </w:rPr>
        <w:t>quipment</w:t>
      </w:r>
    </w:p>
    <w:p w14:paraId="7082028B" w14:textId="77777777" w:rsidR="00DE00DF" w:rsidRPr="00676834" w:rsidRDefault="00DE00DF" w:rsidP="00DE00DF">
      <w:pPr>
        <w:pBdr>
          <w:top w:val="single" w:sz="4" w:space="1" w:color="7030A0"/>
          <w:left w:val="single" w:sz="4" w:space="4" w:color="7030A0"/>
          <w:bottom w:val="single" w:sz="4" w:space="0" w:color="7030A0"/>
          <w:right w:val="single" w:sz="4" w:space="4" w:color="7030A0"/>
        </w:pBdr>
        <w:spacing w:before="120" w:after="120"/>
        <w:rPr>
          <w:rFonts w:ascii="Arial" w:hAnsi="Arial"/>
        </w:rPr>
      </w:pPr>
      <w:r w:rsidRPr="00676834">
        <w:rPr>
          <w:rFonts w:ascii="Arial" w:hAnsi="Arial"/>
        </w:rPr>
        <w:t>Providers must take reasonable steps to ensure the safety of children, staff and others on the premises</w:t>
      </w:r>
      <w:r>
        <w:rPr>
          <w:rFonts w:ascii="Arial" w:hAnsi="Arial"/>
        </w:rPr>
        <w:t>.</w:t>
      </w:r>
    </w:p>
    <w:p w14:paraId="46A88662" w14:textId="77777777" w:rsidR="00DE00DF" w:rsidRPr="0089278C" w:rsidRDefault="00DE00DF" w:rsidP="00DE00DF">
      <w:pPr>
        <w:pBdr>
          <w:top w:val="single" w:sz="4" w:space="1" w:color="7030A0"/>
          <w:left w:val="single" w:sz="4" w:space="4" w:color="7030A0"/>
          <w:bottom w:val="single" w:sz="4" w:space="0" w:color="7030A0"/>
          <w:right w:val="single" w:sz="4" w:space="4" w:color="7030A0"/>
        </w:pBdr>
        <w:spacing w:before="120" w:after="120"/>
        <w:rPr>
          <w:rFonts w:ascii="Arial" w:hAnsi="Arial"/>
          <w:b/>
        </w:rPr>
      </w:pPr>
      <w:r w:rsidRPr="0089278C">
        <w:rPr>
          <w:rFonts w:ascii="Arial" w:hAnsi="Arial"/>
          <w:b/>
        </w:rPr>
        <w:t>Health</w:t>
      </w:r>
    </w:p>
    <w:p w14:paraId="5D0B7E9E" w14:textId="2526C474" w:rsidR="00DE00DF" w:rsidRPr="00DE00DF" w:rsidRDefault="00DE00DF" w:rsidP="00DE00DF">
      <w:pPr>
        <w:pBdr>
          <w:top w:val="single" w:sz="4" w:space="1" w:color="7030A0"/>
          <w:left w:val="single" w:sz="4" w:space="4" w:color="7030A0"/>
          <w:bottom w:val="single" w:sz="4" w:space="0" w:color="7030A0"/>
          <w:right w:val="single" w:sz="4" w:space="4" w:color="7030A0"/>
        </w:pBdr>
        <w:spacing w:before="120" w:after="120"/>
        <w:rPr>
          <w:rFonts w:ascii="Arial" w:hAnsi="Arial"/>
        </w:rPr>
      </w:pPr>
      <w:r w:rsidRPr="7BCE14DB">
        <w:rPr>
          <w:rFonts w:ascii="Arial" w:hAnsi="Arial"/>
        </w:rPr>
        <w:t>The provider must promote the good health of children attending the setting.</w:t>
      </w:r>
    </w:p>
    <w:p w14:paraId="0D64793E" w14:textId="25A6646C" w:rsidR="24FD00EF" w:rsidRDefault="24FD00EF" w:rsidP="7BCE14DB">
      <w:pPr>
        <w:pBdr>
          <w:top w:val="single" w:sz="4" w:space="1" w:color="7030A0"/>
          <w:left w:val="single" w:sz="4" w:space="4" w:color="7030A0"/>
          <w:bottom w:val="single" w:sz="4" w:space="0" w:color="7030A0"/>
          <w:right w:val="single" w:sz="4" w:space="4" w:color="7030A0"/>
        </w:pBdr>
        <w:spacing w:before="120" w:after="120"/>
        <w:rPr>
          <w:rFonts w:ascii="Arial" w:hAnsi="Arial"/>
          <w:b/>
          <w:bCs/>
        </w:rPr>
      </w:pPr>
      <w:r w:rsidRPr="7BCE14DB">
        <w:rPr>
          <w:rFonts w:ascii="Arial" w:hAnsi="Arial"/>
          <w:b/>
          <w:bCs/>
        </w:rPr>
        <w:t xml:space="preserve">Sleeping arrangements </w:t>
      </w:r>
    </w:p>
    <w:p w14:paraId="2BA962EB" w14:textId="0C58B11E" w:rsidR="24FD00EF" w:rsidRDefault="24FD00EF" w:rsidP="7BCE14DB">
      <w:pPr>
        <w:pBdr>
          <w:top w:val="single" w:sz="4" w:space="1" w:color="7030A0"/>
          <w:left w:val="single" w:sz="4" w:space="4" w:color="7030A0"/>
          <w:bottom w:val="single" w:sz="4" w:space="0" w:color="7030A0"/>
          <w:right w:val="single" w:sz="4" w:space="4" w:color="7030A0"/>
        </w:pBdr>
        <w:spacing w:before="120" w:after="120"/>
      </w:pPr>
      <w:r w:rsidRPr="7BCE14DB">
        <w:rPr>
          <w:rFonts w:ascii="Arial" w:eastAsia="Arial" w:hAnsi="Arial" w:cs="Arial"/>
        </w:rPr>
        <w:t>Sleeping children must be frequently checked to ensure that they are safe. Being safe includes ensuring that cots and bedding are in good condition and suited to the age of the child, and that babies are placed down to sleep safely in line with the latest government safety guidance: Sudden infant death syndrome (SIDS) - NHS (www.nhs.uk). Practitioners should read NHS advice on safety of sleeping babies: Reduce the risk of sudden infant death syndrome (SIDS) - NHS (www.nhs.uk).</w:t>
      </w:r>
    </w:p>
    <w:p w14:paraId="7BF2B721" w14:textId="77777777" w:rsidR="008F7B4A" w:rsidRPr="008F7B4A" w:rsidRDefault="008F7B4A" w:rsidP="00DE2577">
      <w:pPr>
        <w:pStyle w:val="NoSpacing"/>
        <w:jc w:val="center"/>
        <w:rPr>
          <w:rFonts w:ascii="Arial" w:hAnsi="Arial" w:cs="Arial"/>
          <w:b/>
          <w:bCs/>
          <w:sz w:val="24"/>
          <w:szCs w:val="32"/>
          <w:u w:val="single"/>
        </w:rPr>
      </w:pPr>
    </w:p>
    <w:p w14:paraId="49EF3889" w14:textId="28794DA9" w:rsidR="00CB3D07" w:rsidRDefault="008F7B4A" w:rsidP="008F7B4A">
      <w:pPr>
        <w:spacing w:line="360" w:lineRule="auto"/>
        <w:rPr>
          <w:rFonts w:ascii="Arial" w:hAnsi="Arial" w:cs="Arial"/>
          <w:b/>
        </w:rPr>
      </w:pPr>
      <w:r w:rsidRPr="00FB2D9E">
        <w:rPr>
          <w:rFonts w:ascii="Arial" w:hAnsi="Arial" w:cs="Arial"/>
          <w:b/>
        </w:rPr>
        <w:t>Policy statement</w:t>
      </w:r>
    </w:p>
    <w:p w14:paraId="077163F6" w14:textId="004BDD4C" w:rsidR="0075131E" w:rsidRPr="00FB2D9E" w:rsidRDefault="001654EA" w:rsidP="008F7B4A">
      <w:pPr>
        <w:spacing w:line="360" w:lineRule="auto"/>
        <w:rPr>
          <w:rFonts w:ascii="Arial" w:hAnsi="Arial" w:cs="Arial"/>
          <w:i/>
        </w:rPr>
      </w:pPr>
      <w:r w:rsidRPr="00FB2D9E">
        <w:rPr>
          <w:rFonts w:ascii="Arial" w:hAnsi="Arial" w:cs="Arial"/>
        </w:rPr>
        <w:t>Young children need sleep and rest periods for their wellbeing and to aid their general development. Children all develop at different rates and Nazeing Pre-School must therefore meet the individual needs of each child. Young children may need sleep at regular intervals throughout the day, or as and when they need to: it is the responsibility of staff to support each child with responsive sleeping. This policy document sets out our philosophy and approaches with regards to responsive sleep and also sets out the practices and checks followed by Nazeing Pre-School to reduce the risk of Sudden Infant Death Syndrome (SIDS) Checks will be carried out to ensure the safety and comfort of each child.</w:t>
      </w:r>
    </w:p>
    <w:p w14:paraId="6AD3BEF8" w14:textId="571066B1" w:rsidR="008F7B4A" w:rsidRPr="00FB2D9E" w:rsidRDefault="001654EA" w:rsidP="008F7B4A">
      <w:pPr>
        <w:spacing w:line="360" w:lineRule="auto"/>
        <w:rPr>
          <w:rFonts w:ascii="Arial" w:hAnsi="Arial" w:cs="Arial"/>
          <w:b/>
        </w:rPr>
      </w:pPr>
      <w:r w:rsidRPr="00FB2D9E">
        <w:rPr>
          <w:rFonts w:ascii="Arial" w:hAnsi="Arial" w:cs="Arial"/>
          <w:b/>
        </w:rPr>
        <w:t xml:space="preserve">Sleep Preferences </w:t>
      </w:r>
    </w:p>
    <w:p w14:paraId="64E1C950" w14:textId="376E847F" w:rsidR="001654EA" w:rsidRPr="00FB2D9E" w:rsidRDefault="001654EA" w:rsidP="008F7B4A">
      <w:pPr>
        <w:spacing w:line="360" w:lineRule="auto"/>
        <w:rPr>
          <w:rFonts w:ascii="Arial" w:hAnsi="Arial" w:cs="Arial"/>
        </w:rPr>
      </w:pPr>
      <w:r w:rsidRPr="00FB2D9E">
        <w:rPr>
          <w:rFonts w:ascii="Arial" w:hAnsi="Arial" w:cs="Arial"/>
        </w:rPr>
        <w:t>Sleep preferences will be discussed with a parent during the settling in period and again as and when the parent identifies any changes or preferences to sleep patterns for their child. We adopt the responsive sleep strategy, which is flexible to the child’s need on each individual day. Whilst we aim to respect timings of sleep preferences adhered to by the parents, if a child does not fall asleep within 15 minutes, they will resume play and staff will encourage sleep again when they become tired. Similarly inline with the responsive sleep strategy we will not physically wake children from their sleep before one hour</w:t>
      </w:r>
      <w:r w:rsidR="006E5158" w:rsidRPr="00FB2D9E">
        <w:rPr>
          <w:rFonts w:ascii="Arial" w:hAnsi="Arial" w:cs="Arial"/>
        </w:rPr>
        <w:t>.</w:t>
      </w:r>
      <w:r w:rsidRPr="00FB2D9E">
        <w:rPr>
          <w:rFonts w:ascii="Arial" w:hAnsi="Arial" w:cs="Arial"/>
        </w:rPr>
        <w:t xml:space="preserve"> </w:t>
      </w:r>
      <w:r w:rsidR="006E5158" w:rsidRPr="00FB2D9E">
        <w:rPr>
          <w:rFonts w:ascii="Arial" w:hAnsi="Arial" w:cs="Arial"/>
        </w:rPr>
        <w:t>During their sleep</w:t>
      </w:r>
      <w:r w:rsidRPr="00FB2D9E">
        <w:rPr>
          <w:rFonts w:ascii="Arial" w:hAnsi="Arial" w:cs="Arial"/>
        </w:rPr>
        <w:t xml:space="preserve"> activities </w:t>
      </w:r>
      <w:r w:rsidR="006E5158" w:rsidRPr="00FB2D9E">
        <w:rPr>
          <w:rFonts w:ascii="Arial" w:hAnsi="Arial" w:cs="Arial"/>
        </w:rPr>
        <w:t>will continue to carry on around them, i</w:t>
      </w:r>
      <w:r w:rsidRPr="00FB2D9E">
        <w:rPr>
          <w:rFonts w:ascii="Arial" w:hAnsi="Arial" w:cs="Arial"/>
        </w:rPr>
        <w:t xml:space="preserve">f a child remains asleep we wait until they naturally wake. </w:t>
      </w:r>
    </w:p>
    <w:p w14:paraId="1402BC9F" w14:textId="754DB0A6" w:rsidR="00D61601" w:rsidRPr="00FB2D9E" w:rsidRDefault="00D61601" w:rsidP="008F7B4A">
      <w:pPr>
        <w:spacing w:line="360" w:lineRule="auto"/>
        <w:rPr>
          <w:rFonts w:ascii="Arial" w:hAnsi="Arial" w:cs="Arial"/>
          <w:b/>
        </w:rPr>
      </w:pPr>
      <w:r w:rsidRPr="00FB2D9E">
        <w:rPr>
          <w:rFonts w:ascii="Arial" w:hAnsi="Arial" w:cs="Arial"/>
          <w:b/>
        </w:rPr>
        <w:t xml:space="preserve">Preparing for Sleep </w:t>
      </w:r>
    </w:p>
    <w:p w14:paraId="048F23CA" w14:textId="77777777" w:rsidR="00D61601" w:rsidRPr="00FB2D9E" w:rsidRDefault="00D61601" w:rsidP="00D61601">
      <w:pPr>
        <w:spacing w:line="360" w:lineRule="auto"/>
        <w:rPr>
          <w:rFonts w:ascii="Arial" w:hAnsi="Arial" w:cs="Arial"/>
        </w:rPr>
      </w:pPr>
      <w:r w:rsidRPr="00FB2D9E">
        <w:rPr>
          <w:rFonts w:ascii="Arial" w:hAnsi="Arial" w:cs="Arial"/>
        </w:rPr>
        <w:t>It is important that children are comfortable, to ensure a restful sleep. To ensure the safety and comfort of each child, staff will ensure that:</w:t>
      </w:r>
    </w:p>
    <w:p w14:paraId="7A531202" w14:textId="720435FC" w:rsidR="00D61601" w:rsidRPr="00FB2D9E" w:rsidRDefault="00D61601" w:rsidP="00D61601">
      <w:pPr>
        <w:spacing w:after="0" w:line="360" w:lineRule="auto"/>
        <w:rPr>
          <w:rFonts w:ascii="Arial" w:hAnsi="Arial" w:cs="Arial"/>
        </w:rPr>
      </w:pPr>
      <w:r w:rsidRPr="00FB2D9E">
        <w:rPr>
          <w:rFonts w:ascii="Symbol" w:eastAsia="Symbol" w:hAnsi="Symbol" w:cs="Symbol"/>
        </w:rPr>
        <w:t>·</w:t>
      </w:r>
      <w:r w:rsidRPr="00FB2D9E">
        <w:rPr>
          <w:rFonts w:ascii="Arial" w:hAnsi="Arial" w:cs="Arial"/>
        </w:rPr>
        <w:t xml:space="preserve"> Temperature guidance on blankets and clothing is followed</w:t>
      </w:r>
      <w:r w:rsidR="00955E14" w:rsidRPr="00FB2D9E">
        <w:rPr>
          <w:rFonts w:ascii="Arial" w:hAnsi="Arial" w:cs="Arial"/>
        </w:rPr>
        <w:t xml:space="preserve"> as per risk assessment. Children who are going to sleep will have all outer layers of clothing removed down to a single layer to avoid overheating. </w:t>
      </w:r>
      <w:r w:rsidRPr="00FB2D9E">
        <w:rPr>
          <w:rFonts w:ascii="Arial" w:hAnsi="Arial" w:cs="Arial"/>
        </w:rPr>
        <w:t xml:space="preserve"> </w:t>
      </w:r>
    </w:p>
    <w:p w14:paraId="366B733A" w14:textId="77777777" w:rsidR="00D61601" w:rsidRPr="00FB2D9E" w:rsidRDefault="00D61601" w:rsidP="00D61601">
      <w:pPr>
        <w:spacing w:after="0" w:line="360" w:lineRule="auto"/>
        <w:rPr>
          <w:rFonts w:ascii="Arial" w:hAnsi="Arial" w:cs="Arial"/>
        </w:rPr>
      </w:pPr>
      <w:r w:rsidRPr="00FB2D9E">
        <w:rPr>
          <w:rFonts w:ascii="Symbol" w:eastAsia="Symbol" w:hAnsi="Symbol" w:cs="Symbol"/>
        </w:rPr>
        <w:t>·</w:t>
      </w:r>
      <w:r w:rsidRPr="00FB2D9E">
        <w:rPr>
          <w:rFonts w:ascii="Arial" w:hAnsi="Arial" w:cs="Arial"/>
        </w:rPr>
        <w:t xml:space="preserve"> Children have been offered a drink of water before sleep</w:t>
      </w:r>
    </w:p>
    <w:p w14:paraId="7C22B316" w14:textId="77777777" w:rsidR="00D61601" w:rsidRPr="00FB2D9E" w:rsidRDefault="00D61601" w:rsidP="00D61601">
      <w:pPr>
        <w:spacing w:after="0" w:line="360" w:lineRule="auto"/>
        <w:rPr>
          <w:rFonts w:ascii="Arial" w:hAnsi="Arial" w:cs="Arial"/>
        </w:rPr>
      </w:pPr>
      <w:r w:rsidRPr="00FB2D9E">
        <w:rPr>
          <w:rFonts w:ascii="Arial" w:hAnsi="Arial" w:cs="Arial"/>
        </w:rPr>
        <w:t xml:space="preserve"> </w:t>
      </w:r>
      <w:r w:rsidRPr="00FB2D9E">
        <w:rPr>
          <w:rFonts w:ascii="Symbol" w:eastAsia="Symbol" w:hAnsi="Symbol" w:cs="Symbol"/>
        </w:rPr>
        <w:t>·</w:t>
      </w:r>
      <w:r w:rsidRPr="00FB2D9E">
        <w:rPr>
          <w:rFonts w:ascii="Arial" w:hAnsi="Arial" w:cs="Arial"/>
        </w:rPr>
        <w:t xml:space="preserve"> The room is well-ventilated with a temperature between 16-20˚C where possible</w:t>
      </w:r>
    </w:p>
    <w:p w14:paraId="3C97BB3F" w14:textId="77777777" w:rsidR="00FB2D9E" w:rsidRPr="00FB2D9E" w:rsidRDefault="00FB2D9E" w:rsidP="00D61601">
      <w:pPr>
        <w:spacing w:after="0" w:line="240" w:lineRule="auto"/>
        <w:rPr>
          <w:rFonts w:ascii="Arial" w:hAnsi="Arial" w:cs="Arial"/>
        </w:rPr>
      </w:pPr>
    </w:p>
    <w:p w14:paraId="33AD21D3" w14:textId="76AEC755" w:rsidR="00D61601" w:rsidRPr="00FB2D9E" w:rsidRDefault="00D61601" w:rsidP="00D61601">
      <w:pPr>
        <w:spacing w:after="0" w:line="360" w:lineRule="auto"/>
        <w:rPr>
          <w:rFonts w:ascii="Arial" w:hAnsi="Arial" w:cs="Arial"/>
        </w:rPr>
      </w:pPr>
      <w:r w:rsidRPr="00FB2D9E">
        <w:rPr>
          <w:rFonts w:ascii="Arial" w:hAnsi="Arial" w:cs="Arial"/>
        </w:rPr>
        <w:t xml:space="preserve">Each child has: </w:t>
      </w:r>
    </w:p>
    <w:p w14:paraId="13E25CCC" w14:textId="2D7A33D9" w:rsidR="00D61601" w:rsidRPr="00FB2D9E" w:rsidRDefault="00D61601" w:rsidP="00D61601">
      <w:pPr>
        <w:spacing w:after="0" w:line="360" w:lineRule="auto"/>
        <w:rPr>
          <w:rFonts w:ascii="Arial" w:hAnsi="Arial" w:cs="Arial"/>
        </w:rPr>
      </w:pPr>
      <w:r w:rsidRPr="00FB2D9E">
        <w:rPr>
          <w:rFonts w:ascii="Symbol" w:eastAsia="Symbol" w:hAnsi="Symbol" w:cs="Symbol"/>
        </w:rPr>
        <w:t>·</w:t>
      </w:r>
      <w:r w:rsidRPr="00FB2D9E">
        <w:rPr>
          <w:rFonts w:ascii="Arial" w:hAnsi="Arial" w:cs="Arial"/>
        </w:rPr>
        <w:t xml:space="preserve"> </w:t>
      </w:r>
      <w:r w:rsidR="00955E14" w:rsidRPr="00FB2D9E">
        <w:rPr>
          <w:rFonts w:ascii="Arial" w:hAnsi="Arial" w:cs="Arial"/>
        </w:rPr>
        <w:t>A</w:t>
      </w:r>
      <w:r w:rsidRPr="00FB2D9E">
        <w:rPr>
          <w:rFonts w:ascii="Arial" w:hAnsi="Arial" w:cs="Arial"/>
        </w:rPr>
        <w:t xml:space="preserve"> clean face and hands </w:t>
      </w:r>
    </w:p>
    <w:p w14:paraId="47A537CC" w14:textId="2E5FFDFB" w:rsidR="00D61601" w:rsidRPr="00FB2D9E" w:rsidRDefault="00D61601" w:rsidP="00D61601">
      <w:pPr>
        <w:spacing w:after="0" w:line="360" w:lineRule="auto"/>
        <w:rPr>
          <w:rFonts w:ascii="Arial" w:hAnsi="Arial" w:cs="Arial"/>
        </w:rPr>
      </w:pPr>
      <w:r w:rsidRPr="00FB2D9E">
        <w:rPr>
          <w:rFonts w:ascii="Symbol" w:eastAsia="Symbol" w:hAnsi="Symbol" w:cs="Symbol"/>
        </w:rPr>
        <w:t>·</w:t>
      </w:r>
      <w:r w:rsidRPr="00FB2D9E">
        <w:rPr>
          <w:rFonts w:ascii="Arial" w:hAnsi="Arial" w:cs="Arial"/>
        </w:rPr>
        <w:t xml:space="preserve"> </w:t>
      </w:r>
      <w:r w:rsidR="00955E14" w:rsidRPr="00FB2D9E">
        <w:rPr>
          <w:rFonts w:ascii="Arial" w:hAnsi="Arial" w:cs="Arial"/>
        </w:rPr>
        <w:t>A</w:t>
      </w:r>
      <w:r w:rsidRPr="00FB2D9E">
        <w:rPr>
          <w:rFonts w:ascii="Arial" w:hAnsi="Arial" w:cs="Arial"/>
        </w:rPr>
        <w:t xml:space="preserve"> dry, clean nappy </w:t>
      </w:r>
    </w:p>
    <w:p w14:paraId="30BEB7D8" w14:textId="5EA88142" w:rsidR="00D61601" w:rsidRPr="00FB2D9E" w:rsidRDefault="00D61601" w:rsidP="00D61601">
      <w:pPr>
        <w:spacing w:after="0" w:line="360" w:lineRule="auto"/>
        <w:rPr>
          <w:rFonts w:ascii="Arial" w:hAnsi="Arial" w:cs="Arial"/>
        </w:rPr>
      </w:pPr>
      <w:r w:rsidRPr="00FB2D9E">
        <w:rPr>
          <w:rFonts w:ascii="Symbol" w:eastAsia="Symbol" w:hAnsi="Symbol" w:cs="Symbol"/>
        </w:rPr>
        <w:t>·</w:t>
      </w:r>
      <w:r w:rsidRPr="00FB2D9E">
        <w:rPr>
          <w:rFonts w:ascii="Arial" w:hAnsi="Arial" w:cs="Arial"/>
        </w:rPr>
        <w:t xml:space="preserve"> </w:t>
      </w:r>
      <w:r w:rsidR="00955E14" w:rsidRPr="00FB2D9E">
        <w:rPr>
          <w:rFonts w:ascii="Arial" w:hAnsi="Arial" w:cs="Arial"/>
        </w:rPr>
        <w:t>T</w:t>
      </w:r>
      <w:r w:rsidRPr="00FB2D9E">
        <w:rPr>
          <w:rFonts w:ascii="Arial" w:hAnsi="Arial" w:cs="Arial"/>
        </w:rPr>
        <w:t xml:space="preserve">heir comforter, if used </w:t>
      </w:r>
      <w:r w:rsidR="00F12E5A">
        <w:rPr>
          <w:rFonts w:ascii="Arial" w:hAnsi="Arial" w:cs="Arial"/>
        </w:rPr>
        <w:t>for over 12months only.</w:t>
      </w:r>
    </w:p>
    <w:p w14:paraId="3163E7BF" w14:textId="77777777" w:rsidR="00D61601" w:rsidRPr="00FB2D9E" w:rsidRDefault="00D61601" w:rsidP="00D61601">
      <w:pPr>
        <w:spacing w:after="0" w:line="240" w:lineRule="auto"/>
        <w:rPr>
          <w:rFonts w:ascii="Arial" w:hAnsi="Arial" w:cs="Arial"/>
        </w:rPr>
      </w:pPr>
      <w:r w:rsidRPr="00FB2D9E">
        <w:rPr>
          <w:rFonts w:ascii="Symbol" w:eastAsia="Symbol" w:hAnsi="Symbol" w:cs="Symbol"/>
        </w:rPr>
        <w:t>·</w:t>
      </w:r>
      <w:r w:rsidRPr="00FB2D9E">
        <w:rPr>
          <w:rFonts w:ascii="Arial" w:hAnsi="Arial" w:cs="Arial"/>
        </w:rPr>
        <w:t xml:space="preserve"> Shoes and loose clothing, including bibs, have been removed.</w:t>
      </w:r>
    </w:p>
    <w:p w14:paraId="35B9701E" w14:textId="77777777" w:rsidR="000C7D5C" w:rsidRPr="00FB2D9E" w:rsidRDefault="000C7D5C" w:rsidP="00D61601">
      <w:pPr>
        <w:spacing w:after="0" w:line="240" w:lineRule="auto"/>
        <w:rPr>
          <w:rFonts w:ascii="Arial" w:hAnsi="Arial" w:cs="Arial"/>
        </w:rPr>
      </w:pPr>
    </w:p>
    <w:p w14:paraId="7FE49B99" w14:textId="7BE81C12" w:rsidR="00D61601" w:rsidRPr="00FB2D9E" w:rsidRDefault="00AA4F13" w:rsidP="000C7D5C">
      <w:pPr>
        <w:spacing w:after="0" w:line="360" w:lineRule="auto"/>
        <w:rPr>
          <w:rFonts w:ascii="Arial" w:hAnsi="Arial" w:cs="Arial"/>
        </w:rPr>
      </w:pPr>
      <w:r>
        <w:rPr>
          <w:rFonts w:ascii="Arial" w:hAnsi="Arial" w:cs="Arial"/>
        </w:rPr>
        <w:t>We always e</w:t>
      </w:r>
      <w:r w:rsidR="009C5690">
        <w:rPr>
          <w:rFonts w:ascii="Arial" w:hAnsi="Arial" w:cs="Arial"/>
        </w:rPr>
        <w:t>nsure</w:t>
      </w:r>
      <w:r w:rsidR="00D61601" w:rsidRPr="00FB2D9E">
        <w:rPr>
          <w:rFonts w:ascii="Arial" w:hAnsi="Arial" w:cs="Arial"/>
        </w:rPr>
        <w:t xml:space="preserve">: </w:t>
      </w:r>
    </w:p>
    <w:p w14:paraId="3CD24191" w14:textId="0C31E730" w:rsidR="00E3519D" w:rsidRPr="00F07E53" w:rsidRDefault="00C96092" w:rsidP="00CF6567">
      <w:pPr>
        <w:pStyle w:val="ListParagraph"/>
        <w:numPr>
          <w:ilvl w:val="0"/>
          <w:numId w:val="20"/>
        </w:numPr>
        <w:spacing w:line="360" w:lineRule="auto"/>
        <w:jc w:val="both"/>
        <w:rPr>
          <w:rFonts w:ascii="Arial" w:hAnsi="Arial" w:cs="Arial"/>
        </w:rPr>
      </w:pPr>
      <w:r w:rsidRPr="00F07E53">
        <w:rPr>
          <w:rFonts w:ascii="Arial" w:hAnsi="Arial" w:cs="Arial"/>
        </w:rPr>
        <w:t>E</w:t>
      </w:r>
      <w:r w:rsidR="001D53F1" w:rsidRPr="00F07E53">
        <w:rPr>
          <w:rFonts w:ascii="Arial" w:hAnsi="Arial" w:cs="Arial"/>
        </w:rPr>
        <w:t xml:space="preserve">very child is placed down in their own separate sleep space on a clear flat firm surface </w:t>
      </w:r>
      <w:r w:rsidR="00A3236A" w:rsidRPr="00F07E53">
        <w:rPr>
          <w:rFonts w:ascii="Arial" w:hAnsi="Arial" w:cs="Arial"/>
        </w:rPr>
        <w:t>our</w:t>
      </w:r>
      <w:r w:rsidR="001D53F1" w:rsidRPr="00F07E53">
        <w:rPr>
          <w:rFonts w:ascii="Arial" w:hAnsi="Arial" w:cs="Arial"/>
        </w:rPr>
        <w:t xml:space="preserve"> designated bed.</w:t>
      </w:r>
    </w:p>
    <w:p w14:paraId="244B1282" w14:textId="1B020F40" w:rsidR="00B841B0" w:rsidRPr="00F07E53" w:rsidRDefault="00955E14" w:rsidP="00CF6567">
      <w:pPr>
        <w:pStyle w:val="ListParagraph"/>
        <w:numPr>
          <w:ilvl w:val="0"/>
          <w:numId w:val="20"/>
        </w:numPr>
        <w:spacing w:line="360" w:lineRule="auto"/>
        <w:jc w:val="both"/>
        <w:rPr>
          <w:rFonts w:ascii="Arial" w:hAnsi="Arial" w:cs="Arial"/>
        </w:rPr>
      </w:pPr>
      <w:r w:rsidRPr="00F07E53">
        <w:rPr>
          <w:rFonts w:ascii="Arial" w:hAnsi="Arial" w:cs="Arial"/>
        </w:rPr>
        <w:t>S</w:t>
      </w:r>
      <w:r w:rsidR="00D61601" w:rsidRPr="00F07E53">
        <w:rPr>
          <w:rFonts w:ascii="Arial" w:hAnsi="Arial" w:cs="Arial"/>
        </w:rPr>
        <w:t xml:space="preserve">ettled to sleep with their feet at the foot of the </w:t>
      </w:r>
      <w:r w:rsidR="000C7D5C" w:rsidRPr="00F07E53">
        <w:rPr>
          <w:rFonts w:ascii="Arial" w:hAnsi="Arial" w:cs="Arial"/>
        </w:rPr>
        <w:t>blue bed</w:t>
      </w:r>
      <w:r w:rsidR="00700F81" w:rsidRPr="00F07E53">
        <w:rPr>
          <w:rFonts w:ascii="Arial" w:hAnsi="Arial" w:cs="Arial"/>
        </w:rPr>
        <w:t xml:space="preserve"> and a </w:t>
      </w:r>
      <w:r w:rsidR="00D61601" w:rsidRPr="00F07E53">
        <w:rPr>
          <w:rFonts w:ascii="Arial" w:hAnsi="Arial" w:cs="Arial"/>
        </w:rPr>
        <w:t xml:space="preserve">blanket tucked in </w:t>
      </w:r>
      <w:r w:rsidR="00046C3A" w:rsidRPr="00F07E53">
        <w:rPr>
          <w:rFonts w:ascii="Arial" w:hAnsi="Arial" w:cs="Arial"/>
        </w:rPr>
        <w:t>firmly</w:t>
      </w:r>
      <w:r w:rsidR="00E43993" w:rsidRPr="00F07E53">
        <w:rPr>
          <w:rFonts w:ascii="Arial" w:hAnsi="Arial" w:cs="Arial"/>
        </w:rPr>
        <w:t xml:space="preserve">, </w:t>
      </w:r>
      <w:r w:rsidR="00D61601" w:rsidRPr="00F07E53">
        <w:rPr>
          <w:rFonts w:ascii="Arial" w:hAnsi="Arial" w:cs="Arial"/>
        </w:rPr>
        <w:t>com</w:t>
      </w:r>
      <w:r w:rsidR="00210E55" w:rsidRPr="00F07E53">
        <w:rPr>
          <w:rFonts w:ascii="Arial" w:hAnsi="Arial" w:cs="Arial"/>
        </w:rPr>
        <w:t>ing</w:t>
      </w:r>
      <w:r w:rsidR="00D61601" w:rsidRPr="00F07E53">
        <w:rPr>
          <w:rFonts w:ascii="Arial" w:hAnsi="Arial" w:cs="Arial"/>
        </w:rPr>
        <w:t xml:space="preserve"> no higher than the </w:t>
      </w:r>
      <w:r w:rsidRPr="00F07E53">
        <w:rPr>
          <w:rFonts w:ascii="Arial" w:hAnsi="Arial" w:cs="Arial"/>
        </w:rPr>
        <w:t>child’s</w:t>
      </w:r>
      <w:r w:rsidR="00D61601" w:rsidRPr="00F07E53">
        <w:rPr>
          <w:rFonts w:ascii="Arial" w:hAnsi="Arial" w:cs="Arial"/>
        </w:rPr>
        <w:t xml:space="preserve"> </w:t>
      </w:r>
      <w:r w:rsidR="00896853" w:rsidRPr="00F07E53">
        <w:rPr>
          <w:rFonts w:ascii="Arial" w:hAnsi="Arial" w:cs="Arial"/>
        </w:rPr>
        <w:t>shoulders</w:t>
      </w:r>
      <w:r w:rsidR="00700F81" w:rsidRPr="00F07E53">
        <w:rPr>
          <w:rFonts w:ascii="Arial" w:hAnsi="Arial" w:cs="Arial"/>
        </w:rPr>
        <w:t>.</w:t>
      </w:r>
      <w:r w:rsidR="00D61601" w:rsidRPr="00F07E53">
        <w:rPr>
          <w:rFonts w:ascii="Arial" w:hAnsi="Arial" w:cs="Arial"/>
        </w:rPr>
        <w:t xml:space="preserve"> </w:t>
      </w:r>
    </w:p>
    <w:p w14:paraId="471F89F2" w14:textId="2FB8409A" w:rsidR="0099589A" w:rsidRPr="00F07E53" w:rsidRDefault="00F47CDB" w:rsidP="00CF6567">
      <w:pPr>
        <w:pStyle w:val="ListParagraph"/>
        <w:numPr>
          <w:ilvl w:val="0"/>
          <w:numId w:val="20"/>
        </w:numPr>
        <w:spacing w:line="360" w:lineRule="auto"/>
        <w:jc w:val="both"/>
        <w:rPr>
          <w:rFonts w:ascii="Arial" w:hAnsi="Arial" w:cs="Arial"/>
        </w:rPr>
      </w:pPr>
      <w:r w:rsidRPr="00F07E53">
        <w:rPr>
          <w:rFonts w:ascii="Arial" w:hAnsi="Arial" w:cs="Arial"/>
        </w:rPr>
        <w:t>sleep spaces contain only what the child needs to be comfortable no loose bedding, bumpers wedges or straps and no large software that could pose a smothering risk</w:t>
      </w:r>
    </w:p>
    <w:p w14:paraId="63F7A2F0" w14:textId="77777777" w:rsidR="004F2C43" w:rsidRPr="00CD44FB" w:rsidRDefault="0002329D" w:rsidP="00CF6567">
      <w:pPr>
        <w:pStyle w:val="ListParagraph"/>
        <w:numPr>
          <w:ilvl w:val="0"/>
          <w:numId w:val="19"/>
        </w:numPr>
        <w:spacing w:line="360" w:lineRule="auto"/>
        <w:jc w:val="both"/>
        <w:rPr>
          <w:rFonts w:ascii="Arial" w:hAnsi="Arial" w:cs="Arial"/>
        </w:rPr>
      </w:pPr>
      <w:r w:rsidRPr="00CD44FB">
        <w:rPr>
          <w:rFonts w:ascii="Arial" w:hAnsi="Arial" w:cs="Arial"/>
        </w:rPr>
        <w:t>Children’s heads must never be</w:t>
      </w:r>
      <w:r w:rsidR="00DD7041" w:rsidRPr="00CD44FB">
        <w:rPr>
          <w:rFonts w:ascii="Arial" w:hAnsi="Arial" w:cs="Arial"/>
        </w:rPr>
        <w:t xml:space="preserve"> covered</w:t>
      </w:r>
      <w:r w:rsidR="00B477B3" w:rsidRPr="00CD44FB">
        <w:rPr>
          <w:rFonts w:ascii="Arial" w:hAnsi="Arial" w:cs="Arial"/>
        </w:rPr>
        <w:t>.</w:t>
      </w:r>
    </w:p>
    <w:p w14:paraId="2E964345" w14:textId="77777777" w:rsidR="004F2C43" w:rsidRPr="00CD44FB" w:rsidRDefault="00F269C5" w:rsidP="00CF6567">
      <w:pPr>
        <w:pStyle w:val="ListParagraph"/>
        <w:numPr>
          <w:ilvl w:val="0"/>
          <w:numId w:val="19"/>
        </w:numPr>
        <w:spacing w:line="360" w:lineRule="auto"/>
        <w:jc w:val="both"/>
        <w:rPr>
          <w:rFonts w:ascii="Arial" w:hAnsi="Arial" w:cs="Arial"/>
        </w:rPr>
      </w:pPr>
      <w:r w:rsidRPr="00CD44FB">
        <w:rPr>
          <w:rFonts w:ascii="Arial" w:hAnsi="Arial" w:cs="Arial"/>
        </w:rPr>
        <w:t>If a child has fallen asleep holding a comforter, it will be gently removed once they’re asleep and placed in the individual bag</w:t>
      </w:r>
    </w:p>
    <w:p w14:paraId="0839F0B1" w14:textId="77777777" w:rsidR="00681AA0" w:rsidRPr="00CD44FB" w:rsidRDefault="003C3338" w:rsidP="00CF6567">
      <w:pPr>
        <w:pStyle w:val="ListParagraph"/>
        <w:numPr>
          <w:ilvl w:val="0"/>
          <w:numId w:val="19"/>
        </w:numPr>
        <w:spacing w:line="360" w:lineRule="auto"/>
        <w:jc w:val="both"/>
        <w:rPr>
          <w:rFonts w:ascii="Arial" w:hAnsi="Arial" w:cs="Arial"/>
        </w:rPr>
      </w:pPr>
      <w:r w:rsidRPr="00CD44FB">
        <w:rPr>
          <w:rFonts w:ascii="Arial" w:hAnsi="Arial" w:cs="Arial"/>
        </w:rPr>
        <w:t>To check if a child is too hot or too cold star filled the child’s chest or the back of their neck (hands and feet are normally cooler) if skin feels clammy or sweaty remove one more layer of clothing or b</w:t>
      </w:r>
      <w:r w:rsidR="00BA26B3" w:rsidRPr="00CD44FB">
        <w:rPr>
          <w:rFonts w:ascii="Arial" w:hAnsi="Arial" w:cs="Arial"/>
        </w:rPr>
        <w:t>e</w:t>
      </w:r>
      <w:r w:rsidRPr="00CD44FB">
        <w:rPr>
          <w:rFonts w:ascii="Arial" w:hAnsi="Arial" w:cs="Arial"/>
        </w:rPr>
        <w:t>dding.</w:t>
      </w:r>
    </w:p>
    <w:bookmarkEnd w:id="0"/>
    <w:p w14:paraId="71DAF4AD" w14:textId="37005A53" w:rsidR="0045276C" w:rsidRPr="00CD44FB" w:rsidRDefault="005A6E5D" w:rsidP="00CF6567">
      <w:pPr>
        <w:pStyle w:val="ListParagraph"/>
        <w:numPr>
          <w:ilvl w:val="0"/>
          <w:numId w:val="19"/>
        </w:numPr>
        <w:spacing w:line="360" w:lineRule="auto"/>
        <w:jc w:val="both"/>
        <w:rPr>
          <w:rFonts w:ascii="Arial" w:hAnsi="Arial" w:cs="Arial"/>
        </w:rPr>
      </w:pPr>
      <w:r w:rsidRPr="00CD44FB">
        <w:rPr>
          <w:rFonts w:ascii="Arial" w:hAnsi="Arial" w:cs="Arial"/>
        </w:rPr>
        <w:t>Children are always within sight and hearing of staff when sleeping.</w:t>
      </w:r>
    </w:p>
    <w:p w14:paraId="4B8B3859" w14:textId="77777777" w:rsidR="00FB2D9E" w:rsidRPr="00FB2D9E" w:rsidRDefault="00FB2D9E" w:rsidP="00FB2D9E">
      <w:pPr>
        <w:spacing w:after="0" w:line="360" w:lineRule="auto"/>
        <w:rPr>
          <w:rFonts w:ascii="Arial" w:hAnsi="Arial" w:cs="Arial"/>
        </w:rPr>
      </w:pPr>
    </w:p>
    <w:p w14:paraId="3D2952A6" w14:textId="24868FC8" w:rsidR="005251EF" w:rsidRDefault="005251EF" w:rsidP="00CF6567">
      <w:pPr>
        <w:spacing w:line="360" w:lineRule="auto"/>
        <w:jc w:val="both"/>
        <w:rPr>
          <w:rFonts w:ascii="Arial" w:hAnsi="Arial" w:cs="Arial"/>
          <w:b/>
        </w:rPr>
      </w:pPr>
      <w:r w:rsidRPr="00FB2D9E">
        <w:rPr>
          <w:rFonts w:ascii="Arial" w:hAnsi="Arial" w:cs="Arial"/>
          <w:b/>
        </w:rPr>
        <w:t xml:space="preserve">Sleep Monitoring </w:t>
      </w:r>
    </w:p>
    <w:p w14:paraId="5B2ED489" w14:textId="46EFD62F" w:rsidR="00C3203A" w:rsidRDefault="00146A38" w:rsidP="00CF6567">
      <w:pPr>
        <w:spacing w:line="360" w:lineRule="auto"/>
        <w:jc w:val="both"/>
        <w:rPr>
          <w:rFonts w:ascii="Arial" w:hAnsi="Arial" w:cs="Arial"/>
          <w:b/>
        </w:rPr>
      </w:pPr>
      <w:r>
        <w:rPr>
          <w:rFonts w:ascii="Arial" w:hAnsi="Arial" w:cs="Arial"/>
          <w:b/>
        </w:rPr>
        <w:t>Sleeping children must be within sight and hearing of staff at all times continuous supervision not periodic checks alone is required.</w:t>
      </w:r>
    </w:p>
    <w:p w14:paraId="24907191" w14:textId="2DDA0E64" w:rsidR="005E0BAB" w:rsidRDefault="0067554A" w:rsidP="00CF6567">
      <w:pPr>
        <w:pStyle w:val="ListParagraph"/>
        <w:numPr>
          <w:ilvl w:val="0"/>
          <w:numId w:val="22"/>
        </w:numPr>
        <w:spacing w:line="360" w:lineRule="auto"/>
        <w:jc w:val="both"/>
        <w:rPr>
          <w:rFonts w:ascii="Arial" w:hAnsi="Arial" w:cs="Arial"/>
        </w:rPr>
      </w:pPr>
      <w:r>
        <w:rPr>
          <w:rFonts w:ascii="Arial" w:hAnsi="Arial" w:cs="Arial"/>
        </w:rPr>
        <w:t>In addition to continuous supervision sleep children are checked at least every 10 minutes with the checklist completed and initial by a staff member</w:t>
      </w:r>
    </w:p>
    <w:p w14:paraId="04DAFB29" w14:textId="20ADB5C7" w:rsidR="0067554A" w:rsidRDefault="00F35BDF" w:rsidP="00CF6567">
      <w:pPr>
        <w:pStyle w:val="ListParagraph"/>
        <w:numPr>
          <w:ilvl w:val="0"/>
          <w:numId w:val="22"/>
        </w:numPr>
        <w:spacing w:line="360" w:lineRule="auto"/>
        <w:jc w:val="both"/>
        <w:rPr>
          <w:rFonts w:ascii="Arial" w:hAnsi="Arial" w:cs="Arial"/>
        </w:rPr>
      </w:pPr>
      <w:r>
        <w:rPr>
          <w:rFonts w:ascii="Arial" w:hAnsi="Arial" w:cs="Arial"/>
        </w:rPr>
        <w:t>Staff check and confirm the children are breathing using visual techniques and by placing a hand on the child’s chest if needed to ensure it is rising and falling in a normal breathing pattern</w:t>
      </w:r>
    </w:p>
    <w:p w14:paraId="3B2547D3" w14:textId="60DA7DF6" w:rsidR="00F35BDF" w:rsidRDefault="00662AAD" w:rsidP="00CF6567">
      <w:pPr>
        <w:pStyle w:val="ListParagraph"/>
        <w:numPr>
          <w:ilvl w:val="0"/>
          <w:numId w:val="22"/>
        </w:numPr>
        <w:spacing w:line="360" w:lineRule="auto"/>
        <w:jc w:val="both"/>
        <w:rPr>
          <w:rFonts w:ascii="Arial" w:hAnsi="Arial" w:cs="Arial"/>
        </w:rPr>
      </w:pPr>
      <w:r>
        <w:rPr>
          <w:rFonts w:ascii="Arial" w:hAnsi="Arial" w:cs="Arial"/>
        </w:rPr>
        <w:t>If a monitor is ever used to support supervision for example while a child naps in a separate room, it must allow the child to both be seen and heard at all times and does not replace regular in person checks</w:t>
      </w:r>
    </w:p>
    <w:p w14:paraId="7C738848" w14:textId="40DF41FE" w:rsidR="00662AAD" w:rsidRPr="000F549B" w:rsidRDefault="00712E90" w:rsidP="00CF6567">
      <w:pPr>
        <w:pStyle w:val="ListParagraph"/>
        <w:numPr>
          <w:ilvl w:val="0"/>
          <w:numId w:val="22"/>
        </w:numPr>
        <w:spacing w:line="360" w:lineRule="auto"/>
        <w:jc w:val="both"/>
        <w:rPr>
          <w:rFonts w:ascii="Arial" w:hAnsi="Arial" w:cs="Arial"/>
        </w:rPr>
      </w:pPr>
      <w:r>
        <w:rPr>
          <w:rFonts w:ascii="Arial" w:hAnsi="Arial" w:cs="Arial"/>
        </w:rPr>
        <w:t>Room temperature is recorded on the sleep record alongside each check.</w:t>
      </w:r>
    </w:p>
    <w:p w14:paraId="28C6736E" w14:textId="77777777" w:rsidR="00882F9E" w:rsidRDefault="00882F9E" w:rsidP="000C7D5C">
      <w:pPr>
        <w:spacing w:line="360" w:lineRule="auto"/>
        <w:rPr>
          <w:rFonts w:ascii="Arial" w:hAnsi="Arial" w:cs="Arial"/>
        </w:rPr>
      </w:pPr>
    </w:p>
    <w:p w14:paraId="4A909D11" w14:textId="10D8CBD6" w:rsidR="003C0E3B" w:rsidRDefault="008B77C1" w:rsidP="000C7D5C">
      <w:pPr>
        <w:spacing w:line="360" w:lineRule="auto"/>
        <w:rPr>
          <w:rFonts w:ascii="Arial" w:hAnsi="Arial" w:cs="Arial"/>
          <w:b/>
          <w:bCs/>
        </w:rPr>
      </w:pPr>
      <w:r w:rsidRPr="008B77C1">
        <w:rPr>
          <w:rFonts w:ascii="Arial" w:hAnsi="Arial" w:cs="Arial"/>
          <w:b/>
          <w:bCs/>
        </w:rPr>
        <w:t>Sleeping</w:t>
      </w:r>
      <w:r w:rsidR="003C0E3B" w:rsidRPr="008B77C1">
        <w:rPr>
          <w:rFonts w:ascii="Arial" w:hAnsi="Arial" w:cs="Arial"/>
          <w:b/>
          <w:bCs/>
        </w:rPr>
        <w:t xml:space="preserve"> whi</w:t>
      </w:r>
      <w:r w:rsidR="00756DCA" w:rsidRPr="008B77C1">
        <w:rPr>
          <w:rFonts w:ascii="Arial" w:hAnsi="Arial" w:cs="Arial"/>
          <w:b/>
          <w:bCs/>
        </w:rPr>
        <w:t xml:space="preserve">le </w:t>
      </w:r>
      <w:r w:rsidRPr="008B77C1">
        <w:rPr>
          <w:rFonts w:ascii="Arial" w:hAnsi="Arial" w:cs="Arial"/>
          <w:b/>
          <w:bCs/>
        </w:rPr>
        <w:t>travelling</w:t>
      </w:r>
    </w:p>
    <w:p w14:paraId="60398126" w14:textId="338862AE" w:rsidR="008B77C1" w:rsidRPr="0082508D" w:rsidRDefault="00E209ED" w:rsidP="000C7D5C">
      <w:pPr>
        <w:spacing w:line="360" w:lineRule="auto"/>
        <w:rPr>
          <w:rFonts w:ascii="Arial" w:hAnsi="Arial" w:cs="Arial"/>
        </w:rPr>
      </w:pPr>
      <w:r w:rsidRPr="0082508D">
        <w:rPr>
          <w:rFonts w:ascii="Arial" w:hAnsi="Arial" w:cs="Arial"/>
        </w:rPr>
        <w:t>Children sometimes fall asleep during Alton’s walks or outdoor sessions where this happens:</w:t>
      </w:r>
    </w:p>
    <w:p w14:paraId="779F6519" w14:textId="0277F3D6" w:rsidR="005E647C" w:rsidRPr="0082508D" w:rsidRDefault="00CD45EA" w:rsidP="005E647C">
      <w:pPr>
        <w:pStyle w:val="ListParagraph"/>
        <w:numPr>
          <w:ilvl w:val="0"/>
          <w:numId w:val="23"/>
        </w:numPr>
        <w:spacing w:line="360" w:lineRule="auto"/>
        <w:rPr>
          <w:rFonts w:ascii="Arial" w:hAnsi="Arial" w:cs="Arial"/>
        </w:rPr>
      </w:pPr>
      <w:r w:rsidRPr="0082508D">
        <w:rPr>
          <w:rFonts w:ascii="Arial" w:hAnsi="Arial" w:cs="Arial"/>
        </w:rPr>
        <w:t>A child who falls asleep in a buggy or a pushed her on an outing should where possible be transitioned to their own separate sleep space once back at the setting a buggy or pushchair is not used as a child’s main sleep space</w:t>
      </w:r>
    </w:p>
    <w:p w14:paraId="6D240B52" w14:textId="3A7BD85F" w:rsidR="00CD45EA" w:rsidRPr="0082508D" w:rsidRDefault="009748AA" w:rsidP="005E647C">
      <w:pPr>
        <w:pStyle w:val="ListParagraph"/>
        <w:numPr>
          <w:ilvl w:val="0"/>
          <w:numId w:val="23"/>
        </w:numPr>
        <w:spacing w:line="360" w:lineRule="auto"/>
        <w:rPr>
          <w:rFonts w:ascii="Arial" w:hAnsi="Arial" w:cs="Arial"/>
        </w:rPr>
      </w:pPr>
      <w:r w:rsidRPr="0082508D">
        <w:rPr>
          <w:rFonts w:ascii="Arial" w:hAnsi="Arial" w:cs="Arial"/>
        </w:rPr>
        <w:t xml:space="preserve">Coat, hat and blankets are adjusted during travel to prevent overheating and removed as soon as the </w:t>
      </w:r>
      <w:r w:rsidR="00BD2A03" w:rsidRPr="0082508D">
        <w:rPr>
          <w:rFonts w:ascii="Arial" w:hAnsi="Arial" w:cs="Arial"/>
        </w:rPr>
        <w:t>child re-enters the setting</w:t>
      </w:r>
    </w:p>
    <w:p w14:paraId="78887FC8" w14:textId="6DBA9C4A" w:rsidR="00BD2A03" w:rsidRDefault="0082508D" w:rsidP="005E647C">
      <w:pPr>
        <w:pStyle w:val="ListParagraph"/>
        <w:numPr>
          <w:ilvl w:val="0"/>
          <w:numId w:val="23"/>
        </w:numPr>
        <w:spacing w:line="360" w:lineRule="auto"/>
        <w:rPr>
          <w:rFonts w:ascii="Arial" w:hAnsi="Arial" w:cs="Arial"/>
        </w:rPr>
      </w:pPr>
      <w:r w:rsidRPr="0082508D">
        <w:rPr>
          <w:rFonts w:ascii="Arial" w:hAnsi="Arial" w:cs="Arial"/>
        </w:rPr>
        <w:t>A child must never be left to nap in a car seat buggy or push chair for extended periods as a substitute for their normal sleep. Space</w:t>
      </w:r>
    </w:p>
    <w:p w14:paraId="6D6CEFB0" w14:textId="77777777" w:rsidR="0010028A" w:rsidRDefault="0010028A" w:rsidP="0010028A">
      <w:pPr>
        <w:pStyle w:val="ListParagraph"/>
        <w:spacing w:line="360" w:lineRule="auto"/>
        <w:rPr>
          <w:rFonts w:ascii="Arial" w:hAnsi="Arial" w:cs="Arial"/>
        </w:rPr>
      </w:pPr>
    </w:p>
    <w:p w14:paraId="47CB1C17" w14:textId="7E03F4A3" w:rsidR="00F6026D" w:rsidRPr="00B308FC" w:rsidRDefault="0010028A" w:rsidP="00912121">
      <w:pPr>
        <w:spacing w:line="360" w:lineRule="auto"/>
        <w:rPr>
          <w:rFonts w:ascii="Arial" w:hAnsi="Arial" w:cs="Arial"/>
          <w:b/>
          <w:bCs/>
        </w:rPr>
      </w:pPr>
      <w:r w:rsidRPr="00B308FC">
        <w:rPr>
          <w:rFonts w:ascii="Arial" w:hAnsi="Arial" w:cs="Arial"/>
          <w:b/>
          <w:bCs/>
        </w:rPr>
        <w:t>Sleep space and equipment standards</w:t>
      </w:r>
    </w:p>
    <w:p w14:paraId="77364DDC" w14:textId="4934E66A" w:rsidR="0010028A" w:rsidRPr="00912121" w:rsidRDefault="002305ED" w:rsidP="00912121">
      <w:pPr>
        <w:spacing w:line="360" w:lineRule="auto"/>
        <w:rPr>
          <w:rFonts w:ascii="Arial" w:hAnsi="Arial" w:cs="Arial"/>
        </w:rPr>
      </w:pPr>
      <w:r>
        <w:rPr>
          <w:rFonts w:ascii="Arial" w:hAnsi="Arial" w:cs="Arial"/>
        </w:rPr>
        <w:t xml:space="preserve">Sofa sleep pods nest style products and car seats are never used as a sleeping space within the setting beds and sleep mats used or age-appropriate kept clean and </w:t>
      </w:r>
      <w:r w:rsidR="00D83EC9">
        <w:rPr>
          <w:rFonts w:ascii="Arial" w:hAnsi="Arial" w:cs="Arial"/>
        </w:rPr>
        <w:t>checked regularly to ensure they remain in good safe condition.</w:t>
      </w:r>
    </w:p>
    <w:p w14:paraId="72717809" w14:textId="77777777" w:rsidR="008B77C1" w:rsidRDefault="008B77C1" w:rsidP="000C7D5C">
      <w:pPr>
        <w:spacing w:line="360" w:lineRule="auto"/>
        <w:rPr>
          <w:rFonts w:ascii="Arial" w:hAnsi="Arial" w:cs="Arial"/>
        </w:rPr>
      </w:pPr>
    </w:p>
    <w:p w14:paraId="3291D922" w14:textId="5EC0E2B7" w:rsidR="00B8296A" w:rsidRPr="00FB2D9E" w:rsidRDefault="00B8296A" w:rsidP="000C7D5C">
      <w:pPr>
        <w:spacing w:line="360" w:lineRule="auto"/>
        <w:rPr>
          <w:rFonts w:ascii="Arial" w:hAnsi="Arial" w:cs="Arial"/>
        </w:rPr>
      </w:pPr>
      <w:r w:rsidRPr="00FB2D9E">
        <w:rPr>
          <w:rFonts w:ascii="Arial" w:hAnsi="Arial" w:cs="Arial"/>
          <w:b/>
        </w:rPr>
        <w:t xml:space="preserve">Emergency Situations </w:t>
      </w:r>
    </w:p>
    <w:p w14:paraId="36C3892D" w14:textId="7DEF5756" w:rsidR="00B8296A" w:rsidRPr="00FB2D9E" w:rsidRDefault="00B8296A" w:rsidP="00B8296A">
      <w:pPr>
        <w:spacing w:after="0" w:line="360" w:lineRule="auto"/>
        <w:rPr>
          <w:rFonts w:ascii="Arial" w:hAnsi="Arial" w:cs="Arial"/>
        </w:rPr>
      </w:pPr>
      <w:r w:rsidRPr="00FB2D9E">
        <w:rPr>
          <w:rFonts w:ascii="Arial" w:hAnsi="Arial" w:cs="Arial"/>
        </w:rPr>
        <w:t>Unresponsive or unwell child</w:t>
      </w:r>
      <w:r w:rsidR="008C3CF1">
        <w:rPr>
          <w:rFonts w:ascii="Arial" w:hAnsi="Arial" w:cs="Arial"/>
        </w:rPr>
        <w:t>.</w:t>
      </w:r>
      <w:r w:rsidRPr="00FB2D9E">
        <w:rPr>
          <w:rFonts w:ascii="Arial" w:hAnsi="Arial" w:cs="Arial"/>
        </w:rPr>
        <w:t xml:space="preserve"> Children who we are monitoring with a temperature of 38c or above should not be placed to sleep (see risk assessment). Should a staff member be concerned about a child’s wellbeing, they will immediately call for help from another staff member and the Manager. A senior staff member will call 999 for immediate assistance if necessary and inform the child’s parents of action taken. All </w:t>
      </w:r>
      <w:r w:rsidR="008C3CF1">
        <w:rPr>
          <w:rFonts w:ascii="Arial" w:hAnsi="Arial" w:cs="Arial"/>
        </w:rPr>
        <w:t xml:space="preserve">qualified </w:t>
      </w:r>
      <w:r w:rsidRPr="00FB2D9E">
        <w:rPr>
          <w:rFonts w:ascii="Arial" w:hAnsi="Arial" w:cs="Arial"/>
        </w:rPr>
        <w:t xml:space="preserve">staff attend Paediatric First Aid Training which is updated every 3 years. Staff will be expected to carry out the required procedures for a child who suffers the following effects: </w:t>
      </w:r>
    </w:p>
    <w:p w14:paraId="6C960A4C" w14:textId="77777777" w:rsidR="00B8296A" w:rsidRPr="00FB2D9E" w:rsidRDefault="00B8296A" w:rsidP="00B8296A">
      <w:pPr>
        <w:spacing w:after="0" w:line="360" w:lineRule="auto"/>
        <w:rPr>
          <w:rFonts w:ascii="Arial" w:hAnsi="Arial" w:cs="Arial"/>
        </w:rPr>
      </w:pPr>
      <w:r w:rsidRPr="00FB2D9E">
        <w:rPr>
          <w:rFonts w:ascii="Symbol" w:eastAsia="Symbol" w:hAnsi="Symbol" w:cs="Symbol"/>
        </w:rPr>
        <w:t>·</w:t>
      </w:r>
      <w:r w:rsidRPr="00FB2D9E">
        <w:rPr>
          <w:rFonts w:ascii="Arial" w:hAnsi="Arial" w:cs="Arial"/>
        </w:rPr>
        <w:t xml:space="preserve"> Stops breathing or turns blue</w:t>
      </w:r>
    </w:p>
    <w:p w14:paraId="0BF2F074" w14:textId="77777777" w:rsidR="00B8296A" w:rsidRPr="00FB2D9E" w:rsidRDefault="00B8296A" w:rsidP="00B8296A">
      <w:pPr>
        <w:spacing w:after="0" w:line="360" w:lineRule="auto"/>
        <w:rPr>
          <w:rFonts w:ascii="Arial" w:hAnsi="Arial" w:cs="Arial"/>
        </w:rPr>
      </w:pPr>
      <w:r w:rsidRPr="00FB2D9E">
        <w:rPr>
          <w:rFonts w:ascii="Arial" w:hAnsi="Arial" w:cs="Arial"/>
        </w:rPr>
        <w:t xml:space="preserve"> </w:t>
      </w:r>
      <w:r w:rsidRPr="00FB2D9E">
        <w:rPr>
          <w:rFonts w:ascii="Symbol" w:eastAsia="Symbol" w:hAnsi="Symbol" w:cs="Symbol"/>
        </w:rPr>
        <w:t>·</w:t>
      </w:r>
      <w:r w:rsidRPr="00FB2D9E">
        <w:rPr>
          <w:rFonts w:ascii="Arial" w:hAnsi="Arial" w:cs="Arial"/>
        </w:rPr>
        <w:t xml:space="preserve"> Is struggling for breath </w:t>
      </w:r>
    </w:p>
    <w:p w14:paraId="3C298D06" w14:textId="77777777" w:rsidR="00B8296A" w:rsidRPr="00FB2D9E" w:rsidRDefault="00B8296A" w:rsidP="00B8296A">
      <w:pPr>
        <w:spacing w:after="0" w:line="360" w:lineRule="auto"/>
        <w:rPr>
          <w:rFonts w:ascii="Arial" w:hAnsi="Arial" w:cs="Arial"/>
        </w:rPr>
      </w:pPr>
      <w:r w:rsidRPr="00FB2D9E">
        <w:rPr>
          <w:rFonts w:ascii="Symbol" w:eastAsia="Symbol" w:hAnsi="Symbol" w:cs="Symbol"/>
        </w:rPr>
        <w:t>·</w:t>
      </w:r>
      <w:r w:rsidRPr="00FB2D9E">
        <w:rPr>
          <w:rFonts w:ascii="Arial" w:hAnsi="Arial" w:cs="Arial"/>
        </w:rPr>
        <w:t xml:space="preserve"> Is unconscious or seems unaware of what's going on </w:t>
      </w:r>
    </w:p>
    <w:p w14:paraId="51352BFC" w14:textId="77777777" w:rsidR="00B8296A" w:rsidRPr="00FB2D9E" w:rsidRDefault="00B8296A" w:rsidP="00B8296A">
      <w:pPr>
        <w:spacing w:after="0" w:line="360" w:lineRule="auto"/>
        <w:rPr>
          <w:rFonts w:ascii="Arial" w:hAnsi="Arial" w:cs="Arial"/>
        </w:rPr>
      </w:pPr>
      <w:r w:rsidRPr="00FB2D9E">
        <w:rPr>
          <w:rFonts w:ascii="Symbol" w:eastAsia="Symbol" w:hAnsi="Symbol" w:cs="Symbol"/>
        </w:rPr>
        <w:t>·</w:t>
      </w:r>
      <w:r w:rsidRPr="00FB2D9E">
        <w:rPr>
          <w:rFonts w:ascii="Arial" w:hAnsi="Arial" w:cs="Arial"/>
        </w:rPr>
        <w:t xml:space="preserve"> Experiences a seizure, even if they seem to recover.</w:t>
      </w:r>
    </w:p>
    <w:p w14:paraId="3FF2DA35" w14:textId="77777777" w:rsidR="00B8296A" w:rsidRPr="00FB2D9E" w:rsidRDefault="00B8296A" w:rsidP="00B8296A">
      <w:pPr>
        <w:spacing w:after="0" w:line="360" w:lineRule="auto"/>
        <w:rPr>
          <w:rFonts w:ascii="Arial" w:hAnsi="Arial" w:cs="Arial"/>
        </w:rPr>
      </w:pPr>
    </w:p>
    <w:p w14:paraId="642EE99B" w14:textId="28186028" w:rsidR="00B8296A" w:rsidRDefault="00B8296A" w:rsidP="000C7D5C">
      <w:pPr>
        <w:spacing w:line="360" w:lineRule="auto"/>
        <w:rPr>
          <w:rFonts w:ascii="Arial" w:hAnsi="Arial" w:cs="Arial"/>
        </w:rPr>
      </w:pPr>
      <w:r w:rsidRPr="00FB2D9E">
        <w:rPr>
          <w:rFonts w:ascii="Arial" w:hAnsi="Arial" w:cs="Arial"/>
        </w:rPr>
        <w:t xml:space="preserve">Emergency evacuation of sleeping </w:t>
      </w:r>
      <w:r w:rsidR="000A2EFC" w:rsidRPr="00FB2D9E">
        <w:rPr>
          <w:rFonts w:ascii="Arial" w:hAnsi="Arial" w:cs="Arial"/>
        </w:rPr>
        <w:t>c</w:t>
      </w:r>
      <w:r w:rsidRPr="00FB2D9E">
        <w:rPr>
          <w:rFonts w:ascii="Arial" w:hAnsi="Arial" w:cs="Arial"/>
        </w:rPr>
        <w:t>hildren (see</w:t>
      </w:r>
      <w:r w:rsidR="00043F9A">
        <w:rPr>
          <w:rFonts w:ascii="Arial" w:hAnsi="Arial" w:cs="Arial"/>
        </w:rPr>
        <w:t xml:space="preserve"> Fire and</w:t>
      </w:r>
      <w:r w:rsidR="000A2EFC" w:rsidRPr="00FB2D9E">
        <w:rPr>
          <w:rFonts w:ascii="Arial" w:hAnsi="Arial" w:cs="Arial"/>
        </w:rPr>
        <w:t xml:space="preserve"> Eme</w:t>
      </w:r>
      <w:r w:rsidRPr="00FB2D9E">
        <w:rPr>
          <w:rFonts w:ascii="Arial" w:hAnsi="Arial" w:cs="Arial"/>
        </w:rPr>
        <w:t xml:space="preserve">rgency Evacuation procedures) In the event of an </w:t>
      </w:r>
      <w:r w:rsidR="000A2EFC" w:rsidRPr="00FB2D9E">
        <w:rPr>
          <w:rFonts w:ascii="Arial" w:hAnsi="Arial" w:cs="Arial"/>
        </w:rPr>
        <w:t>evacuation a member of staff will carry a sleeping child out to the evacuation point and gentl</w:t>
      </w:r>
      <w:r w:rsidR="00A21DE9">
        <w:rPr>
          <w:rFonts w:ascii="Arial" w:hAnsi="Arial" w:cs="Arial"/>
        </w:rPr>
        <w:t>y</w:t>
      </w:r>
      <w:r w:rsidR="000A2EFC" w:rsidRPr="00FB2D9E">
        <w:rPr>
          <w:rFonts w:ascii="Arial" w:hAnsi="Arial" w:cs="Arial"/>
        </w:rPr>
        <w:t xml:space="preserve"> wake them. </w:t>
      </w:r>
      <w:r w:rsidRPr="00FB2D9E">
        <w:rPr>
          <w:rFonts w:ascii="Arial" w:hAnsi="Arial" w:cs="Arial"/>
        </w:rPr>
        <w:t xml:space="preserve">Staff will take the evacuation bag located </w:t>
      </w:r>
      <w:r w:rsidR="000A2EFC" w:rsidRPr="00FB2D9E">
        <w:rPr>
          <w:rFonts w:ascii="Arial" w:hAnsi="Arial" w:cs="Arial"/>
        </w:rPr>
        <w:t>in the black box outside of Pre-School entrance a</w:t>
      </w:r>
      <w:r w:rsidRPr="00FB2D9E">
        <w:rPr>
          <w:rFonts w:ascii="Arial" w:hAnsi="Arial" w:cs="Arial"/>
        </w:rPr>
        <w:t>nd ensure that any children requiring socks and foil blankets are supplied to them (Note that foil blankets are only effective for retaining heat). All emergency situations and drills will be logged and actions reviewed</w:t>
      </w:r>
      <w:r w:rsidR="000A2EFC" w:rsidRPr="00FB2D9E">
        <w:rPr>
          <w:rFonts w:ascii="Arial" w:hAnsi="Arial" w:cs="Arial"/>
        </w:rPr>
        <w:t xml:space="preserve">. </w:t>
      </w:r>
    </w:p>
    <w:p w14:paraId="21841BDF" w14:textId="55D67FDC" w:rsidR="003B13B3" w:rsidRDefault="00BC7DBF" w:rsidP="000C7D5C">
      <w:pPr>
        <w:spacing w:line="360" w:lineRule="auto"/>
        <w:rPr>
          <w:rFonts w:ascii="Arial" w:hAnsi="Arial" w:cs="Arial"/>
        </w:rPr>
      </w:pPr>
      <w:r>
        <w:rPr>
          <w:rFonts w:ascii="Arial" w:hAnsi="Arial" w:cs="Arial"/>
        </w:rPr>
        <w:t>-</w:t>
      </w:r>
      <w:r w:rsidR="001E0DCE">
        <w:rPr>
          <w:rFonts w:ascii="Arial" w:hAnsi="Arial" w:cs="Arial"/>
        </w:rPr>
        <w:t>Policy adhere</w:t>
      </w:r>
      <w:r>
        <w:rPr>
          <w:rFonts w:ascii="Arial" w:hAnsi="Arial" w:cs="Arial"/>
        </w:rPr>
        <w:t>s</w:t>
      </w:r>
      <w:r w:rsidR="001E0DCE">
        <w:rPr>
          <w:rFonts w:ascii="Arial" w:hAnsi="Arial" w:cs="Arial"/>
        </w:rPr>
        <w:t xml:space="preserve"> to</w:t>
      </w:r>
      <w:r>
        <w:rPr>
          <w:rFonts w:ascii="Arial" w:hAnsi="Arial" w:cs="Arial"/>
        </w:rPr>
        <w:t xml:space="preserve"> Government</w:t>
      </w:r>
      <w:r w:rsidR="001E0DCE">
        <w:rPr>
          <w:rFonts w:ascii="Arial" w:hAnsi="Arial" w:cs="Arial"/>
        </w:rPr>
        <w:t xml:space="preserve"> Safer Sleep guidance </w:t>
      </w:r>
      <w:r>
        <w:rPr>
          <w:rFonts w:ascii="Arial" w:hAnsi="Arial" w:cs="Arial"/>
        </w:rPr>
        <w:t>September 2026-</w:t>
      </w:r>
    </w:p>
    <w:p w14:paraId="3897238F" w14:textId="77777777" w:rsidR="00FB2D9E" w:rsidRPr="00FB2D9E" w:rsidRDefault="00FB2D9E" w:rsidP="000C7D5C">
      <w:pPr>
        <w:spacing w:line="360" w:lineRule="auto"/>
        <w:rPr>
          <w:rFonts w:ascii="Arial" w:hAnsi="Arial" w:cs="Arial"/>
        </w:rPr>
      </w:pPr>
    </w:p>
    <w:tbl>
      <w:tblPr>
        <w:tblW w:w="5000" w:type="pct"/>
        <w:tblLook w:val="01E0" w:firstRow="1" w:lastRow="1" w:firstColumn="1" w:lastColumn="1" w:noHBand="0" w:noVBand="0"/>
      </w:tblPr>
      <w:tblGrid>
        <w:gridCol w:w="4817"/>
        <w:gridCol w:w="3646"/>
        <w:gridCol w:w="2003"/>
      </w:tblGrid>
      <w:tr w:rsidR="00FB2D9E" w:rsidRPr="00FB2D9E" w14:paraId="23008722" w14:textId="77777777" w:rsidTr="7BCE14DB">
        <w:tc>
          <w:tcPr>
            <w:tcW w:w="2301" w:type="pct"/>
          </w:tcPr>
          <w:p w14:paraId="13801EA7" w14:textId="77777777" w:rsidR="00FB2D9E" w:rsidRPr="00FB2D9E" w:rsidRDefault="00FB2D9E" w:rsidP="00A6003B">
            <w:pPr>
              <w:spacing w:line="360" w:lineRule="auto"/>
              <w:rPr>
                <w:rFonts w:ascii="Arial" w:hAnsi="Arial" w:cs="Arial"/>
              </w:rPr>
            </w:pPr>
            <w:r w:rsidRPr="00FB2D9E">
              <w:rPr>
                <w:rFonts w:ascii="Arial" w:hAnsi="Arial" w:cs="Arial"/>
              </w:rPr>
              <w:t>This policy was adopted by</w:t>
            </w:r>
          </w:p>
        </w:tc>
        <w:tc>
          <w:tcPr>
            <w:tcW w:w="1742" w:type="pct"/>
            <w:tcBorders>
              <w:bottom w:val="single" w:sz="4" w:space="0" w:color="7030A0"/>
            </w:tcBorders>
          </w:tcPr>
          <w:p w14:paraId="3524A41E" w14:textId="77777777" w:rsidR="00FB2D9E" w:rsidRPr="00FB2D9E" w:rsidRDefault="00FB2D9E" w:rsidP="00A6003B">
            <w:pPr>
              <w:spacing w:line="360" w:lineRule="auto"/>
              <w:rPr>
                <w:rFonts w:ascii="Arial" w:hAnsi="Arial" w:cs="Arial"/>
              </w:rPr>
            </w:pPr>
            <w:r w:rsidRPr="00FB2D9E">
              <w:rPr>
                <w:rFonts w:ascii="Arial" w:hAnsi="Arial" w:cs="Arial"/>
              </w:rPr>
              <w:t>Nazeing Pre-School</w:t>
            </w:r>
          </w:p>
        </w:tc>
        <w:tc>
          <w:tcPr>
            <w:tcW w:w="957" w:type="pct"/>
          </w:tcPr>
          <w:p w14:paraId="59B8D642" w14:textId="77777777" w:rsidR="00FB2D9E" w:rsidRPr="00FB2D9E" w:rsidRDefault="00FB2D9E" w:rsidP="00A6003B">
            <w:pPr>
              <w:spacing w:line="360" w:lineRule="auto"/>
              <w:rPr>
                <w:rFonts w:ascii="Arial" w:hAnsi="Arial" w:cs="Arial"/>
                <w:i/>
              </w:rPr>
            </w:pPr>
            <w:r w:rsidRPr="00FB2D9E">
              <w:rPr>
                <w:rFonts w:ascii="Arial" w:hAnsi="Arial" w:cs="Arial"/>
                <w:i/>
              </w:rPr>
              <w:t>(name of provider)</w:t>
            </w:r>
          </w:p>
        </w:tc>
      </w:tr>
      <w:tr w:rsidR="00FB2D9E" w:rsidRPr="00FB2D9E" w14:paraId="4909840B" w14:textId="77777777" w:rsidTr="7BCE14DB">
        <w:tc>
          <w:tcPr>
            <w:tcW w:w="2301" w:type="pct"/>
          </w:tcPr>
          <w:p w14:paraId="664CDF11" w14:textId="77777777" w:rsidR="00FB2D9E" w:rsidRPr="00FB2D9E" w:rsidRDefault="00FB2D9E" w:rsidP="00A6003B">
            <w:pPr>
              <w:spacing w:line="360" w:lineRule="auto"/>
              <w:rPr>
                <w:rFonts w:ascii="Arial" w:hAnsi="Arial" w:cs="Arial"/>
              </w:rPr>
            </w:pPr>
            <w:r w:rsidRPr="00FB2D9E">
              <w:rPr>
                <w:rFonts w:ascii="Arial" w:hAnsi="Arial" w:cs="Arial"/>
              </w:rPr>
              <w:t>On</w:t>
            </w:r>
          </w:p>
        </w:tc>
        <w:tc>
          <w:tcPr>
            <w:tcW w:w="1742" w:type="pct"/>
            <w:tcBorders>
              <w:top w:val="single" w:sz="4" w:space="0" w:color="7030A0"/>
              <w:bottom w:val="single" w:sz="4" w:space="0" w:color="7030A0"/>
            </w:tcBorders>
          </w:tcPr>
          <w:p w14:paraId="2E168677" w14:textId="5356394A" w:rsidR="00FB2D9E" w:rsidRPr="00FB2D9E" w:rsidRDefault="00DC365F" w:rsidP="00A6003B">
            <w:pPr>
              <w:spacing w:line="360" w:lineRule="auto"/>
              <w:rPr>
                <w:rFonts w:ascii="Arial" w:hAnsi="Arial" w:cs="Arial"/>
              </w:rPr>
            </w:pPr>
            <w:r>
              <w:rPr>
                <w:rFonts w:ascii="Arial" w:hAnsi="Arial" w:cs="Arial"/>
              </w:rPr>
              <w:t>July</w:t>
            </w:r>
            <w:r w:rsidR="00AD0414">
              <w:rPr>
                <w:rFonts w:ascii="Arial" w:hAnsi="Arial" w:cs="Arial"/>
              </w:rPr>
              <w:t xml:space="preserve"> 2026</w:t>
            </w:r>
          </w:p>
        </w:tc>
        <w:tc>
          <w:tcPr>
            <w:tcW w:w="957" w:type="pct"/>
          </w:tcPr>
          <w:p w14:paraId="31313D4D" w14:textId="77777777" w:rsidR="00FB2D9E" w:rsidRPr="00FB2D9E" w:rsidRDefault="00FB2D9E" w:rsidP="00A6003B">
            <w:pPr>
              <w:spacing w:line="360" w:lineRule="auto"/>
              <w:rPr>
                <w:rFonts w:ascii="Arial" w:hAnsi="Arial" w:cs="Arial"/>
                <w:i/>
              </w:rPr>
            </w:pPr>
            <w:r w:rsidRPr="00FB2D9E">
              <w:rPr>
                <w:rFonts w:ascii="Arial" w:hAnsi="Arial" w:cs="Arial"/>
                <w:i/>
              </w:rPr>
              <w:t>(date)</w:t>
            </w:r>
          </w:p>
        </w:tc>
      </w:tr>
      <w:tr w:rsidR="00FB2D9E" w:rsidRPr="00FB2D9E" w14:paraId="1345866A" w14:textId="77777777" w:rsidTr="7BCE14DB">
        <w:tc>
          <w:tcPr>
            <w:tcW w:w="2301" w:type="pct"/>
          </w:tcPr>
          <w:p w14:paraId="0D1B885E" w14:textId="77777777" w:rsidR="00FB2D9E" w:rsidRPr="00FB2D9E" w:rsidRDefault="00FB2D9E" w:rsidP="00FB2D9E">
            <w:pPr>
              <w:spacing w:line="360" w:lineRule="auto"/>
              <w:rPr>
                <w:rFonts w:ascii="Arial" w:hAnsi="Arial" w:cs="Arial"/>
              </w:rPr>
            </w:pPr>
            <w:r w:rsidRPr="00FB2D9E">
              <w:rPr>
                <w:rFonts w:ascii="Arial" w:hAnsi="Arial" w:cs="Arial"/>
              </w:rPr>
              <w:t>Date to be reviewed</w:t>
            </w:r>
          </w:p>
        </w:tc>
        <w:tc>
          <w:tcPr>
            <w:tcW w:w="1742" w:type="pct"/>
            <w:tcBorders>
              <w:top w:val="single" w:sz="4" w:space="0" w:color="7030A0"/>
              <w:bottom w:val="single" w:sz="4" w:space="0" w:color="7030A0"/>
            </w:tcBorders>
          </w:tcPr>
          <w:p w14:paraId="744B46FA" w14:textId="5A7C2365" w:rsidR="00FB2D9E" w:rsidRPr="00FB2D9E" w:rsidRDefault="00DC365F" w:rsidP="00FB2D9E">
            <w:pPr>
              <w:spacing w:line="360" w:lineRule="auto"/>
              <w:rPr>
                <w:rFonts w:ascii="Arial" w:hAnsi="Arial" w:cs="Arial"/>
              </w:rPr>
            </w:pPr>
            <w:r>
              <w:rPr>
                <w:rFonts w:ascii="Arial" w:hAnsi="Arial" w:cs="Arial"/>
              </w:rPr>
              <w:t>July</w:t>
            </w:r>
            <w:r w:rsidR="00AD0414">
              <w:rPr>
                <w:rFonts w:ascii="Arial" w:hAnsi="Arial" w:cs="Arial"/>
              </w:rPr>
              <w:t xml:space="preserve"> 2027</w:t>
            </w:r>
          </w:p>
        </w:tc>
        <w:tc>
          <w:tcPr>
            <w:tcW w:w="957" w:type="pct"/>
          </w:tcPr>
          <w:p w14:paraId="06EED3F1" w14:textId="77777777" w:rsidR="00FB2D9E" w:rsidRPr="00FB2D9E" w:rsidRDefault="00FB2D9E" w:rsidP="00FB2D9E">
            <w:pPr>
              <w:spacing w:line="360" w:lineRule="auto"/>
              <w:rPr>
                <w:rFonts w:ascii="Arial" w:hAnsi="Arial" w:cs="Arial"/>
                <w:i/>
              </w:rPr>
            </w:pPr>
            <w:r w:rsidRPr="00FB2D9E">
              <w:rPr>
                <w:rFonts w:ascii="Arial" w:hAnsi="Arial" w:cs="Arial"/>
                <w:i/>
              </w:rPr>
              <w:t>(date)</w:t>
            </w:r>
          </w:p>
        </w:tc>
      </w:tr>
      <w:tr w:rsidR="00FB2D9E" w:rsidRPr="00FB2D9E" w14:paraId="374F32BE" w14:textId="77777777" w:rsidTr="7BCE14DB">
        <w:tc>
          <w:tcPr>
            <w:tcW w:w="2301" w:type="pct"/>
          </w:tcPr>
          <w:p w14:paraId="6D425D62" w14:textId="77777777" w:rsidR="00FB2D9E" w:rsidRPr="00FB2D9E" w:rsidRDefault="00FB2D9E" w:rsidP="00FB2D9E">
            <w:pPr>
              <w:spacing w:line="360" w:lineRule="auto"/>
              <w:rPr>
                <w:rFonts w:ascii="Arial" w:hAnsi="Arial" w:cs="Arial"/>
              </w:rPr>
            </w:pPr>
            <w:r w:rsidRPr="00FB2D9E">
              <w:rPr>
                <w:rFonts w:ascii="Arial" w:hAnsi="Arial" w:cs="Arial"/>
              </w:rPr>
              <w:t>Signed on behalf of the provider</w:t>
            </w:r>
          </w:p>
        </w:tc>
        <w:tc>
          <w:tcPr>
            <w:tcW w:w="2699" w:type="pct"/>
            <w:gridSpan w:val="2"/>
            <w:tcBorders>
              <w:bottom w:val="single" w:sz="4" w:space="0" w:color="7030A0"/>
            </w:tcBorders>
          </w:tcPr>
          <w:p w14:paraId="26056061" w14:textId="124ECE34" w:rsidR="00FB2D9E" w:rsidRPr="00FB2D9E" w:rsidRDefault="00AD0414" w:rsidP="00FB2D9E">
            <w:pPr>
              <w:spacing w:line="360" w:lineRule="auto"/>
              <w:rPr>
                <w:rFonts w:ascii="Arial" w:hAnsi="Arial" w:cs="Arial"/>
              </w:rPr>
            </w:pPr>
            <w:r>
              <w:rPr>
                <w:rFonts w:ascii="Arial" w:hAnsi="Arial" w:cs="Arial"/>
              </w:rPr>
              <w:t>Sarah-Jayne Wells</w:t>
            </w:r>
          </w:p>
        </w:tc>
      </w:tr>
      <w:tr w:rsidR="00FB2D9E" w:rsidRPr="00FB2D9E" w14:paraId="41A0DEDD" w14:textId="77777777" w:rsidTr="7BCE14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745A8421" w14:textId="77777777" w:rsidR="00FB2D9E" w:rsidRPr="00FB2D9E" w:rsidRDefault="00FB2D9E" w:rsidP="00FB2D9E">
            <w:pPr>
              <w:spacing w:line="360" w:lineRule="auto"/>
              <w:rPr>
                <w:rFonts w:ascii="Arial" w:hAnsi="Arial" w:cs="Arial"/>
              </w:rPr>
            </w:pPr>
            <w:r w:rsidRPr="00FB2D9E">
              <w:rPr>
                <w:rFonts w:ascii="Arial" w:hAnsi="Arial" w:cs="Arial"/>
              </w:rPr>
              <w:t>Name of signatory</w:t>
            </w:r>
          </w:p>
        </w:tc>
        <w:tc>
          <w:tcPr>
            <w:tcW w:w="2699" w:type="pct"/>
            <w:gridSpan w:val="2"/>
            <w:tcBorders>
              <w:top w:val="single" w:sz="4" w:space="0" w:color="7030A0"/>
              <w:left w:val="nil"/>
              <w:bottom w:val="single" w:sz="4" w:space="0" w:color="7030A0"/>
              <w:right w:val="nil"/>
            </w:tcBorders>
          </w:tcPr>
          <w:p w14:paraId="4F8BCF69" w14:textId="74BD6CCC" w:rsidR="00FB2D9E" w:rsidRPr="00FB2D9E" w:rsidRDefault="46D2E6A8" w:rsidP="00FB2D9E">
            <w:pPr>
              <w:spacing w:line="360" w:lineRule="auto"/>
              <w:rPr>
                <w:rFonts w:ascii="Arial" w:hAnsi="Arial" w:cs="Arial"/>
              </w:rPr>
            </w:pPr>
            <w:r w:rsidRPr="7BCE14DB">
              <w:rPr>
                <w:rFonts w:ascii="Arial" w:hAnsi="Arial" w:cs="Arial"/>
              </w:rPr>
              <w:t>Emma Hughes</w:t>
            </w:r>
          </w:p>
        </w:tc>
      </w:tr>
      <w:tr w:rsidR="00FB2D9E" w:rsidRPr="00FB2D9E" w14:paraId="761583BA" w14:textId="77777777" w:rsidTr="7BCE14D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53929774" w14:textId="77777777" w:rsidR="00FB2D9E" w:rsidRPr="00FB2D9E" w:rsidRDefault="00FB2D9E" w:rsidP="00FB2D9E">
            <w:pPr>
              <w:spacing w:line="360" w:lineRule="auto"/>
              <w:rPr>
                <w:rFonts w:ascii="Arial" w:hAnsi="Arial" w:cs="Arial"/>
              </w:rPr>
            </w:pPr>
            <w:r w:rsidRPr="00FB2D9E">
              <w:rPr>
                <w:rFonts w:ascii="Arial" w:hAnsi="Arial" w:cs="Arial"/>
              </w:rPr>
              <w:t>Role of signatory (e.g. chair, director or owner)</w:t>
            </w:r>
          </w:p>
        </w:tc>
        <w:tc>
          <w:tcPr>
            <w:tcW w:w="2699" w:type="pct"/>
            <w:gridSpan w:val="2"/>
            <w:tcBorders>
              <w:top w:val="single" w:sz="4" w:space="0" w:color="7030A0"/>
              <w:left w:val="nil"/>
              <w:bottom w:val="single" w:sz="4" w:space="0" w:color="7030A0"/>
              <w:right w:val="nil"/>
            </w:tcBorders>
          </w:tcPr>
          <w:p w14:paraId="39C92ECF" w14:textId="162EDE8D" w:rsidR="00FB2D9E" w:rsidRPr="00FB2D9E" w:rsidRDefault="003F09C8" w:rsidP="00FB2D9E">
            <w:pPr>
              <w:spacing w:line="360" w:lineRule="auto"/>
              <w:rPr>
                <w:rFonts w:ascii="Arial" w:hAnsi="Arial" w:cs="Arial"/>
              </w:rPr>
            </w:pPr>
            <w:r w:rsidRPr="7BCE14DB">
              <w:rPr>
                <w:rFonts w:ascii="Arial" w:hAnsi="Arial" w:cs="Arial"/>
              </w:rPr>
              <w:t>Chair</w:t>
            </w:r>
            <w:r w:rsidR="6D4167BF" w:rsidRPr="7BCE14DB">
              <w:rPr>
                <w:rFonts w:ascii="Arial" w:hAnsi="Arial" w:cs="Arial"/>
              </w:rPr>
              <w:t xml:space="preserve"> Person </w:t>
            </w:r>
          </w:p>
        </w:tc>
      </w:tr>
    </w:tbl>
    <w:p w14:paraId="326B702E" w14:textId="77777777" w:rsidR="00FB2D9E" w:rsidRPr="00FB2D9E" w:rsidRDefault="00FB2D9E" w:rsidP="00FB2D9E">
      <w:pPr>
        <w:spacing w:line="360" w:lineRule="auto"/>
        <w:rPr>
          <w:rFonts w:ascii="Arial" w:hAnsi="Arial" w:cs="Arial"/>
        </w:rPr>
      </w:pPr>
    </w:p>
    <w:p w14:paraId="5EBB670E" w14:textId="77777777" w:rsidR="00FB2D9E" w:rsidRDefault="00FB2D9E" w:rsidP="00FB2D9E">
      <w:pPr>
        <w:spacing w:line="360" w:lineRule="auto"/>
        <w:rPr>
          <w:rFonts w:ascii="Arial" w:hAnsi="Arial" w:cs="Arial"/>
          <w:b/>
        </w:rPr>
      </w:pPr>
      <w:r w:rsidRPr="00FB2D9E">
        <w:rPr>
          <w:rFonts w:ascii="Arial" w:hAnsi="Arial" w:cs="Arial"/>
          <w:b/>
        </w:rPr>
        <w:t>Further information</w:t>
      </w:r>
    </w:p>
    <w:p w14:paraId="5B81425C" w14:textId="77777777" w:rsidR="00C06E68" w:rsidRPr="00C06E68" w:rsidRDefault="00C06E68" w:rsidP="00C06E68">
      <w:pPr>
        <w:numPr>
          <w:ilvl w:val="0"/>
          <w:numId w:val="25"/>
        </w:numPr>
        <w:spacing w:after="70"/>
        <w:rPr>
          <w:rFonts w:ascii="Times New Roman" w:eastAsia="Times New Roman" w:hAnsi="Times New Roman"/>
          <w:color w:val="000000" w:themeColor="text1"/>
          <w:sz w:val="20"/>
          <w:szCs w:val="20"/>
          <w:lang w:eastAsia="en-GB"/>
        </w:rPr>
      </w:pPr>
      <w:r w:rsidRPr="00C06E68">
        <w:rPr>
          <w:rFonts w:ascii="Times New Roman" w:eastAsia="Times New Roman" w:hAnsi="Times New Roman"/>
          <w:color w:val="000000" w:themeColor="text1"/>
          <w:sz w:val="20"/>
          <w:szCs w:val="20"/>
          <w:lang w:eastAsia="en-GB"/>
        </w:rPr>
        <w:t>Sleep risk assessment</w:t>
      </w:r>
    </w:p>
    <w:p w14:paraId="08DB9852" w14:textId="77777777" w:rsidR="00C06E68" w:rsidRPr="00C06E68" w:rsidRDefault="00C06E68" w:rsidP="00C06E68">
      <w:pPr>
        <w:numPr>
          <w:ilvl w:val="0"/>
          <w:numId w:val="25"/>
        </w:numPr>
        <w:spacing w:after="70"/>
        <w:rPr>
          <w:rFonts w:ascii="Times New Roman" w:eastAsia="Times New Roman" w:hAnsi="Times New Roman"/>
          <w:color w:val="000000" w:themeColor="text1"/>
          <w:sz w:val="20"/>
          <w:szCs w:val="20"/>
          <w:lang w:eastAsia="en-GB"/>
        </w:rPr>
      </w:pPr>
      <w:r w:rsidRPr="00C06E68">
        <w:rPr>
          <w:rFonts w:ascii="Times New Roman" w:eastAsia="Times New Roman" w:hAnsi="Times New Roman"/>
          <w:color w:val="000000" w:themeColor="text1"/>
          <w:sz w:val="20"/>
          <w:szCs w:val="20"/>
          <w:lang w:eastAsia="en-GB"/>
        </w:rPr>
        <w:t>Sleep monitoring form</w:t>
      </w:r>
    </w:p>
    <w:p w14:paraId="6B6F2D8B" w14:textId="77777777" w:rsidR="00C06E68" w:rsidRPr="00C06E68" w:rsidRDefault="00C06E68" w:rsidP="00C06E68">
      <w:pPr>
        <w:numPr>
          <w:ilvl w:val="0"/>
          <w:numId w:val="25"/>
        </w:numPr>
        <w:spacing w:after="70"/>
        <w:rPr>
          <w:rFonts w:ascii="Times New Roman" w:eastAsia="Times New Roman" w:hAnsi="Times New Roman"/>
          <w:color w:val="000000" w:themeColor="text1"/>
          <w:sz w:val="20"/>
          <w:szCs w:val="20"/>
          <w:lang w:eastAsia="en-GB"/>
        </w:rPr>
      </w:pPr>
      <w:r w:rsidRPr="00C06E68">
        <w:rPr>
          <w:rFonts w:ascii="Times New Roman" w:eastAsia="Times New Roman" w:hAnsi="Times New Roman"/>
          <w:color w:val="000000" w:themeColor="text1"/>
          <w:sz w:val="20"/>
          <w:szCs w:val="20"/>
          <w:lang w:eastAsia="en-GB"/>
        </w:rPr>
        <w:t>DfE :Safer sleep guidance: help-for-early-years-providers.education.gov.uk/health-and-wellbeing/safer-sleep</w:t>
      </w:r>
    </w:p>
    <w:p w14:paraId="233330B3" w14:textId="77777777" w:rsidR="00C06E68" w:rsidRPr="00C06E68" w:rsidRDefault="00C06E68" w:rsidP="00C06E68">
      <w:pPr>
        <w:numPr>
          <w:ilvl w:val="0"/>
          <w:numId w:val="25"/>
        </w:numPr>
        <w:spacing w:after="70"/>
        <w:rPr>
          <w:rFonts w:ascii="Times New Roman" w:eastAsia="Times New Roman" w:hAnsi="Times New Roman"/>
          <w:color w:val="000000" w:themeColor="text1"/>
          <w:sz w:val="20"/>
          <w:szCs w:val="20"/>
          <w:lang w:eastAsia="en-GB"/>
        </w:rPr>
      </w:pPr>
      <w:r w:rsidRPr="00C06E68">
        <w:rPr>
          <w:rFonts w:ascii="Times New Roman" w:eastAsia="Times New Roman" w:hAnsi="Times New Roman"/>
          <w:color w:val="000000" w:themeColor="text1"/>
          <w:sz w:val="20"/>
          <w:szCs w:val="20"/>
          <w:lang w:eastAsia="en-GB"/>
        </w:rPr>
        <w:t>DfE :Early years foundation stage (EYFS) statutory framework: gov.uk/government/publications/early-years-foundation-stage-framework 2</w:t>
      </w:r>
    </w:p>
    <w:p w14:paraId="7DDFF899" w14:textId="77777777" w:rsidR="00C06E68" w:rsidRPr="00C06E68" w:rsidRDefault="00C06E68" w:rsidP="00C06E68">
      <w:pPr>
        <w:numPr>
          <w:ilvl w:val="0"/>
          <w:numId w:val="25"/>
        </w:numPr>
        <w:spacing w:after="70"/>
        <w:rPr>
          <w:rFonts w:ascii="Times New Roman" w:eastAsia="Times New Roman" w:hAnsi="Times New Roman"/>
          <w:color w:val="000000" w:themeColor="text1"/>
          <w:sz w:val="20"/>
          <w:szCs w:val="20"/>
          <w:lang w:eastAsia="en-GB"/>
        </w:rPr>
      </w:pPr>
      <w:r w:rsidRPr="00C06E68">
        <w:rPr>
          <w:rFonts w:ascii="Times New Roman" w:eastAsia="Times New Roman" w:hAnsi="Times New Roman"/>
          <w:color w:val="000000" w:themeColor="text1"/>
          <w:sz w:val="20"/>
          <w:szCs w:val="20"/>
          <w:lang w:eastAsia="en-GB"/>
        </w:rPr>
        <w:t>The Lullaby Trust: guidance for professionals: lullabytrust.org.uk/safer-sleep-advice/for-professionals</w:t>
      </w:r>
    </w:p>
    <w:p w14:paraId="145100EB" w14:textId="77777777" w:rsidR="00C06E68" w:rsidRPr="00C06E68" w:rsidRDefault="00C06E68" w:rsidP="00C06E68">
      <w:pPr>
        <w:numPr>
          <w:ilvl w:val="0"/>
          <w:numId w:val="25"/>
        </w:numPr>
        <w:spacing w:after="70"/>
        <w:rPr>
          <w:rFonts w:ascii="Times New Roman" w:eastAsia="Times New Roman" w:hAnsi="Times New Roman"/>
          <w:color w:val="000000" w:themeColor="text1"/>
          <w:sz w:val="20"/>
          <w:szCs w:val="20"/>
          <w:lang w:eastAsia="en-GB"/>
        </w:rPr>
      </w:pPr>
      <w:r w:rsidRPr="00C06E68">
        <w:rPr>
          <w:rFonts w:ascii="Times New Roman" w:eastAsia="Times New Roman" w:hAnsi="Times New Roman"/>
          <w:color w:val="000000" w:themeColor="text1"/>
          <w:sz w:val="20"/>
          <w:szCs w:val="20"/>
          <w:lang w:eastAsia="en-GB"/>
        </w:rPr>
        <w:t>NHS :Reduce the risk of SIDS: nhs.uk/baby/caring-for-a-newborn/reduce-the-risk-of-sudden-infant-death-syndrome</w:t>
      </w:r>
    </w:p>
    <w:p w14:paraId="029CEA1A" w14:textId="77777777" w:rsidR="00C06E68" w:rsidRPr="00C06E68" w:rsidRDefault="00C06E68" w:rsidP="00C06E68">
      <w:pPr>
        <w:numPr>
          <w:ilvl w:val="0"/>
          <w:numId w:val="25"/>
        </w:numPr>
        <w:spacing w:after="70"/>
        <w:rPr>
          <w:rFonts w:ascii="Times New Roman" w:eastAsia="Times New Roman" w:hAnsi="Times New Roman"/>
          <w:color w:val="000000" w:themeColor="text1"/>
          <w:sz w:val="20"/>
          <w:szCs w:val="20"/>
          <w:lang w:eastAsia="en-GB"/>
        </w:rPr>
      </w:pPr>
      <w:r w:rsidRPr="00C06E68">
        <w:rPr>
          <w:rFonts w:ascii="Times New Roman" w:eastAsia="Times New Roman" w:hAnsi="Times New Roman"/>
          <w:color w:val="000000" w:themeColor="text1"/>
          <w:sz w:val="20"/>
          <w:szCs w:val="20"/>
          <w:lang w:eastAsia="en-GB"/>
        </w:rPr>
        <w:t>healthyearlyyears.co.uk/sleeping.html</w:t>
      </w:r>
    </w:p>
    <w:p w14:paraId="58CD99CC" w14:textId="77777777" w:rsidR="00C06E68" w:rsidRPr="00C06E68" w:rsidRDefault="00C06E68" w:rsidP="00C06E68">
      <w:pPr>
        <w:spacing w:line="240" w:lineRule="auto"/>
        <w:rPr>
          <w:rFonts w:ascii="Times New Roman" w:eastAsia="Times New Roman" w:hAnsi="Times New Roman"/>
          <w:color w:val="000000" w:themeColor="text1"/>
          <w:sz w:val="20"/>
          <w:szCs w:val="20"/>
          <w:lang w:eastAsia="en-GB"/>
        </w:rPr>
      </w:pPr>
    </w:p>
    <w:tbl>
      <w:tblPr>
        <w:tblW w:w="9746" w:type="dxa"/>
        <w:tblBorders>
          <w:top w:val="single" w:sz="4" w:space="0" w:color="0F6B72"/>
          <w:left w:val="single" w:sz="24" w:space="0" w:color="0F6B72"/>
          <w:bottom w:val="single" w:sz="4" w:space="0" w:color="0F6B72"/>
          <w:right w:val="single" w:sz="4" w:space="0" w:color="0F6B72"/>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rsidR="00C06E68" w:rsidRPr="00C06E68" w14:paraId="45B76777" w14:textId="77777777" w:rsidTr="00A6003B">
        <w:tc>
          <w:tcPr>
            <w:tcW w:w="9746" w:type="dxa"/>
            <w:shd w:val="clear" w:color="auto" w:fill="E4F2F1"/>
            <w:tcMar>
              <w:top w:w="140" w:type="dxa"/>
              <w:left w:w="220" w:type="dxa"/>
              <w:bottom w:w="140" w:type="dxa"/>
              <w:right w:w="220" w:type="dxa"/>
            </w:tcMar>
          </w:tcPr>
          <w:p w14:paraId="62920359" w14:textId="77777777" w:rsidR="00C06E68" w:rsidRPr="00C06E68" w:rsidRDefault="00C06E68" w:rsidP="00C06E68">
            <w:pPr>
              <w:spacing w:after="80" w:line="240" w:lineRule="auto"/>
              <w:rPr>
                <w:rFonts w:ascii="Times New Roman" w:eastAsia="Times New Roman" w:hAnsi="Times New Roman"/>
                <w:color w:val="000000" w:themeColor="text1"/>
                <w:sz w:val="20"/>
                <w:szCs w:val="20"/>
                <w:lang w:eastAsia="en-GB"/>
              </w:rPr>
            </w:pPr>
            <w:r w:rsidRPr="00C06E68">
              <w:rPr>
                <w:rFonts w:ascii="Times New Roman" w:eastAsia="Times New Roman" w:hAnsi="Times New Roman"/>
                <w:b/>
                <w:bCs/>
                <w:color w:val="000000" w:themeColor="text1"/>
                <w:lang w:eastAsia="en-GB"/>
              </w:rPr>
              <w:t>If this ever changes</w:t>
            </w:r>
          </w:p>
          <w:p w14:paraId="16974ED1" w14:textId="77777777" w:rsidR="00C06E68" w:rsidRPr="00C06E68" w:rsidRDefault="00C06E68" w:rsidP="00C06E68">
            <w:pPr>
              <w:numPr>
                <w:ilvl w:val="0"/>
                <w:numId w:val="25"/>
              </w:numPr>
              <w:spacing w:after="60" w:line="240" w:lineRule="auto"/>
              <w:rPr>
                <w:rFonts w:ascii="Times New Roman" w:eastAsia="Times New Roman" w:hAnsi="Times New Roman"/>
                <w:color w:val="000000" w:themeColor="text1"/>
                <w:sz w:val="20"/>
                <w:szCs w:val="20"/>
                <w:lang w:eastAsia="en-GB"/>
              </w:rPr>
            </w:pPr>
            <w:r w:rsidRPr="00C06E68">
              <w:rPr>
                <w:rFonts w:ascii="Times New Roman" w:eastAsia="Times New Roman" w:hAnsi="Times New Roman"/>
                <w:color w:val="000000" w:themeColor="text1"/>
                <w:sz w:val="20"/>
                <w:szCs w:val="20"/>
                <w:lang w:eastAsia="en-GB"/>
              </w:rPr>
              <w:t>If Nazeing Pre-School begins admitting any child under 2 years old, this policy must be reviewed again before that child starts, and the full DfE infant-specific requirements reinstated: cot-only sleep spaces for under-1s, an adult present in the room for every sleep for under-6-months, feet-to-foot blanket positioning, and the relevant British Safety Standards for cots, mattresses and sleep bags.</w:t>
            </w:r>
          </w:p>
        </w:tc>
      </w:tr>
    </w:tbl>
    <w:p w14:paraId="3ABD1B30" w14:textId="37A32409" w:rsidR="00CB3D07" w:rsidRPr="00626D73" w:rsidRDefault="00CB3D07" w:rsidP="00626D73">
      <w:pPr>
        <w:spacing w:line="360" w:lineRule="auto"/>
        <w:rPr>
          <w:rFonts w:ascii="Arial" w:hAnsi="Arial" w:cs="Arial"/>
          <w:bCs/>
        </w:rPr>
      </w:pPr>
    </w:p>
    <w:p w14:paraId="31483DCB" w14:textId="77777777" w:rsidR="005D7779" w:rsidRPr="008F7B4A" w:rsidRDefault="005D7779" w:rsidP="00E76D63">
      <w:pPr>
        <w:pStyle w:val="NoSpacing"/>
        <w:rPr>
          <w:rFonts w:ascii="Comic Sans MS" w:hAnsi="Comic Sans MS"/>
          <w:b/>
          <w:bCs/>
          <w:sz w:val="24"/>
          <w:szCs w:val="32"/>
          <w:u w:val="single"/>
        </w:rPr>
      </w:pPr>
    </w:p>
    <w:sectPr w:rsidR="005D7779" w:rsidRPr="008F7B4A" w:rsidSect="00F00282">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F74A6" w14:textId="77777777" w:rsidR="00030CFA" w:rsidRDefault="00030CFA" w:rsidP="009F6514">
      <w:pPr>
        <w:spacing w:after="0" w:line="240" w:lineRule="auto"/>
      </w:pPr>
      <w:r>
        <w:separator/>
      </w:r>
    </w:p>
  </w:endnote>
  <w:endnote w:type="continuationSeparator" w:id="0">
    <w:p w14:paraId="53177305" w14:textId="77777777" w:rsidR="00030CFA" w:rsidRDefault="00030CFA" w:rsidP="009F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MT">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D01AF" w14:textId="77777777" w:rsidR="00030CFA" w:rsidRDefault="00030CFA" w:rsidP="009F6514">
      <w:pPr>
        <w:spacing w:after="0" w:line="240" w:lineRule="auto"/>
      </w:pPr>
      <w:r>
        <w:separator/>
      </w:r>
    </w:p>
  </w:footnote>
  <w:footnote w:type="continuationSeparator" w:id="0">
    <w:p w14:paraId="455FC35D" w14:textId="77777777" w:rsidR="00030CFA" w:rsidRDefault="00030CFA" w:rsidP="009F65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0D6BB" w14:textId="77777777" w:rsidR="00B25A81" w:rsidRPr="00B25A81" w:rsidRDefault="00B25A81" w:rsidP="00B25A81">
    <w:pPr>
      <w:spacing w:after="0" w:line="240" w:lineRule="auto"/>
      <w:jc w:val="right"/>
      <w:rPr>
        <w:rFonts w:ascii="Comic Sans MS" w:eastAsia="Comic Sans MS" w:hAnsi="Comic Sans MS" w:cs="Comic Sans MS"/>
        <w:color w:val="7030A0"/>
        <w:sz w:val="40"/>
        <w:szCs w:val="40"/>
        <w:lang w:eastAsia="ja-JP"/>
      </w:rPr>
    </w:pPr>
    <w:r w:rsidRPr="00B25A81">
      <w:rPr>
        <w:rFonts w:asciiTheme="minorHAnsi" w:eastAsiaTheme="minorEastAsia" w:hAnsiTheme="minorHAnsi" w:cstheme="minorBidi"/>
        <w:noProof/>
        <w:sz w:val="24"/>
        <w:szCs w:val="24"/>
        <w:lang w:eastAsia="ja-JP"/>
      </w:rPr>
      <w:drawing>
        <wp:anchor distT="0" distB="0" distL="114300" distR="114300" simplePos="0" relativeHeight="251658240" behindDoc="1" locked="0" layoutInCell="1" allowOverlap="1" wp14:anchorId="40FBB751" wp14:editId="13B483CF">
          <wp:simplePos x="0" y="0"/>
          <wp:positionH relativeFrom="column">
            <wp:posOffset>0</wp:posOffset>
          </wp:positionH>
          <wp:positionV relativeFrom="paragraph">
            <wp:posOffset>-51076</wp:posOffset>
          </wp:positionV>
          <wp:extent cx="1181100" cy="1181100"/>
          <wp:effectExtent l="0" t="0" r="0" b="0"/>
          <wp:wrapNone/>
          <wp:docPr id="401000646" name="drawing">
            <a:extLst xmlns:a="http://schemas.openxmlformats.org/drawingml/2006/main">
              <a:ext uri="{FF2B5EF4-FFF2-40B4-BE49-F238E27FC236}">
                <a16:creationId xmlns:a16="http://schemas.microsoft.com/office/drawing/2014/main" id="{75BF50B1-99A8-4E1C-BF82-1E893D932D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025066" name="Picture 1043025066"/>
                  <pic:cNvPicPr/>
                </pic:nvPicPr>
                <pic:blipFill>
                  <a:blip r:embed="rId1">
                    <a:extLst>
                      <a:ext uri="{28A0092B-C50C-407E-A947-70E740481C1C}">
                        <a14:useLocalDpi xmlns:a14="http://schemas.microsoft.com/office/drawing/2010/main"/>
                      </a:ext>
                    </a:extLst>
                  </a:blip>
                  <a:stretch>
                    <a:fillRect/>
                  </a:stretch>
                </pic:blipFill>
                <pic:spPr>
                  <a:xfrm>
                    <a:off x="0" y="0"/>
                    <a:ext cx="1181100" cy="1181100"/>
                  </a:xfrm>
                  <a:prstGeom prst="rect">
                    <a:avLst/>
                  </a:prstGeom>
                </pic:spPr>
              </pic:pic>
            </a:graphicData>
          </a:graphic>
          <wp14:sizeRelH relativeFrom="page">
            <wp14:pctWidth>0</wp14:pctWidth>
          </wp14:sizeRelH>
          <wp14:sizeRelV relativeFrom="page">
            <wp14:pctHeight>0</wp14:pctHeight>
          </wp14:sizeRelV>
        </wp:anchor>
      </w:drawing>
    </w:r>
    <w:r w:rsidRPr="00B25A81">
      <w:rPr>
        <w:rFonts w:ascii="Comic Sans MS" w:eastAsia="Comic Sans MS" w:hAnsi="Comic Sans MS" w:cs="Comic Sans MS"/>
        <w:color w:val="7030A0"/>
        <w:sz w:val="40"/>
        <w:szCs w:val="40"/>
        <w:lang w:eastAsia="ja-JP"/>
      </w:rPr>
      <w:t>Nazeing Pre-School</w:t>
    </w:r>
  </w:p>
  <w:p w14:paraId="3E2AB680" w14:textId="77777777" w:rsidR="00B25A81" w:rsidRPr="00B25A81" w:rsidRDefault="00B25A81" w:rsidP="00B25A81">
    <w:pPr>
      <w:spacing w:after="0" w:line="240" w:lineRule="auto"/>
      <w:jc w:val="right"/>
      <w:rPr>
        <w:rFonts w:cs="Calibri"/>
        <w:color w:val="000000" w:themeColor="text1"/>
        <w:sz w:val="24"/>
        <w:szCs w:val="24"/>
        <w:lang w:eastAsia="ja-JP"/>
      </w:rPr>
    </w:pPr>
    <w:r w:rsidRPr="00B25A81">
      <w:rPr>
        <w:rFonts w:cs="Calibri"/>
        <w:color w:val="000000" w:themeColor="text1"/>
        <w:sz w:val="24"/>
        <w:szCs w:val="24"/>
        <w:lang w:eastAsia="ja-JP"/>
      </w:rPr>
      <w:t>c/o Nazeing Primary School, Hyde Mead, Nazeing. EN9 2HS</w:t>
    </w:r>
  </w:p>
  <w:p w14:paraId="07A81C01" w14:textId="77777777" w:rsidR="00B25A81" w:rsidRPr="00B25A81" w:rsidRDefault="00B25A81" w:rsidP="00B25A81">
    <w:pPr>
      <w:spacing w:after="0" w:line="240" w:lineRule="auto"/>
      <w:jc w:val="right"/>
      <w:rPr>
        <w:rFonts w:cs="Calibri"/>
        <w:color w:val="000000" w:themeColor="text1"/>
        <w:sz w:val="24"/>
        <w:szCs w:val="24"/>
        <w:lang w:eastAsia="ja-JP"/>
      </w:rPr>
    </w:pPr>
    <w:r w:rsidRPr="00B25A81">
      <w:rPr>
        <w:rFonts w:cs="Calibri"/>
        <w:b/>
        <w:bCs/>
        <w:color w:val="000000" w:themeColor="text1"/>
        <w:sz w:val="24"/>
        <w:szCs w:val="24"/>
        <w:lang w:eastAsia="ja-JP"/>
      </w:rPr>
      <w:t xml:space="preserve">Tel: </w:t>
    </w:r>
    <w:r w:rsidRPr="00B25A81">
      <w:rPr>
        <w:rFonts w:cs="Calibri"/>
        <w:color w:val="000000" w:themeColor="text1"/>
        <w:sz w:val="24"/>
        <w:szCs w:val="24"/>
        <w:lang w:eastAsia="ja-JP"/>
      </w:rPr>
      <w:t>01992 899028</w:t>
    </w:r>
  </w:p>
  <w:p w14:paraId="5746FB20" w14:textId="77777777" w:rsidR="00B25A81" w:rsidRPr="00B25A81" w:rsidRDefault="00B25A81" w:rsidP="00B25A81">
    <w:pPr>
      <w:spacing w:after="0" w:line="240" w:lineRule="auto"/>
      <w:jc w:val="right"/>
      <w:rPr>
        <w:rFonts w:cs="Calibri"/>
        <w:color w:val="000000" w:themeColor="text1"/>
        <w:sz w:val="24"/>
        <w:szCs w:val="24"/>
        <w:lang w:eastAsia="ja-JP"/>
      </w:rPr>
    </w:pPr>
    <w:hyperlink r:id="rId2">
      <w:r w:rsidRPr="00B25A81">
        <w:rPr>
          <w:rFonts w:cs="Calibri"/>
          <w:color w:val="467886"/>
          <w:sz w:val="24"/>
          <w:szCs w:val="24"/>
          <w:u w:val="single"/>
          <w:lang w:eastAsia="ja-JP"/>
        </w:rPr>
        <w:t>manager@nazeingpreschool.co.uk</w:t>
      </w:r>
    </w:hyperlink>
  </w:p>
  <w:p w14:paraId="591CCD45" w14:textId="77777777" w:rsidR="00B25A81" w:rsidRPr="00B25A81" w:rsidRDefault="00B25A81" w:rsidP="00B25A81">
    <w:pPr>
      <w:spacing w:after="0" w:line="240" w:lineRule="auto"/>
      <w:jc w:val="right"/>
      <w:rPr>
        <w:rFonts w:cs="Calibri"/>
        <w:color w:val="000000" w:themeColor="text1"/>
        <w:sz w:val="24"/>
        <w:szCs w:val="24"/>
        <w:lang w:eastAsia="ja-JP"/>
      </w:rPr>
    </w:pPr>
    <w:r w:rsidRPr="00B25A81">
      <w:rPr>
        <w:rFonts w:asciiTheme="minorHAnsi" w:eastAsiaTheme="minorEastAsia" w:hAnsiTheme="minorHAnsi" w:cstheme="minorBidi"/>
        <w:noProof/>
        <w:sz w:val="24"/>
        <w:szCs w:val="24"/>
        <w:lang w:eastAsia="ja-JP"/>
      </w:rPr>
      <w:drawing>
        <wp:anchor distT="0" distB="0" distL="114300" distR="114300" simplePos="0" relativeHeight="251658241" behindDoc="1" locked="0" layoutInCell="1" allowOverlap="1" wp14:anchorId="0F314676" wp14:editId="7068E16D">
          <wp:simplePos x="0" y="0"/>
          <wp:positionH relativeFrom="column">
            <wp:posOffset>-1519196</wp:posOffset>
          </wp:positionH>
          <wp:positionV relativeFrom="paragraph">
            <wp:posOffset>280035</wp:posOffset>
          </wp:positionV>
          <wp:extent cx="9220200" cy="104775"/>
          <wp:effectExtent l="0" t="0" r="0" b="0"/>
          <wp:wrapTight wrapText="bothSides">
            <wp:wrapPolygon edited="0">
              <wp:start x="2767" y="0"/>
              <wp:lineTo x="2767" y="15709"/>
              <wp:lineTo x="18774" y="15709"/>
              <wp:lineTo x="18774" y="0"/>
              <wp:lineTo x="2767" y="0"/>
            </wp:wrapPolygon>
          </wp:wrapTight>
          <wp:docPr id="606411308" name="drawing" title="Minus Sign 3, Textbox">
            <a:extLst xmlns:a="http://schemas.openxmlformats.org/drawingml/2006/main">
              <a:ext uri="{FF2B5EF4-FFF2-40B4-BE49-F238E27FC236}">
                <a16:creationId xmlns:a16="http://schemas.microsoft.com/office/drawing/2014/main" id="{C8476976-A149-4561-87C7-FB290E4AB7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326179" name="Picture 582326179"/>
                  <pic:cNvPicPr/>
                </pic:nvPicPr>
                <pic:blipFill>
                  <a:blip r:embed="rId3">
                    <a:extLst>
                      <a:ext uri="{28A0092B-C50C-407E-A947-70E740481C1C}">
                        <a14:useLocalDpi xmlns:a14="http://schemas.microsoft.com/office/drawing/2010/main" val="0"/>
                      </a:ext>
                    </a:extLst>
                  </a:blip>
                  <a:stretch>
                    <a:fillRect/>
                  </a:stretch>
                </pic:blipFill>
                <pic:spPr>
                  <a:xfrm>
                    <a:off x="0" y="0"/>
                    <a:ext cx="9220200" cy="104775"/>
                  </a:xfrm>
                  <a:prstGeom prst="rect">
                    <a:avLst/>
                  </a:prstGeom>
                </pic:spPr>
              </pic:pic>
            </a:graphicData>
          </a:graphic>
          <wp14:sizeRelH relativeFrom="page">
            <wp14:pctWidth>0</wp14:pctWidth>
          </wp14:sizeRelH>
          <wp14:sizeRelV relativeFrom="page">
            <wp14:pctHeight>0</wp14:pctHeight>
          </wp14:sizeRelV>
        </wp:anchor>
      </w:drawing>
    </w:r>
    <w:r w:rsidRPr="00B25A81">
      <w:rPr>
        <w:rFonts w:cs="Calibri"/>
        <w:color w:val="000000" w:themeColor="text1"/>
        <w:sz w:val="24"/>
        <w:szCs w:val="24"/>
        <w:lang w:eastAsia="ja-JP"/>
      </w:rPr>
      <w:t>Manager: Sarah-Jayne Wells</w:t>
    </w:r>
  </w:p>
  <w:p w14:paraId="5F617D14" w14:textId="1D3404C0" w:rsidR="009F6514" w:rsidRDefault="009F6514" w:rsidP="009F651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73804"/>
    <w:multiLevelType w:val="hybridMultilevel"/>
    <w:tmpl w:val="5144E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C594D"/>
    <w:multiLevelType w:val="hybridMultilevel"/>
    <w:tmpl w:val="2B56F4F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6C5003"/>
    <w:multiLevelType w:val="hybridMultilevel"/>
    <w:tmpl w:val="7E4CB08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525E7A"/>
    <w:multiLevelType w:val="hybridMultilevel"/>
    <w:tmpl w:val="4DA8B53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96A381C"/>
    <w:multiLevelType w:val="hybridMultilevel"/>
    <w:tmpl w:val="70446E9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0B2890"/>
    <w:multiLevelType w:val="hybridMultilevel"/>
    <w:tmpl w:val="8C44B416"/>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8FE557A"/>
    <w:multiLevelType w:val="hybridMultilevel"/>
    <w:tmpl w:val="125CC8F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D7C1D78"/>
    <w:multiLevelType w:val="hybridMultilevel"/>
    <w:tmpl w:val="8A42A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3B52D3"/>
    <w:multiLevelType w:val="hybridMultilevel"/>
    <w:tmpl w:val="82EC0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6F0272"/>
    <w:multiLevelType w:val="hybridMultilevel"/>
    <w:tmpl w:val="0F06A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106A3C"/>
    <w:multiLevelType w:val="hybridMultilevel"/>
    <w:tmpl w:val="B0D69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DE227E"/>
    <w:multiLevelType w:val="hybridMultilevel"/>
    <w:tmpl w:val="CB287632"/>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5F797E"/>
    <w:multiLevelType w:val="hybridMultilevel"/>
    <w:tmpl w:val="5262E00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2C3766F"/>
    <w:multiLevelType w:val="hybridMultilevel"/>
    <w:tmpl w:val="840E8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F465F8"/>
    <w:multiLevelType w:val="hybridMultilevel"/>
    <w:tmpl w:val="3A24C1D0"/>
    <w:lvl w:ilvl="0" w:tplc="6C0A4ED4">
      <w:start w:val="1"/>
      <w:numFmt w:val="bullet"/>
      <w:lvlText w:val=""/>
      <w:lvlJc w:val="left"/>
      <w:pPr>
        <w:ind w:left="1080" w:hanging="360"/>
      </w:pPr>
      <w:rPr>
        <w:rFonts w:ascii="Wingdings" w:hAnsi="Wingdings" w:hint="default"/>
        <w:color w:val="7030A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622377F"/>
    <w:multiLevelType w:val="hybridMultilevel"/>
    <w:tmpl w:val="4D5EA0BA"/>
    <w:lvl w:ilvl="0" w:tplc="FFFFFFFF">
      <w:numFmt w:val="bullet"/>
      <w:lvlText w:val=""/>
      <w:lvlJc w:val="left"/>
      <w:pPr>
        <w:ind w:left="720" w:hanging="360"/>
      </w:pPr>
      <w:rPr>
        <w:rFonts w:ascii="Symbol" w:eastAsia="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AB13F4"/>
    <w:multiLevelType w:val="hybridMultilevel"/>
    <w:tmpl w:val="3E4EB744"/>
    <w:lvl w:ilvl="0" w:tplc="6C0A4ED4">
      <w:start w:val="1"/>
      <w:numFmt w:val="bullet"/>
      <w:lvlText w:val=""/>
      <w:lvlJc w:val="left"/>
      <w:pPr>
        <w:tabs>
          <w:tab w:val="num" w:pos="360"/>
        </w:tabs>
        <w:ind w:left="360" w:hanging="360"/>
      </w:pPr>
      <w:rPr>
        <w:rFonts w:ascii="Wingdings" w:hAnsi="Wingdings" w:hint="default"/>
        <w:color w:val="7030A0"/>
      </w:rPr>
    </w:lvl>
    <w:lvl w:ilvl="1" w:tplc="0409000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F772810"/>
    <w:multiLevelType w:val="hybridMultilevel"/>
    <w:tmpl w:val="329E31E2"/>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684453A6"/>
    <w:multiLevelType w:val="hybridMultilevel"/>
    <w:tmpl w:val="FFFFFFFF"/>
    <w:lvl w:ilvl="0" w:tplc="BD3ACD42">
      <w:start w:val="1"/>
      <w:numFmt w:val="bullet"/>
      <w:lvlText w:val="•"/>
      <w:lvlJc w:val="left"/>
      <w:pPr>
        <w:ind w:left="400" w:hanging="260"/>
      </w:pPr>
    </w:lvl>
    <w:lvl w:ilvl="1" w:tplc="126AEACA">
      <w:numFmt w:val="decimal"/>
      <w:lvlText w:val=""/>
      <w:lvlJc w:val="left"/>
    </w:lvl>
    <w:lvl w:ilvl="2" w:tplc="E64ED6F2">
      <w:numFmt w:val="decimal"/>
      <w:lvlText w:val=""/>
      <w:lvlJc w:val="left"/>
    </w:lvl>
    <w:lvl w:ilvl="3" w:tplc="78A86178">
      <w:numFmt w:val="decimal"/>
      <w:lvlText w:val=""/>
      <w:lvlJc w:val="left"/>
    </w:lvl>
    <w:lvl w:ilvl="4" w:tplc="C8E45744">
      <w:numFmt w:val="decimal"/>
      <w:lvlText w:val=""/>
      <w:lvlJc w:val="left"/>
    </w:lvl>
    <w:lvl w:ilvl="5" w:tplc="56EE763C">
      <w:numFmt w:val="decimal"/>
      <w:lvlText w:val=""/>
      <w:lvlJc w:val="left"/>
    </w:lvl>
    <w:lvl w:ilvl="6" w:tplc="50DA30C2">
      <w:numFmt w:val="decimal"/>
      <w:lvlText w:val=""/>
      <w:lvlJc w:val="left"/>
    </w:lvl>
    <w:lvl w:ilvl="7" w:tplc="DE2A74A2">
      <w:numFmt w:val="decimal"/>
      <w:lvlText w:val=""/>
      <w:lvlJc w:val="left"/>
    </w:lvl>
    <w:lvl w:ilvl="8" w:tplc="FFC4CADE">
      <w:numFmt w:val="decimal"/>
      <w:lvlText w:val=""/>
      <w:lvlJc w:val="left"/>
    </w:lvl>
  </w:abstractNum>
  <w:abstractNum w:abstractNumId="19" w15:restartNumberingAfterBreak="0">
    <w:nsid w:val="6AE808D1"/>
    <w:multiLevelType w:val="hybridMultilevel"/>
    <w:tmpl w:val="B0B0E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253C50"/>
    <w:multiLevelType w:val="hybridMultilevel"/>
    <w:tmpl w:val="F0A6A34A"/>
    <w:lvl w:ilvl="0" w:tplc="6C0A4ED4">
      <w:start w:val="1"/>
      <w:numFmt w:val="bullet"/>
      <w:lvlText w:val=""/>
      <w:lvlJc w:val="left"/>
      <w:pPr>
        <w:tabs>
          <w:tab w:val="num" w:pos="360"/>
        </w:tabs>
        <w:ind w:left="360" w:hanging="360"/>
      </w:pPr>
      <w:rPr>
        <w:rFonts w:ascii="Wingdings" w:hAnsi="Wingdings" w:hint="default"/>
        <w:color w:val="7030A0"/>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6C0F3EA3"/>
    <w:multiLevelType w:val="hybridMultilevel"/>
    <w:tmpl w:val="5B9CE0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7651D16"/>
    <w:multiLevelType w:val="hybridMultilevel"/>
    <w:tmpl w:val="276EF7B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D4B7CF1"/>
    <w:multiLevelType w:val="hybridMultilevel"/>
    <w:tmpl w:val="1A685A98"/>
    <w:lvl w:ilvl="0" w:tplc="49862A9E">
      <w:start w:val="1"/>
      <w:numFmt w:val="bullet"/>
      <w:lvlText w:val=""/>
      <w:lvlJc w:val="left"/>
      <w:pPr>
        <w:tabs>
          <w:tab w:val="num" w:pos="227"/>
        </w:tabs>
        <w:ind w:left="227" w:hanging="22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F9E21F6"/>
    <w:multiLevelType w:val="hybridMultilevel"/>
    <w:tmpl w:val="3F540B82"/>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592132591">
    <w:abstractNumId w:val="6"/>
  </w:num>
  <w:num w:numId="2" w16cid:durableId="1240210329">
    <w:abstractNumId w:val="1"/>
  </w:num>
  <w:num w:numId="3" w16cid:durableId="1719740910">
    <w:abstractNumId w:val="4"/>
  </w:num>
  <w:num w:numId="4" w16cid:durableId="966355575">
    <w:abstractNumId w:val="20"/>
  </w:num>
  <w:num w:numId="5" w16cid:durableId="527183171">
    <w:abstractNumId w:val="24"/>
  </w:num>
  <w:num w:numId="6" w16cid:durableId="421726247">
    <w:abstractNumId w:val="5"/>
  </w:num>
  <w:num w:numId="7" w16cid:durableId="1823621230">
    <w:abstractNumId w:val="17"/>
  </w:num>
  <w:num w:numId="8" w16cid:durableId="215286011">
    <w:abstractNumId w:val="3"/>
  </w:num>
  <w:num w:numId="9" w16cid:durableId="1409886057">
    <w:abstractNumId w:val="11"/>
  </w:num>
  <w:num w:numId="10" w16cid:durableId="518278451">
    <w:abstractNumId w:val="14"/>
  </w:num>
  <w:num w:numId="11" w16cid:durableId="1512724000">
    <w:abstractNumId w:val="2"/>
  </w:num>
  <w:num w:numId="12" w16cid:durableId="46730116">
    <w:abstractNumId w:val="16"/>
  </w:num>
  <w:num w:numId="13" w16cid:durableId="1509173433">
    <w:abstractNumId w:val="23"/>
  </w:num>
  <w:num w:numId="14" w16cid:durableId="638996554">
    <w:abstractNumId w:val="12"/>
  </w:num>
  <w:num w:numId="15" w16cid:durableId="1847598388">
    <w:abstractNumId w:val="22"/>
  </w:num>
  <w:num w:numId="16" w16cid:durableId="11692643">
    <w:abstractNumId w:val="8"/>
  </w:num>
  <w:num w:numId="17" w16cid:durableId="2051569386">
    <w:abstractNumId w:val="10"/>
  </w:num>
  <w:num w:numId="18" w16cid:durableId="2094230634">
    <w:abstractNumId w:val="19"/>
  </w:num>
  <w:num w:numId="19" w16cid:durableId="2111116640">
    <w:abstractNumId w:val="13"/>
  </w:num>
  <w:num w:numId="20" w16cid:durableId="1390229678">
    <w:abstractNumId w:val="7"/>
  </w:num>
  <w:num w:numId="21" w16cid:durableId="1360931850">
    <w:abstractNumId w:val="15"/>
  </w:num>
  <w:num w:numId="22" w16cid:durableId="436142402">
    <w:abstractNumId w:val="21"/>
  </w:num>
  <w:num w:numId="23" w16cid:durableId="1075933725">
    <w:abstractNumId w:val="0"/>
  </w:num>
  <w:num w:numId="24" w16cid:durableId="482357465">
    <w:abstractNumId w:val="9"/>
  </w:num>
  <w:num w:numId="25" w16cid:durableId="201135386">
    <w:abstractNumId w:val="1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514"/>
    <w:rsid w:val="0002329D"/>
    <w:rsid w:val="00026BD1"/>
    <w:rsid w:val="00030CFA"/>
    <w:rsid w:val="00037B9B"/>
    <w:rsid w:val="00043F9A"/>
    <w:rsid w:val="00046C3A"/>
    <w:rsid w:val="000644B9"/>
    <w:rsid w:val="00080EF6"/>
    <w:rsid w:val="00087741"/>
    <w:rsid w:val="00097533"/>
    <w:rsid w:val="000A2EFC"/>
    <w:rsid w:val="000A3E55"/>
    <w:rsid w:val="000A4959"/>
    <w:rsid w:val="000A5F0B"/>
    <w:rsid w:val="000B1A09"/>
    <w:rsid w:val="000C4890"/>
    <w:rsid w:val="000C7D5C"/>
    <w:rsid w:val="000F06BC"/>
    <w:rsid w:val="000F1548"/>
    <w:rsid w:val="000F245E"/>
    <w:rsid w:val="000F549B"/>
    <w:rsid w:val="0010028A"/>
    <w:rsid w:val="00107D4D"/>
    <w:rsid w:val="00123D50"/>
    <w:rsid w:val="00143BB8"/>
    <w:rsid w:val="00146A38"/>
    <w:rsid w:val="001654EA"/>
    <w:rsid w:val="00171D77"/>
    <w:rsid w:val="00182E4F"/>
    <w:rsid w:val="001859D7"/>
    <w:rsid w:val="001C3E2D"/>
    <w:rsid w:val="001D53F1"/>
    <w:rsid w:val="001E0DCE"/>
    <w:rsid w:val="00210E55"/>
    <w:rsid w:val="002261D3"/>
    <w:rsid w:val="002305ED"/>
    <w:rsid w:val="002C44B6"/>
    <w:rsid w:val="002E6597"/>
    <w:rsid w:val="00309E31"/>
    <w:rsid w:val="00312563"/>
    <w:rsid w:val="003349A6"/>
    <w:rsid w:val="00351FEB"/>
    <w:rsid w:val="00364F8D"/>
    <w:rsid w:val="00377B9D"/>
    <w:rsid w:val="00386C0F"/>
    <w:rsid w:val="003A2BB5"/>
    <w:rsid w:val="003A3E83"/>
    <w:rsid w:val="003B13B3"/>
    <w:rsid w:val="003C0E3B"/>
    <w:rsid w:val="003C3338"/>
    <w:rsid w:val="003D522C"/>
    <w:rsid w:val="003E12AA"/>
    <w:rsid w:val="003F09C8"/>
    <w:rsid w:val="00441A3A"/>
    <w:rsid w:val="00445C13"/>
    <w:rsid w:val="0045276C"/>
    <w:rsid w:val="004B2051"/>
    <w:rsid w:val="004F2C43"/>
    <w:rsid w:val="004F4B6B"/>
    <w:rsid w:val="005251EF"/>
    <w:rsid w:val="0055491A"/>
    <w:rsid w:val="00554A1A"/>
    <w:rsid w:val="00554FAA"/>
    <w:rsid w:val="00586CB8"/>
    <w:rsid w:val="005A6E5D"/>
    <w:rsid w:val="005B0B4C"/>
    <w:rsid w:val="005D5527"/>
    <w:rsid w:val="005D7779"/>
    <w:rsid w:val="005E0BAB"/>
    <w:rsid w:val="005E647C"/>
    <w:rsid w:val="00625F76"/>
    <w:rsid w:val="00626D73"/>
    <w:rsid w:val="0066046A"/>
    <w:rsid w:val="00662AAD"/>
    <w:rsid w:val="00671F82"/>
    <w:rsid w:val="0067554A"/>
    <w:rsid w:val="00675824"/>
    <w:rsid w:val="00675FE9"/>
    <w:rsid w:val="00681AA0"/>
    <w:rsid w:val="00691F92"/>
    <w:rsid w:val="00696168"/>
    <w:rsid w:val="006B37FF"/>
    <w:rsid w:val="006B66F3"/>
    <w:rsid w:val="006D5B42"/>
    <w:rsid w:val="006D6C51"/>
    <w:rsid w:val="006D7398"/>
    <w:rsid w:val="006E5158"/>
    <w:rsid w:val="006E77E2"/>
    <w:rsid w:val="006F5954"/>
    <w:rsid w:val="006F7DEC"/>
    <w:rsid w:val="007008B9"/>
    <w:rsid w:val="00700F81"/>
    <w:rsid w:val="00702C7D"/>
    <w:rsid w:val="00707113"/>
    <w:rsid w:val="00712E90"/>
    <w:rsid w:val="00724257"/>
    <w:rsid w:val="00726989"/>
    <w:rsid w:val="007272E0"/>
    <w:rsid w:val="0075131E"/>
    <w:rsid w:val="00756DCA"/>
    <w:rsid w:val="007B48DC"/>
    <w:rsid w:val="00807A70"/>
    <w:rsid w:val="0082508D"/>
    <w:rsid w:val="00825D21"/>
    <w:rsid w:val="00840D87"/>
    <w:rsid w:val="008548A8"/>
    <w:rsid w:val="00854A35"/>
    <w:rsid w:val="00860328"/>
    <w:rsid w:val="00882F9E"/>
    <w:rsid w:val="00884C07"/>
    <w:rsid w:val="008936D1"/>
    <w:rsid w:val="00896853"/>
    <w:rsid w:val="008A0A3D"/>
    <w:rsid w:val="008B77C1"/>
    <w:rsid w:val="008C3CF1"/>
    <w:rsid w:val="008D7A2C"/>
    <w:rsid w:val="008E4B8F"/>
    <w:rsid w:val="008E7D48"/>
    <w:rsid w:val="008F7B4A"/>
    <w:rsid w:val="00903E81"/>
    <w:rsid w:val="00907131"/>
    <w:rsid w:val="00912121"/>
    <w:rsid w:val="00922951"/>
    <w:rsid w:val="00933244"/>
    <w:rsid w:val="0094014B"/>
    <w:rsid w:val="0094656D"/>
    <w:rsid w:val="00955E14"/>
    <w:rsid w:val="009650AF"/>
    <w:rsid w:val="009748AA"/>
    <w:rsid w:val="0098374E"/>
    <w:rsid w:val="0099589A"/>
    <w:rsid w:val="009A167E"/>
    <w:rsid w:val="009A7ECD"/>
    <w:rsid w:val="009B1577"/>
    <w:rsid w:val="009B3809"/>
    <w:rsid w:val="009C5690"/>
    <w:rsid w:val="009E2B08"/>
    <w:rsid w:val="009E3785"/>
    <w:rsid w:val="009E5E64"/>
    <w:rsid w:val="009E68C3"/>
    <w:rsid w:val="009E7EFE"/>
    <w:rsid w:val="009F6514"/>
    <w:rsid w:val="00A21DE9"/>
    <w:rsid w:val="00A2304E"/>
    <w:rsid w:val="00A3236A"/>
    <w:rsid w:val="00A52B7A"/>
    <w:rsid w:val="00A57AC1"/>
    <w:rsid w:val="00A6003B"/>
    <w:rsid w:val="00A744A2"/>
    <w:rsid w:val="00A8711B"/>
    <w:rsid w:val="00AA4F13"/>
    <w:rsid w:val="00AC1341"/>
    <w:rsid w:val="00AD0414"/>
    <w:rsid w:val="00AE4980"/>
    <w:rsid w:val="00B141D8"/>
    <w:rsid w:val="00B16844"/>
    <w:rsid w:val="00B25A81"/>
    <w:rsid w:val="00B308FC"/>
    <w:rsid w:val="00B477B3"/>
    <w:rsid w:val="00B515D2"/>
    <w:rsid w:val="00B66766"/>
    <w:rsid w:val="00B72B88"/>
    <w:rsid w:val="00B74835"/>
    <w:rsid w:val="00B8296A"/>
    <w:rsid w:val="00B841B0"/>
    <w:rsid w:val="00BA26B3"/>
    <w:rsid w:val="00BB3469"/>
    <w:rsid w:val="00BC7DBF"/>
    <w:rsid w:val="00BD2A03"/>
    <w:rsid w:val="00BE0C5A"/>
    <w:rsid w:val="00C054DB"/>
    <w:rsid w:val="00C06E68"/>
    <w:rsid w:val="00C31285"/>
    <w:rsid w:val="00C31328"/>
    <w:rsid w:val="00C3203A"/>
    <w:rsid w:val="00C70735"/>
    <w:rsid w:val="00C93AD0"/>
    <w:rsid w:val="00C96092"/>
    <w:rsid w:val="00CB29BC"/>
    <w:rsid w:val="00CB3D07"/>
    <w:rsid w:val="00CC55AF"/>
    <w:rsid w:val="00CD44FB"/>
    <w:rsid w:val="00CD45EA"/>
    <w:rsid w:val="00CE1910"/>
    <w:rsid w:val="00CF6567"/>
    <w:rsid w:val="00CF664D"/>
    <w:rsid w:val="00D123B9"/>
    <w:rsid w:val="00D165FB"/>
    <w:rsid w:val="00D47BD8"/>
    <w:rsid w:val="00D50BAE"/>
    <w:rsid w:val="00D52A2D"/>
    <w:rsid w:val="00D571EC"/>
    <w:rsid w:val="00D6125A"/>
    <w:rsid w:val="00D61601"/>
    <w:rsid w:val="00D720E7"/>
    <w:rsid w:val="00D831BC"/>
    <w:rsid w:val="00D83EC9"/>
    <w:rsid w:val="00D93282"/>
    <w:rsid w:val="00DA5F6E"/>
    <w:rsid w:val="00DA60E4"/>
    <w:rsid w:val="00DC365F"/>
    <w:rsid w:val="00DD7041"/>
    <w:rsid w:val="00DE00DF"/>
    <w:rsid w:val="00DE2391"/>
    <w:rsid w:val="00DE2577"/>
    <w:rsid w:val="00E00641"/>
    <w:rsid w:val="00E209ED"/>
    <w:rsid w:val="00E30641"/>
    <w:rsid w:val="00E3519D"/>
    <w:rsid w:val="00E43993"/>
    <w:rsid w:val="00E4436D"/>
    <w:rsid w:val="00E71E6D"/>
    <w:rsid w:val="00E76D63"/>
    <w:rsid w:val="00E77369"/>
    <w:rsid w:val="00E81574"/>
    <w:rsid w:val="00E910AA"/>
    <w:rsid w:val="00E94D0B"/>
    <w:rsid w:val="00EC1316"/>
    <w:rsid w:val="00ED339B"/>
    <w:rsid w:val="00ED7AC8"/>
    <w:rsid w:val="00EE7267"/>
    <w:rsid w:val="00F00282"/>
    <w:rsid w:val="00F07E53"/>
    <w:rsid w:val="00F12E5A"/>
    <w:rsid w:val="00F269C5"/>
    <w:rsid w:val="00F35BDF"/>
    <w:rsid w:val="00F4548A"/>
    <w:rsid w:val="00F47CDB"/>
    <w:rsid w:val="00F6026D"/>
    <w:rsid w:val="00F67B29"/>
    <w:rsid w:val="00FB036E"/>
    <w:rsid w:val="00FB2D9E"/>
    <w:rsid w:val="00FD5F90"/>
    <w:rsid w:val="00FD69BD"/>
    <w:rsid w:val="00FE27C5"/>
    <w:rsid w:val="117C8BD2"/>
    <w:rsid w:val="1C9D8871"/>
    <w:rsid w:val="24FD00EF"/>
    <w:rsid w:val="3BF16246"/>
    <w:rsid w:val="46D2E6A8"/>
    <w:rsid w:val="5E344A10"/>
    <w:rsid w:val="6D4167BF"/>
    <w:rsid w:val="75B86789"/>
    <w:rsid w:val="7BCE14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2128E"/>
  <w15:chartTrackingRefBased/>
  <w15:docId w15:val="{E4F640CF-327C-47A3-A854-1D19D6C24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514"/>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8F7B4A"/>
    <w:pPr>
      <w:keepNext/>
      <w:spacing w:before="120" w:after="120" w:line="240" w:lineRule="auto"/>
      <w:outlineLvl w:val="0"/>
    </w:pPr>
    <w:rPr>
      <w:rFonts w:ascii="Arial" w:eastAsia="Times New Roman" w:hAnsi="Arial" w:cs="Arial"/>
      <w:b/>
      <w:bCs/>
      <w:sz w:val="24"/>
      <w:szCs w:val="24"/>
      <w:lang w:eastAsia="en-GB"/>
    </w:rPr>
  </w:style>
  <w:style w:type="paragraph" w:styleId="Heading2">
    <w:name w:val="heading 2"/>
    <w:basedOn w:val="Normal"/>
    <w:next w:val="Normal"/>
    <w:link w:val="Heading2Char"/>
    <w:uiPriority w:val="9"/>
    <w:semiHidden/>
    <w:unhideWhenUsed/>
    <w:qFormat/>
    <w:rsid w:val="008548A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514"/>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9F6514"/>
  </w:style>
  <w:style w:type="paragraph" w:styleId="Footer">
    <w:name w:val="footer"/>
    <w:basedOn w:val="Normal"/>
    <w:link w:val="FooterChar"/>
    <w:uiPriority w:val="99"/>
    <w:unhideWhenUsed/>
    <w:rsid w:val="009F6514"/>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9F6514"/>
  </w:style>
  <w:style w:type="character" w:styleId="Hyperlink">
    <w:name w:val="Hyperlink"/>
    <w:basedOn w:val="DefaultParagraphFont"/>
    <w:uiPriority w:val="99"/>
    <w:unhideWhenUsed/>
    <w:rsid w:val="009F6514"/>
    <w:rPr>
      <w:color w:val="0563C1" w:themeColor="hyperlink"/>
      <w:u w:val="single"/>
    </w:rPr>
  </w:style>
  <w:style w:type="table" w:styleId="TableGrid">
    <w:name w:val="Table Grid"/>
    <w:basedOn w:val="TableNormal"/>
    <w:rsid w:val="007B48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E2577"/>
    <w:rPr>
      <w:color w:val="605E5C"/>
      <w:shd w:val="clear" w:color="auto" w:fill="E1DFDD"/>
    </w:rPr>
  </w:style>
  <w:style w:type="paragraph" w:styleId="NoSpacing">
    <w:name w:val="No Spacing"/>
    <w:link w:val="NoSpacingChar"/>
    <w:uiPriority w:val="1"/>
    <w:qFormat/>
    <w:rsid w:val="00DE2577"/>
    <w:pPr>
      <w:spacing w:after="0" w:line="240" w:lineRule="auto"/>
    </w:pPr>
    <w:rPr>
      <w:rFonts w:ascii="Calibri" w:eastAsia="Calibri" w:hAnsi="Calibri" w:cs="Times New Roman"/>
    </w:rPr>
  </w:style>
  <w:style w:type="character" w:customStyle="1" w:styleId="NoSpacingChar">
    <w:name w:val="No Spacing Char"/>
    <w:link w:val="NoSpacing"/>
    <w:uiPriority w:val="1"/>
    <w:rsid w:val="00DE2577"/>
    <w:rPr>
      <w:rFonts w:ascii="Calibri" w:eastAsia="Calibri" w:hAnsi="Calibri" w:cs="Times New Roman"/>
    </w:rPr>
  </w:style>
  <w:style w:type="character" w:customStyle="1" w:styleId="Heading1Char">
    <w:name w:val="Heading 1 Char"/>
    <w:basedOn w:val="DefaultParagraphFont"/>
    <w:link w:val="Heading1"/>
    <w:uiPriority w:val="9"/>
    <w:rsid w:val="008F7B4A"/>
    <w:rPr>
      <w:rFonts w:ascii="Arial" w:eastAsia="Times New Roman" w:hAnsi="Arial" w:cs="Arial"/>
      <w:b/>
      <w:bCs/>
      <w:sz w:val="24"/>
      <w:szCs w:val="24"/>
      <w:lang w:eastAsia="en-GB"/>
    </w:rPr>
  </w:style>
  <w:style w:type="paragraph" w:styleId="ListParagraph">
    <w:name w:val="List Paragraph"/>
    <w:basedOn w:val="Normal"/>
    <w:qFormat/>
    <w:rsid w:val="008F7B4A"/>
    <w:pPr>
      <w:spacing w:after="0" w:line="240" w:lineRule="auto"/>
      <w:ind w:left="720"/>
      <w:contextualSpacing/>
    </w:pPr>
    <w:rPr>
      <w:rFonts w:ascii="Times New Roman" w:eastAsia="Times New Roman" w:hAnsi="Times New Roman"/>
      <w:sz w:val="24"/>
      <w:szCs w:val="24"/>
      <w:lang w:eastAsia="en-GB"/>
    </w:rPr>
  </w:style>
  <w:style w:type="character" w:customStyle="1" w:styleId="Heading2Char">
    <w:name w:val="Heading 2 Char"/>
    <w:basedOn w:val="DefaultParagraphFont"/>
    <w:link w:val="Heading2"/>
    <w:uiPriority w:val="9"/>
    <w:semiHidden/>
    <w:rsid w:val="008548A8"/>
    <w:rPr>
      <w:rFonts w:asciiTheme="majorHAnsi" w:eastAsiaTheme="majorEastAsia" w:hAnsiTheme="majorHAnsi" w:cstheme="majorBidi"/>
      <w:color w:val="2F5496" w:themeColor="accent1" w:themeShade="BF"/>
      <w:sz w:val="26"/>
      <w:szCs w:val="26"/>
    </w:rPr>
  </w:style>
  <w:style w:type="paragraph" w:styleId="NormalWeb">
    <w:name w:val="Normal (Web)"/>
    <w:basedOn w:val="Normal"/>
    <w:rsid w:val="00F00282"/>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manager@nazeingpreschool.co.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1246</Words>
  <Characters>7106</Characters>
  <Application>Microsoft Office Word</Application>
  <DocSecurity>4</DocSecurity>
  <Lines>59</Lines>
  <Paragraphs>16</Paragraphs>
  <ScaleCrop>false</ScaleCrop>
  <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Nazeing Pre-School</dc:creator>
  <cp:keywords/>
  <dc:description/>
  <cp:lastModifiedBy>Nazeing Pre-School Manager</cp:lastModifiedBy>
  <cp:revision>179</cp:revision>
  <dcterms:created xsi:type="dcterms:W3CDTF">2023-09-06T17:19:00Z</dcterms:created>
  <dcterms:modified xsi:type="dcterms:W3CDTF">2026-09-22T13:46:00Z</dcterms:modified>
</cp:coreProperties>
</file>