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199D" w14:textId="77777777" w:rsidR="00CC4FAA" w:rsidRPr="00D24897" w:rsidRDefault="00CC4FAA" w:rsidP="00CC4FAA">
      <w:pPr>
        <w:spacing w:after="0" w:line="240" w:lineRule="auto"/>
        <w:rPr>
          <w:color w:val="000000" w:themeColor="text1"/>
        </w:rPr>
      </w:pPr>
      <w:r w:rsidRPr="00D24897">
        <w:rPr>
          <w:noProof/>
          <w:color w:val="000000" w:themeColor="text1"/>
          <w:lang w:eastAsia="en-GB"/>
        </w:rPr>
        <w:drawing>
          <wp:anchor distT="0" distB="0" distL="114300" distR="114300" simplePos="0" relativeHeight="251659264" behindDoc="1" locked="0" layoutInCell="1" allowOverlap="1" wp14:anchorId="7652A2E1" wp14:editId="5B3F9011">
            <wp:simplePos x="0" y="0"/>
            <wp:positionH relativeFrom="margin">
              <wp:posOffset>3028950</wp:posOffset>
            </wp:positionH>
            <wp:positionV relativeFrom="paragraph">
              <wp:posOffset>-619125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14:paraId="2E467128" w14:textId="77777777" w:rsidR="00CC4FAA" w:rsidRPr="00D24897" w:rsidRDefault="00CC4FAA" w:rsidP="00CC4FAA">
      <w:pPr>
        <w:spacing w:after="0" w:line="240" w:lineRule="auto"/>
        <w:jc w:val="center"/>
        <w:rPr>
          <w:rFonts w:ascii="Comic Sans MS" w:hAnsi="Comic Sans MS"/>
          <w:b/>
          <w:bCs/>
          <w:color w:val="000000" w:themeColor="text1"/>
          <w:sz w:val="16"/>
          <w:szCs w:val="16"/>
        </w:rPr>
      </w:pPr>
      <w:r w:rsidRPr="00D24897">
        <w:rPr>
          <w:rFonts w:ascii="Comic Sans MS" w:hAnsi="Comic Sans MS"/>
          <w:b/>
          <w:bCs/>
          <w:color w:val="000000" w:themeColor="text1"/>
          <w:sz w:val="16"/>
          <w:szCs w:val="16"/>
        </w:rPr>
        <w:t>Nazeing Pre-School, c/o Nazeing Primary School, Hyde Mead, Nazeing. EN9 2HS</w:t>
      </w:r>
    </w:p>
    <w:p w14:paraId="5F6FCC31" w14:textId="77777777" w:rsidR="00CC4FAA" w:rsidRPr="00D24897" w:rsidRDefault="00CC4FAA" w:rsidP="00CC4FAA">
      <w:pPr>
        <w:spacing w:after="0" w:line="240" w:lineRule="auto"/>
        <w:jc w:val="center"/>
        <w:rPr>
          <w:rFonts w:ascii="Comic Sans MS" w:hAnsi="Comic Sans MS"/>
          <w:b/>
          <w:bCs/>
          <w:color w:val="000000" w:themeColor="text1"/>
          <w:sz w:val="16"/>
          <w:szCs w:val="16"/>
        </w:rPr>
      </w:pPr>
      <w:r w:rsidRPr="00D24897">
        <w:rPr>
          <w:rFonts w:ascii="Comic Sans MS" w:hAnsi="Comic Sans MS"/>
          <w:b/>
          <w:bCs/>
          <w:color w:val="000000" w:themeColor="text1"/>
          <w:sz w:val="16"/>
          <w:szCs w:val="16"/>
        </w:rPr>
        <w:t>01992 899028</w:t>
      </w:r>
    </w:p>
    <w:p w14:paraId="5EF96AA3" w14:textId="77777777" w:rsidR="00CC4FAA" w:rsidRPr="00D24897" w:rsidRDefault="00CC4FAA" w:rsidP="00CC4FAA">
      <w:pPr>
        <w:spacing w:after="0" w:line="240" w:lineRule="auto"/>
        <w:jc w:val="center"/>
        <w:rPr>
          <w:color w:val="000000" w:themeColor="text1"/>
        </w:rPr>
      </w:pPr>
      <w:r w:rsidRPr="00D24897">
        <w:rPr>
          <w:rFonts w:ascii="Comic Sans MS" w:hAnsi="Comic Sans MS"/>
          <w:b/>
          <w:bCs/>
          <w:color w:val="000000" w:themeColor="text1"/>
          <w:sz w:val="16"/>
          <w:szCs w:val="16"/>
        </w:rPr>
        <w:t>Email -</w:t>
      </w:r>
      <w:r w:rsidRPr="00D24897">
        <w:rPr>
          <w:rFonts w:ascii="Comic Sans MS" w:hAnsi="Comic Sans MS"/>
          <w:color w:val="000000" w:themeColor="text1"/>
          <w:sz w:val="16"/>
          <w:szCs w:val="16"/>
        </w:rPr>
        <w:t xml:space="preserve"> </w:t>
      </w:r>
      <w:hyperlink r:id="rId8" w:history="1">
        <w:r w:rsidRPr="00D24897">
          <w:rPr>
            <w:rStyle w:val="Hyperlink"/>
            <w:rFonts w:ascii="Comic Sans MS" w:hAnsi="Comic Sans MS"/>
            <w:color w:val="000000" w:themeColor="text1"/>
            <w:sz w:val="16"/>
            <w:szCs w:val="16"/>
          </w:rPr>
          <w:t>nicky@nazeingpreschool.co.uk</w:t>
        </w:r>
      </w:hyperlink>
    </w:p>
    <w:p w14:paraId="217CCC34" w14:textId="2BA25602" w:rsidR="003401DA" w:rsidRDefault="003401DA" w:rsidP="003401DA">
      <w:pPr>
        <w:jc w:val="center"/>
        <w:rPr>
          <w:rFonts w:ascii="Arial" w:hAnsi="Arial" w:cs="Arial"/>
          <w:color w:val="000000" w:themeColor="text1"/>
          <w:sz w:val="28"/>
          <w:szCs w:val="28"/>
        </w:rPr>
      </w:pPr>
      <w:r w:rsidRPr="00D24897">
        <w:rPr>
          <w:rFonts w:ascii="Arial" w:hAnsi="Arial" w:cs="Arial"/>
          <w:color w:val="000000" w:themeColor="text1"/>
          <w:sz w:val="28"/>
          <w:szCs w:val="28"/>
        </w:rPr>
        <w:br/>
        <w:t xml:space="preserve">Sustainability Policy </w:t>
      </w:r>
      <w:r w:rsidR="006A19BD">
        <w:rPr>
          <w:rFonts w:ascii="Arial" w:hAnsi="Arial" w:cs="Arial"/>
          <w:color w:val="000000" w:themeColor="text1"/>
          <w:sz w:val="28"/>
          <w:szCs w:val="28"/>
        </w:rPr>
        <w:t xml:space="preserve">- </w:t>
      </w:r>
      <w:r w:rsidRPr="00D24897">
        <w:rPr>
          <w:rFonts w:ascii="Arial" w:hAnsi="Arial" w:cs="Arial"/>
          <w:color w:val="000000" w:themeColor="text1"/>
          <w:sz w:val="28"/>
          <w:szCs w:val="28"/>
        </w:rPr>
        <w:t>Climate Action Plan</w:t>
      </w:r>
    </w:p>
    <w:p w14:paraId="4BB2AA53" w14:textId="77777777" w:rsidR="00D24897" w:rsidRPr="005044F1" w:rsidRDefault="00D24897" w:rsidP="003D54C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themeColor="text1"/>
          <w:lang w:eastAsia="en-GB"/>
        </w:rPr>
      </w:pPr>
      <w:r w:rsidRPr="005044F1">
        <w:rPr>
          <w:rFonts w:ascii="Arial" w:hAnsi="Arial" w:cs="Arial"/>
          <w:color w:val="000000" w:themeColor="text1"/>
          <w:shd w:val="clear" w:color="auto" w:fill="FFFFFF"/>
        </w:rPr>
        <w:t>The </w:t>
      </w:r>
      <w:hyperlink r:id="rId9" w:history="1">
        <w:r w:rsidRPr="005044F1">
          <w:rPr>
            <w:rStyle w:val="Hyperlink"/>
            <w:rFonts w:ascii="Arial" w:hAnsi="Arial" w:cs="Arial"/>
            <w:color w:val="000000" w:themeColor="text1"/>
            <w:shd w:val="clear" w:color="auto" w:fill="FFFFFF"/>
          </w:rPr>
          <w:t>sustainability and climate change strategy for education</w:t>
        </w:r>
      </w:hyperlink>
      <w:r w:rsidRPr="005044F1">
        <w:rPr>
          <w:rFonts w:ascii="Arial" w:hAnsi="Arial" w:cs="Arial"/>
          <w:color w:val="000000" w:themeColor="text1"/>
          <w:shd w:val="clear" w:color="auto" w:fill="FFFFFF"/>
        </w:rPr>
        <w:t xml:space="preserve"> states: “By 2025, all education settings will have nominated a sustainability lead and put in place a climate action plan”. This includes early </w:t>
      </w:r>
      <w:r w:rsidR="0000272F" w:rsidRPr="005044F1">
        <w:rPr>
          <w:rFonts w:ascii="Arial" w:hAnsi="Arial" w:cs="Arial"/>
          <w:color w:val="000000" w:themeColor="text1"/>
          <w:shd w:val="clear" w:color="auto" w:fill="FFFFFF"/>
        </w:rPr>
        <w:t>year’s</w:t>
      </w:r>
      <w:r w:rsidRPr="005044F1">
        <w:rPr>
          <w:rFonts w:ascii="Arial" w:hAnsi="Arial" w:cs="Arial"/>
          <w:color w:val="000000" w:themeColor="text1"/>
          <w:shd w:val="clear" w:color="auto" w:fill="FFFFFF"/>
        </w:rPr>
        <w:t xml:space="preserve"> settings, schools, multi-academy trusts, colleges, and universities.</w:t>
      </w:r>
      <w:r w:rsidRPr="005044F1">
        <w:rPr>
          <w:rFonts w:ascii="Arial" w:eastAsia="Times New Roman" w:hAnsi="Arial" w:cs="Arial"/>
          <w:color w:val="000000" w:themeColor="text1"/>
          <w:lang w:eastAsia="en-GB"/>
        </w:rPr>
        <w:t xml:space="preserve"> </w:t>
      </w:r>
      <w:r w:rsidRPr="005044F1">
        <w:rPr>
          <w:rFonts w:ascii="Arial" w:eastAsia="Times New Roman" w:hAnsi="Arial" w:cs="Arial"/>
          <w:color w:val="000000" w:themeColor="text1"/>
          <w:lang w:eastAsia="en-GB"/>
        </w:rPr>
        <w:br/>
        <w:t xml:space="preserve">We are committed to complying with the DfE requirement to move our early years setting towards net zero by 2050. This means reducing our carbon footprint, embedding sustainability in the curriculum, engaging parents in this aim and working with the local community. </w:t>
      </w:r>
      <w:r w:rsidRPr="005044F1">
        <w:rPr>
          <w:rFonts w:ascii="Arial" w:eastAsia="Times New Roman" w:hAnsi="Arial" w:cs="Arial"/>
          <w:color w:val="000000" w:themeColor="text1"/>
          <w:lang w:eastAsia="en-GB"/>
        </w:rPr>
        <w:br/>
        <w:t xml:space="preserve">We recognise that we have a bigger role to play in the </w:t>
      </w:r>
      <w:r w:rsidR="0000272F" w:rsidRPr="005044F1">
        <w:rPr>
          <w:rFonts w:ascii="Arial" w:eastAsia="Times New Roman" w:hAnsi="Arial" w:cs="Arial"/>
          <w:color w:val="000000" w:themeColor="text1"/>
          <w:lang w:eastAsia="en-GB"/>
        </w:rPr>
        <w:t>Government’s</w:t>
      </w:r>
      <w:r w:rsidRPr="005044F1">
        <w:rPr>
          <w:rFonts w:ascii="Arial" w:eastAsia="Times New Roman" w:hAnsi="Arial" w:cs="Arial"/>
          <w:color w:val="000000" w:themeColor="text1"/>
          <w:lang w:eastAsia="en-GB"/>
        </w:rPr>
        <w:t xml:space="preserve"> aim to reach net zero by 2050.  We want to further improve our curriculum, We want to reduce our carbon footprint even more and we will challenge ourselves to improve our sustainability through reflection and planning future projects and we want to review how well we share information with parents and improve engagement.</w:t>
      </w:r>
    </w:p>
    <w:p w14:paraId="203D1E47" w14:textId="77777777" w:rsidR="00FF4426" w:rsidRPr="005044F1" w:rsidRDefault="00FF4426" w:rsidP="003D54C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themeColor="text1"/>
          <w:lang w:eastAsia="en-GB"/>
        </w:rPr>
      </w:pPr>
    </w:p>
    <w:p w14:paraId="63BF4163" w14:textId="77777777" w:rsidR="00D24897" w:rsidRPr="005044F1" w:rsidRDefault="00D24897" w:rsidP="003D54C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 xml:space="preserve">As part of the DfE net zero aims by 2050, The DfE states that early years providers need to write a climate action plan. DfE states that our climate action plan should cover 4 main areas </w:t>
      </w:r>
      <w:r w:rsidR="0000272F" w:rsidRPr="005044F1">
        <w:rPr>
          <w:rFonts w:ascii="Arial" w:eastAsia="Times New Roman" w:hAnsi="Arial" w:cs="Arial"/>
          <w:color w:val="000000" w:themeColor="text1"/>
          <w:lang w:eastAsia="en-GB"/>
        </w:rPr>
        <w:t xml:space="preserve">of provision: </w:t>
      </w:r>
      <w:r w:rsidRPr="005044F1">
        <w:rPr>
          <w:rFonts w:ascii="Arial" w:eastAsia="Times New Roman" w:hAnsi="Arial" w:cs="Arial"/>
          <w:color w:val="000000" w:themeColor="text1"/>
          <w:lang w:eastAsia="en-GB"/>
        </w:rPr>
        <w:br/>
        <w:t>• Decarbonisation.</w:t>
      </w:r>
      <w:r w:rsidRPr="005044F1">
        <w:rPr>
          <w:rFonts w:ascii="Arial" w:eastAsia="Times New Roman" w:hAnsi="Arial" w:cs="Arial"/>
          <w:color w:val="000000" w:themeColor="text1"/>
          <w:lang w:eastAsia="en-GB"/>
        </w:rPr>
        <w:br/>
        <w:t>• Adaptation and resilience.</w:t>
      </w:r>
      <w:r w:rsidRPr="005044F1">
        <w:rPr>
          <w:rFonts w:ascii="Arial" w:eastAsia="Times New Roman" w:hAnsi="Arial" w:cs="Arial"/>
          <w:color w:val="000000" w:themeColor="text1"/>
          <w:lang w:eastAsia="en-GB"/>
        </w:rPr>
        <w:br/>
        <w:t>• Biodiversity.</w:t>
      </w:r>
      <w:r w:rsidRPr="005044F1">
        <w:rPr>
          <w:rFonts w:ascii="Arial" w:eastAsia="Times New Roman" w:hAnsi="Arial" w:cs="Arial"/>
          <w:color w:val="000000" w:themeColor="text1"/>
          <w:lang w:eastAsia="en-GB"/>
        </w:rPr>
        <w:br/>
        <w:t>• Climate education and green careers.</w:t>
      </w:r>
    </w:p>
    <w:p w14:paraId="3B3C6AA0" w14:textId="77777777" w:rsidR="00D24897" w:rsidRPr="005044F1" w:rsidRDefault="00D24897" w:rsidP="00D24897">
      <w:pPr>
        <w:spacing w:after="0" w:line="240" w:lineRule="auto"/>
        <w:rPr>
          <w:rFonts w:ascii="Arial" w:eastAsia="Times New Roman" w:hAnsi="Arial" w:cs="Arial"/>
          <w:color w:val="000000" w:themeColor="text1"/>
          <w:lang w:eastAsia="en-GB"/>
        </w:rPr>
      </w:pPr>
    </w:p>
    <w:p w14:paraId="543E5315" w14:textId="23A1434D" w:rsidR="003D54CE" w:rsidRPr="005044F1" w:rsidRDefault="003D54CE" w:rsidP="00D24897">
      <w:pPr>
        <w:shd w:val="clear" w:color="auto" w:fill="FFFFFF"/>
        <w:spacing w:after="150" w:line="240" w:lineRule="auto"/>
        <w:rPr>
          <w:rFonts w:ascii="Arial" w:eastAsia="Times New Roman" w:hAnsi="Arial" w:cs="Arial"/>
          <w:b/>
          <w:bCs/>
          <w:color w:val="001D35"/>
          <w:lang w:eastAsia="en-GB"/>
        </w:rPr>
      </w:pPr>
      <w:r w:rsidRPr="005044F1">
        <w:rPr>
          <w:rFonts w:ascii="Arial" w:eastAsia="Times New Roman" w:hAnsi="Arial" w:cs="Arial"/>
          <w:b/>
          <w:bCs/>
          <w:color w:val="001D35"/>
          <w:lang w:eastAsia="en-GB"/>
        </w:rPr>
        <w:t xml:space="preserve">Policy Statement </w:t>
      </w:r>
    </w:p>
    <w:p w14:paraId="17D3590A" w14:textId="2F07AB2B" w:rsidR="00D24897" w:rsidRPr="005044F1" w:rsidRDefault="006C2B7B" w:rsidP="00D24897">
      <w:pPr>
        <w:shd w:val="clear" w:color="auto" w:fill="FFFFFF"/>
        <w:spacing w:after="150" w:line="240" w:lineRule="auto"/>
        <w:rPr>
          <w:rFonts w:ascii="Arial" w:eastAsia="Times New Roman" w:hAnsi="Arial" w:cs="Arial"/>
          <w:color w:val="001D35"/>
          <w:lang w:eastAsia="en-GB"/>
        </w:rPr>
      </w:pPr>
      <w:r w:rsidRPr="005044F1">
        <w:rPr>
          <w:rFonts w:ascii="Arial" w:eastAsia="Times New Roman" w:hAnsi="Arial" w:cs="Arial"/>
          <w:color w:val="001D35"/>
          <w:lang w:eastAsia="en-GB"/>
        </w:rPr>
        <w:t xml:space="preserve">Nazeing Pre-School understand </w:t>
      </w:r>
      <w:r w:rsidR="00D24897" w:rsidRPr="005044F1">
        <w:rPr>
          <w:rFonts w:ascii="Arial" w:eastAsia="Times New Roman" w:hAnsi="Arial" w:cs="Arial"/>
          <w:color w:val="001D35"/>
          <w:lang w:eastAsia="en-GB"/>
        </w:rPr>
        <w:t>sustainability involves integrating environmental responsibility into early years education by teaching children to care for the environment, reduce waste, and conserve resources. </w:t>
      </w:r>
      <w:r w:rsidRPr="005044F1">
        <w:rPr>
          <w:rFonts w:ascii="Arial" w:eastAsia="Times New Roman" w:hAnsi="Arial" w:cs="Arial"/>
          <w:color w:val="001D35"/>
          <w:lang w:eastAsia="en-GB"/>
        </w:rPr>
        <w:t>At Nazeing Pre-School t</w:t>
      </w:r>
      <w:r w:rsidR="00D24897" w:rsidRPr="005044F1">
        <w:rPr>
          <w:rFonts w:ascii="Arial" w:eastAsia="Times New Roman" w:hAnsi="Arial" w:cs="Arial"/>
          <w:color w:val="001D35"/>
          <w:lang w:eastAsia="en-GB"/>
        </w:rPr>
        <w:t>his includes hands-on activities like gardening, exploring nature, and using recycled materials, as well as adopting sustainable practices within the setting, such as promoting active travel and energy consciousness. </w:t>
      </w:r>
      <w:r w:rsidRPr="005044F1">
        <w:rPr>
          <w:rFonts w:ascii="Arial" w:eastAsia="Times New Roman" w:hAnsi="Arial" w:cs="Arial"/>
          <w:color w:val="001D35"/>
          <w:lang w:eastAsia="en-GB"/>
        </w:rPr>
        <w:t>Our</w:t>
      </w:r>
      <w:r w:rsidR="00D24897" w:rsidRPr="005044F1">
        <w:rPr>
          <w:rFonts w:ascii="Arial" w:eastAsia="Times New Roman" w:hAnsi="Arial" w:cs="Arial"/>
          <w:color w:val="001D35"/>
          <w:lang w:eastAsia="en-GB"/>
        </w:rPr>
        <w:t xml:space="preserve"> goal is to foster a generation of environmentally aware </w:t>
      </w:r>
      <w:r w:rsidRPr="005044F1">
        <w:rPr>
          <w:rFonts w:ascii="Arial" w:eastAsia="Times New Roman" w:hAnsi="Arial" w:cs="Arial"/>
          <w:color w:val="001D35"/>
          <w:lang w:eastAsia="en-GB"/>
        </w:rPr>
        <w:t>children and families</w:t>
      </w:r>
      <w:r w:rsidR="00D24897" w:rsidRPr="005044F1">
        <w:rPr>
          <w:rFonts w:ascii="Arial" w:eastAsia="Times New Roman" w:hAnsi="Arial" w:cs="Arial"/>
          <w:color w:val="001D35"/>
          <w:lang w:eastAsia="en-GB"/>
        </w:rPr>
        <w:t xml:space="preserve"> who understand their role in protecting the planet and ensuring a sustainable future. </w:t>
      </w:r>
    </w:p>
    <w:p w14:paraId="0D50BE04" w14:textId="63D2E19C" w:rsidR="003D54CE" w:rsidRPr="005044F1" w:rsidRDefault="003D54CE" w:rsidP="00D24897">
      <w:pPr>
        <w:shd w:val="clear" w:color="auto" w:fill="FFFFFF"/>
        <w:spacing w:after="150" w:line="240" w:lineRule="auto"/>
        <w:rPr>
          <w:rFonts w:ascii="Arial" w:eastAsia="Times New Roman" w:hAnsi="Arial" w:cs="Arial"/>
          <w:b/>
          <w:bCs/>
          <w:color w:val="001D35"/>
          <w:lang w:eastAsia="en-GB"/>
        </w:rPr>
      </w:pPr>
      <w:r w:rsidRPr="005044F1">
        <w:rPr>
          <w:rFonts w:ascii="Arial" w:eastAsia="Times New Roman" w:hAnsi="Arial" w:cs="Arial"/>
          <w:b/>
          <w:bCs/>
          <w:color w:val="001D35"/>
          <w:lang w:eastAsia="en-GB"/>
        </w:rPr>
        <w:t>Climate Action Plan</w:t>
      </w:r>
    </w:p>
    <w:tbl>
      <w:tblPr>
        <w:tblStyle w:val="TableGrid"/>
        <w:tblW w:w="10772" w:type="dxa"/>
        <w:tblLook w:val="04A0" w:firstRow="1" w:lastRow="0" w:firstColumn="1" w:lastColumn="0" w:noHBand="0" w:noVBand="1"/>
      </w:tblPr>
      <w:tblGrid>
        <w:gridCol w:w="2679"/>
        <w:gridCol w:w="8093"/>
      </w:tblGrid>
      <w:tr w:rsidR="00D24897" w:rsidRPr="005044F1" w14:paraId="5E44B9BC" w14:textId="77777777" w:rsidTr="005044F1">
        <w:trPr>
          <w:trHeight w:val="252"/>
        </w:trPr>
        <w:tc>
          <w:tcPr>
            <w:tcW w:w="2679" w:type="dxa"/>
          </w:tcPr>
          <w:p w14:paraId="220B911A" w14:textId="77777777" w:rsidR="003401DA" w:rsidRPr="005044F1" w:rsidRDefault="003401DA" w:rsidP="003401DA">
            <w:pPr>
              <w:rPr>
                <w:rFonts w:ascii="Arial" w:hAnsi="Arial" w:cs="Arial"/>
                <w:color w:val="000000" w:themeColor="text1"/>
              </w:rPr>
            </w:pPr>
            <w:r w:rsidRPr="005044F1">
              <w:rPr>
                <w:rFonts w:ascii="Arial" w:hAnsi="Arial" w:cs="Arial"/>
                <w:color w:val="000000" w:themeColor="text1"/>
              </w:rPr>
              <w:t>Areas of provision</w:t>
            </w:r>
          </w:p>
        </w:tc>
        <w:tc>
          <w:tcPr>
            <w:tcW w:w="8093" w:type="dxa"/>
          </w:tcPr>
          <w:p w14:paraId="30CA5C53" w14:textId="77777777" w:rsidR="003401DA" w:rsidRPr="005044F1" w:rsidRDefault="00245BE1" w:rsidP="003401DA">
            <w:pPr>
              <w:rPr>
                <w:rFonts w:ascii="Arial" w:hAnsi="Arial" w:cs="Arial"/>
                <w:color w:val="000000" w:themeColor="text1"/>
              </w:rPr>
            </w:pPr>
            <w:r w:rsidRPr="005044F1">
              <w:rPr>
                <w:rFonts w:ascii="Arial" w:hAnsi="Arial" w:cs="Arial"/>
                <w:color w:val="000000" w:themeColor="text1"/>
              </w:rPr>
              <w:t>Our contributions and aims</w:t>
            </w:r>
          </w:p>
        </w:tc>
      </w:tr>
      <w:tr w:rsidR="00D24897" w:rsidRPr="005044F1" w14:paraId="336AB5C6" w14:textId="77777777" w:rsidTr="005044F1">
        <w:trPr>
          <w:trHeight w:val="4572"/>
        </w:trPr>
        <w:tc>
          <w:tcPr>
            <w:tcW w:w="2679" w:type="dxa"/>
          </w:tcPr>
          <w:p w14:paraId="0D965C7B" w14:textId="77777777" w:rsidR="003401DA" w:rsidRPr="005044F1" w:rsidRDefault="003401DA" w:rsidP="003401DA">
            <w:pPr>
              <w:rPr>
                <w:rFonts w:ascii="Arial" w:hAnsi="Arial" w:cs="Arial"/>
                <w:color w:val="000000" w:themeColor="text1"/>
              </w:rPr>
            </w:pPr>
            <w:r w:rsidRPr="005044F1">
              <w:rPr>
                <w:rFonts w:ascii="Arial" w:hAnsi="Arial" w:cs="Arial"/>
                <w:color w:val="000000" w:themeColor="text1"/>
              </w:rPr>
              <w:t>Decarbonisation</w:t>
            </w:r>
          </w:p>
        </w:tc>
        <w:tc>
          <w:tcPr>
            <w:tcW w:w="8093" w:type="dxa"/>
          </w:tcPr>
          <w:p w14:paraId="5C66A5D6" w14:textId="77777777" w:rsidR="003401DA" w:rsidRPr="005044F1" w:rsidRDefault="003401DA" w:rsidP="003401DA">
            <w:pPr>
              <w:numPr>
                <w:ilvl w:val="0"/>
                <w:numId w:val="3"/>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Becoming more energy efficient by turning off</w:t>
            </w:r>
            <w:r w:rsidR="00B9585B" w:rsidRPr="005044F1">
              <w:rPr>
                <w:rFonts w:ascii="Arial" w:eastAsia="Times New Roman" w:hAnsi="Arial" w:cs="Arial"/>
                <w:color w:val="000000" w:themeColor="text1"/>
                <w:lang w:eastAsia="en-GB"/>
              </w:rPr>
              <w:t xml:space="preserve"> lights</w:t>
            </w:r>
            <w:r w:rsidRPr="005044F1">
              <w:rPr>
                <w:rFonts w:ascii="Arial" w:eastAsia="Times New Roman" w:hAnsi="Arial" w:cs="Arial"/>
                <w:color w:val="000000" w:themeColor="text1"/>
                <w:lang w:eastAsia="en-GB"/>
              </w:rPr>
              <w:t xml:space="preserve"> when we leave the room</w:t>
            </w:r>
            <w:r w:rsidR="00B9585B" w:rsidRPr="005044F1">
              <w:rPr>
                <w:rFonts w:ascii="Arial" w:eastAsia="Times New Roman" w:hAnsi="Arial" w:cs="Arial"/>
                <w:color w:val="000000" w:themeColor="text1"/>
                <w:lang w:eastAsia="en-GB"/>
              </w:rPr>
              <w:t xml:space="preserve"> or able to use natural light</w:t>
            </w:r>
            <w:r w:rsidRPr="005044F1">
              <w:rPr>
                <w:rFonts w:ascii="Arial" w:eastAsia="Times New Roman" w:hAnsi="Arial" w:cs="Arial"/>
                <w:color w:val="000000" w:themeColor="text1"/>
                <w:lang w:eastAsia="en-GB"/>
              </w:rPr>
              <w:t>, closing doors where automatic lighting exists, turning off electrical points when not in use.</w:t>
            </w:r>
          </w:p>
          <w:p w14:paraId="68F4E3B2" w14:textId="77777777" w:rsidR="003401DA" w:rsidRPr="005044F1" w:rsidRDefault="003401DA" w:rsidP="003401DA">
            <w:pPr>
              <w:numPr>
                <w:ilvl w:val="0"/>
                <w:numId w:val="3"/>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 xml:space="preserve">When inside we will aim to keep heating appliances to a minimum, </w:t>
            </w:r>
            <w:r w:rsidR="00B9585B" w:rsidRPr="005044F1">
              <w:rPr>
                <w:rFonts w:ascii="Arial" w:eastAsia="Times New Roman" w:hAnsi="Arial" w:cs="Arial"/>
                <w:color w:val="000000" w:themeColor="text1"/>
                <w:lang w:eastAsia="en-GB"/>
              </w:rPr>
              <w:t>and</w:t>
            </w:r>
            <w:r w:rsidRPr="005044F1">
              <w:rPr>
                <w:rFonts w:ascii="Arial" w:eastAsia="Times New Roman" w:hAnsi="Arial" w:cs="Arial"/>
                <w:color w:val="000000" w:themeColor="text1"/>
                <w:lang w:eastAsia="en-GB"/>
              </w:rPr>
              <w:t xml:space="preserve"> continue to encourage parents and carers to dress their children in additional warm clothing </w:t>
            </w:r>
            <w:r w:rsidR="00B9585B" w:rsidRPr="005044F1">
              <w:rPr>
                <w:rFonts w:ascii="Arial" w:eastAsia="Times New Roman" w:hAnsi="Arial" w:cs="Arial"/>
                <w:color w:val="000000" w:themeColor="text1"/>
                <w:lang w:eastAsia="en-GB"/>
              </w:rPr>
              <w:t>during the colder months</w:t>
            </w:r>
            <w:r w:rsidRPr="005044F1">
              <w:rPr>
                <w:rFonts w:ascii="Arial" w:eastAsia="Times New Roman" w:hAnsi="Arial" w:cs="Arial"/>
                <w:color w:val="000000" w:themeColor="text1"/>
                <w:lang w:eastAsia="en-GB"/>
              </w:rPr>
              <w:t>, heating appliances are not used in warmer weather.</w:t>
            </w:r>
          </w:p>
          <w:p w14:paraId="15D02585" w14:textId="77777777" w:rsidR="003401DA" w:rsidRPr="005044F1" w:rsidRDefault="003401DA" w:rsidP="003401DA">
            <w:pPr>
              <w:numPr>
                <w:ilvl w:val="0"/>
                <w:numId w:val="3"/>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 xml:space="preserve">Reducing waste and recycling.  We will continue to encourage the children to help us reduce waste by taking home their lunchtime </w:t>
            </w:r>
            <w:r w:rsidR="0000272F" w:rsidRPr="005044F1">
              <w:rPr>
                <w:rFonts w:ascii="Arial" w:eastAsia="Times New Roman" w:hAnsi="Arial" w:cs="Arial"/>
                <w:color w:val="000000" w:themeColor="text1"/>
                <w:lang w:eastAsia="en-GB"/>
              </w:rPr>
              <w:t>recycling;</w:t>
            </w:r>
            <w:r w:rsidRPr="005044F1">
              <w:rPr>
                <w:rFonts w:ascii="Arial" w:eastAsia="Times New Roman" w:hAnsi="Arial" w:cs="Arial"/>
                <w:color w:val="000000" w:themeColor="text1"/>
                <w:lang w:eastAsia="en-GB"/>
              </w:rPr>
              <w:t xml:space="preserve"> </w:t>
            </w:r>
            <w:r w:rsidR="00B9585B" w:rsidRPr="005044F1">
              <w:rPr>
                <w:rFonts w:ascii="Arial" w:eastAsia="Times New Roman" w:hAnsi="Arial" w:cs="Arial"/>
                <w:color w:val="000000" w:themeColor="text1"/>
                <w:lang w:eastAsia="en-GB"/>
              </w:rPr>
              <w:t>we will encourage p</w:t>
            </w:r>
            <w:r w:rsidRPr="005044F1">
              <w:rPr>
                <w:rFonts w:ascii="Arial" w:eastAsia="Times New Roman" w:hAnsi="Arial" w:cs="Arial"/>
                <w:color w:val="000000" w:themeColor="text1"/>
                <w:lang w:eastAsia="en-GB"/>
              </w:rPr>
              <w:t xml:space="preserve">arents </w:t>
            </w:r>
            <w:r w:rsidR="00B9585B" w:rsidRPr="005044F1">
              <w:rPr>
                <w:rFonts w:ascii="Arial" w:eastAsia="Times New Roman" w:hAnsi="Arial" w:cs="Arial"/>
                <w:color w:val="000000" w:themeColor="text1"/>
                <w:lang w:eastAsia="en-GB"/>
              </w:rPr>
              <w:t>to</w:t>
            </w:r>
            <w:r w:rsidRPr="005044F1">
              <w:rPr>
                <w:rFonts w:ascii="Arial" w:eastAsia="Times New Roman" w:hAnsi="Arial" w:cs="Arial"/>
                <w:color w:val="000000" w:themeColor="text1"/>
                <w:lang w:eastAsia="en-GB"/>
              </w:rPr>
              <w:t xml:space="preserve"> support this plan and </w:t>
            </w:r>
            <w:r w:rsidR="00B9585B" w:rsidRPr="005044F1">
              <w:rPr>
                <w:rFonts w:ascii="Arial" w:eastAsia="Times New Roman" w:hAnsi="Arial" w:cs="Arial"/>
                <w:color w:val="000000" w:themeColor="text1"/>
                <w:lang w:eastAsia="en-GB"/>
              </w:rPr>
              <w:t>to recycle</w:t>
            </w:r>
            <w:r w:rsidRPr="005044F1">
              <w:rPr>
                <w:rFonts w:ascii="Arial" w:eastAsia="Times New Roman" w:hAnsi="Arial" w:cs="Arial"/>
                <w:color w:val="000000" w:themeColor="text1"/>
                <w:lang w:eastAsia="en-GB"/>
              </w:rPr>
              <w:t xml:space="preserve"> packaging at home. </w:t>
            </w:r>
          </w:p>
          <w:p w14:paraId="6D3C0A79" w14:textId="0635F25E" w:rsidR="003401DA" w:rsidRPr="005044F1" w:rsidRDefault="003401DA" w:rsidP="00B9585B">
            <w:pPr>
              <w:numPr>
                <w:ilvl w:val="0"/>
                <w:numId w:val="3"/>
              </w:numPr>
              <w:spacing w:before="100" w:beforeAutospacing="1" w:after="100" w:afterAutospacing="1"/>
              <w:rPr>
                <w:rFonts w:ascii="Arial" w:hAnsi="Arial" w:cs="Arial"/>
                <w:color w:val="000000" w:themeColor="text1"/>
              </w:rPr>
            </w:pPr>
            <w:r w:rsidRPr="005044F1">
              <w:rPr>
                <w:rFonts w:ascii="Arial" w:eastAsia="Times New Roman" w:hAnsi="Arial" w:cs="Arial"/>
                <w:color w:val="000000" w:themeColor="text1"/>
                <w:lang w:eastAsia="en-GB"/>
              </w:rPr>
              <w:t>Monitoring and reducing the use of carbon emissions. We have famili</w:t>
            </w:r>
            <w:r w:rsidR="00B9585B" w:rsidRPr="005044F1">
              <w:rPr>
                <w:rFonts w:ascii="Arial" w:eastAsia="Times New Roman" w:hAnsi="Arial" w:cs="Arial"/>
                <w:color w:val="000000" w:themeColor="text1"/>
                <w:lang w:eastAsia="en-GB"/>
              </w:rPr>
              <w:t xml:space="preserve">es that already walk to school. </w:t>
            </w:r>
            <w:r w:rsidRPr="005044F1">
              <w:rPr>
                <w:rFonts w:ascii="Arial" w:eastAsia="Times New Roman" w:hAnsi="Arial" w:cs="Arial"/>
                <w:color w:val="000000" w:themeColor="text1"/>
                <w:lang w:eastAsia="en-GB"/>
              </w:rPr>
              <w:t xml:space="preserve">We will </w:t>
            </w:r>
            <w:r w:rsidR="00B9585B" w:rsidRPr="005044F1">
              <w:rPr>
                <w:rFonts w:ascii="Arial" w:eastAsia="Times New Roman" w:hAnsi="Arial" w:cs="Arial"/>
                <w:color w:val="000000" w:themeColor="text1"/>
                <w:lang w:eastAsia="en-GB"/>
              </w:rPr>
              <w:t>aim to encourage more families to walk to school where possible using tapestry to promote a walk to school da</w:t>
            </w:r>
            <w:r w:rsidR="005044F1">
              <w:rPr>
                <w:rFonts w:ascii="Arial" w:eastAsia="Times New Roman" w:hAnsi="Arial" w:cs="Arial"/>
                <w:color w:val="000000" w:themeColor="text1"/>
                <w:lang w:eastAsia="en-GB"/>
              </w:rPr>
              <w:t>y.</w:t>
            </w:r>
          </w:p>
        </w:tc>
      </w:tr>
      <w:tr w:rsidR="00D24897" w:rsidRPr="005044F1" w14:paraId="5725421F" w14:textId="77777777" w:rsidTr="005044F1">
        <w:trPr>
          <w:trHeight w:val="1494"/>
        </w:trPr>
        <w:tc>
          <w:tcPr>
            <w:tcW w:w="2679" w:type="dxa"/>
          </w:tcPr>
          <w:p w14:paraId="1FCC4379" w14:textId="77777777" w:rsidR="003401DA" w:rsidRPr="005044F1" w:rsidRDefault="003401DA" w:rsidP="003401DA">
            <w:pPr>
              <w:rPr>
                <w:rFonts w:ascii="Arial" w:hAnsi="Arial" w:cs="Arial"/>
                <w:color w:val="000000" w:themeColor="text1"/>
              </w:rPr>
            </w:pPr>
            <w:r w:rsidRPr="005044F1">
              <w:rPr>
                <w:rFonts w:ascii="Arial" w:hAnsi="Arial" w:cs="Arial"/>
                <w:color w:val="000000" w:themeColor="text1"/>
              </w:rPr>
              <w:t>Adaptation and resilience</w:t>
            </w:r>
          </w:p>
        </w:tc>
        <w:tc>
          <w:tcPr>
            <w:tcW w:w="8093" w:type="dxa"/>
          </w:tcPr>
          <w:p w14:paraId="7A454AED" w14:textId="77777777" w:rsidR="00B9585B" w:rsidRPr="005044F1" w:rsidRDefault="00B9585B" w:rsidP="00B9585B">
            <w:pPr>
              <w:numPr>
                <w:ilvl w:val="0"/>
                <w:numId w:val="4"/>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We have started to grow our own fruit and vegetables, which offers the children a rich learning experience particularly in knowledge and understanding of the world, through science experiments, planting and growing food, nurturing the seedlings and plants. We have a number of age related stories about the world we live in, and use these as part of the curriculum for information and stories.</w:t>
            </w:r>
          </w:p>
          <w:p w14:paraId="4F585B5C" w14:textId="77777777" w:rsidR="00B9585B" w:rsidRPr="005044F1" w:rsidRDefault="00B9585B" w:rsidP="00B9585B">
            <w:pPr>
              <w:numPr>
                <w:ilvl w:val="0"/>
                <w:numId w:val="4"/>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lastRenderedPageBreak/>
              <w:t>Spending time in nature, using our rainbow garden and school field which surrounds us. We also aim to take the children on walks in the local community.</w:t>
            </w:r>
          </w:p>
          <w:p w14:paraId="0BB5BC9B" w14:textId="77777777" w:rsidR="00B9585B" w:rsidRPr="005044F1" w:rsidRDefault="00B9585B" w:rsidP="00B9585B">
            <w:pPr>
              <w:numPr>
                <w:ilvl w:val="0"/>
                <w:numId w:val="4"/>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Protecting wildlife in our garden and the local community.</w:t>
            </w:r>
          </w:p>
          <w:p w14:paraId="5611342A" w14:textId="77777777" w:rsidR="00B9585B" w:rsidRPr="005044F1" w:rsidRDefault="00B9585B" w:rsidP="00B9585B">
            <w:pPr>
              <w:numPr>
                <w:ilvl w:val="0"/>
                <w:numId w:val="4"/>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Through play and learning we teach the children about the wider environment, and their local communities.</w:t>
            </w:r>
          </w:p>
          <w:p w14:paraId="6D0B0F63" w14:textId="77777777" w:rsidR="00B9585B" w:rsidRPr="005044F1" w:rsidRDefault="00B9585B" w:rsidP="00B9585B">
            <w:pPr>
              <w:numPr>
                <w:ilvl w:val="0"/>
                <w:numId w:val="4"/>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 xml:space="preserve">Environmentally friendly routines. We have clear labelled bins for </w:t>
            </w:r>
            <w:r w:rsidR="00EE0AFD" w:rsidRPr="005044F1">
              <w:rPr>
                <w:rFonts w:ascii="Arial" w:eastAsia="Times New Roman" w:hAnsi="Arial" w:cs="Arial"/>
                <w:color w:val="000000" w:themeColor="text1"/>
                <w:lang w:eastAsia="en-GB"/>
              </w:rPr>
              <w:t>waste and recycling</w:t>
            </w:r>
            <w:r w:rsidRPr="005044F1">
              <w:rPr>
                <w:rFonts w:ascii="Arial" w:eastAsia="Times New Roman" w:hAnsi="Arial" w:cs="Arial"/>
                <w:color w:val="000000" w:themeColor="text1"/>
                <w:lang w:eastAsia="en-GB"/>
              </w:rPr>
              <w:t>. Our children know that their lunchtime packaging needs to go home in their lunchboxes for recycling. We encourage the children to think about and maintain a clean environment, especially after playing outside, after toilet and before meal times. At snack time we try to reduce food waste by encouraging the children to only take what they are going to eat.</w:t>
            </w:r>
          </w:p>
          <w:p w14:paraId="5C5A4AE4" w14:textId="77777777" w:rsidR="00B9585B" w:rsidRPr="005044F1" w:rsidRDefault="00B9585B" w:rsidP="00B9585B">
            <w:pPr>
              <w:numPr>
                <w:ilvl w:val="0"/>
                <w:numId w:val="4"/>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We have a box for recycled material that the children can use and explore</w:t>
            </w:r>
            <w:r w:rsidR="00EE0AFD" w:rsidRPr="005044F1">
              <w:rPr>
                <w:rFonts w:ascii="Arial" w:eastAsia="Times New Roman" w:hAnsi="Arial" w:cs="Arial"/>
                <w:color w:val="000000" w:themeColor="text1"/>
                <w:lang w:eastAsia="en-GB"/>
              </w:rPr>
              <w:t xml:space="preserve"> at the craft table ‘junk modelling’</w:t>
            </w:r>
            <w:r w:rsidRPr="005044F1">
              <w:rPr>
                <w:rFonts w:ascii="Arial" w:eastAsia="Times New Roman" w:hAnsi="Arial" w:cs="Arial"/>
                <w:color w:val="000000" w:themeColor="text1"/>
                <w:lang w:eastAsia="en-GB"/>
              </w:rPr>
              <w:t>.</w:t>
            </w:r>
          </w:p>
          <w:p w14:paraId="0EF7E552" w14:textId="77777777" w:rsidR="003401DA" w:rsidRPr="005044F1" w:rsidRDefault="00B9585B" w:rsidP="00EE0AFD">
            <w:pPr>
              <w:numPr>
                <w:ilvl w:val="0"/>
                <w:numId w:val="4"/>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Managing water and teaching the children to reduce water wastage.</w:t>
            </w:r>
            <w:r w:rsidR="00EE0AFD" w:rsidRPr="005044F1">
              <w:rPr>
                <w:rFonts w:ascii="Arial" w:eastAsia="Times New Roman" w:hAnsi="Arial" w:cs="Arial"/>
                <w:color w:val="000000" w:themeColor="text1"/>
                <w:lang w:eastAsia="en-GB"/>
              </w:rPr>
              <w:t xml:space="preserve"> </w:t>
            </w:r>
            <w:r w:rsidRPr="005044F1">
              <w:rPr>
                <w:rFonts w:ascii="Arial" w:eastAsia="Times New Roman" w:hAnsi="Arial" w:cs="Arial"/>
                <w:color w:val="000000" w:themeColor="text1"/>
                <w:lang w:eastAsia="en-GB"/>
              </w:rPr>
              <w:t>The children bring to school their own reusable water bottles, we teach the children to turn off taps, and discuss how water is a precious resource. Our children love water play and it has been recommended in the EYFS that children experience it as part of their learning. When a water tray is being tap filled we will keep it to a minimum, being mindful of water waste, this will be explained to the children and learnt through their play. We</w:t>
            </w:r>
            <w:r w:rsidR="00EE0AFD" w:rsidRPr="005044F1">
              <w:rPr>
                <w:rFonts w:ascii="Arial" w:eastAsia="Times New Roman" w:hAnsi="Arial" w:cs="Arial"/>
                <w:color w:val="000000" w:themeColor="text1"/>
                <w:lang w:eastAsia="en-GB"/>
              </w:rPr>
              <w:t xml:space="preserve"> aim to r</w:t>
            </w:r>
            <w:r w:rsidRPr="005044F1">
              <w:rPr>
                <w:rFonts w:ascii="Arial" w:eastAsia="Times New Roman" w:hAnsi="Arial" w:cs="Arial"/>
                <w:color w:val="000000" w:themeColor="text1"/>
                <w:lang w:eastAsia="en-GB"/>
              </w:rPr>
              <w:t>e-use water from water play, for washing outdoor play equipment and watering plants</w:t>
            </w:r>
            <w:r w:rsidR="00EE0AFD" w:rsidRPr="005044F1">
              <w:rPr>
                <w:rFonts w:ascii="Arial" w:eastAsia="Times New Roman" w:hAnsi="Arial" w:cs="Arial"/>
                <w:color w:val="000000" w:themeColor="text1"/>
                <w:lang w:eastAsia="en-GB"/>
              </w:rPr>
              <w:t>. A long term aim will be to</w:t>
            </w:r>
            <w:r w:rsidRPr="005044F1">
              <w:rPr>
                <w:rFonts w:ascii="Arial" w:eastAsia="Times New Roman" w:hAnsi="Arial" w:cs="Arial"/>
                <w:color w:val="000000" w:themeColor="text1"/>
                <w:lang w:eastAsia="en-GB"/>
              </w:rPr>
              <w:t xml:space="preserve"> colle</w:t>
            </w:r>
            <w:r w:rsidR="00EE0AFD" w:rsidRPr="005044F1">
              <w:rPr>
                <w:rFonts w:ascii="Arial" w:eastAsia="Times New Roman" w:hAnsi="Arial" w:cs="Arial"/>
                <w:color w:val="000000" w:themeColor="text1"/>
                <w:lang w:eastAsia="en-GB"/>
              </w:rPr>
              <w:t>ct rain in designated container, to use instead of tap water in the garden</w:t>
            </w:r>
            <w:r w:rsidRPr="005044F1">
              <w:rPr>
                <w:rFonts w:ascii="Arial" w:eastAsia="Times New Roman" w:hAnsi="Arial" w:cs="Arial"/>
                <w:color w:val="000000" w:themeColor="text1"/>
                <w:lang w:eastAsia="en-GB"/>
              </w:rPr>
              <w:t>.</w:t>
            </w:r>
          </w:p>
        </w:tc>
      </w:tr>
      <w:tr w:rsidR="00D24897" w:rsidRPr="005044F1" w14:paraId="624B60FF" w14:textId="77777777" w:rsidTr="005044F1">
        <w:trPr>
          <w:trHeight w:val="144"/>
        </w:trPr>
        <w:tc>
          <w:tcPr>
            <w:tcW w:w="2679" w:type="dxa"/>
          </w:tcPr>
          <w:p w14:paraId="4B66761A" w14:textId="77777777" w:rsidR="003401DA" w:rsidRPr="005044F1" w:rsidRDefault="003401DA" w:rsidP="003401DA">
            <w:pPr>
              <w:rPr>
                <w:rFonts w:ascii="Arial" w:hAnsi="Arial" w:cs="Arial"/>
                <w:color w:val="000000" w:themeColor="text1"/>
              </w:rPr>
            </w:pPr>
            <w:r w:rsidRPr="005044F1">
              <w:rPr>
                <w:rFonts w:ascii="Arial" w:hAnsi="Arial" w:cs="Arial"/>
                <w:color w:val="000000" w:themeColor="text1"/>
              </w:rPr>
              <w:lastRenderedPageBreak/>
              <w:t>Biodiversity</w:t>
            </w:r>
          </w:p>
        </w:tc>
        <w:tc>
          <w:tcPr>
            <w:tcW w:w="8093" w:type="dxa"/>
          </w:tcPr>
          <w:p w14:paraId="34CDB14B" w14:textId="77777777" w:rsidR="00245BE1" w:rsidRPr="005044F1" w:rsidRDefault="00245BE1" w:rsidP="00245BE1">
            <w:pPr>
              <w:numPr>
                <w:ilvl w:val="0"/>
                <w:numId w:val="5"/>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 xml:space="preserve">At pre-school we enjoy growing and releasing butterflies, it is a very popular part of our curriculum. </w:t>
            </w:r>
          </w:p>
          <w:p w14:paraId="521748A9" w14:textId="77777777" w:rsidR="003401DA" w:rsidRPr="005044F1" w:rsidRDefault="00245BE1" w:rsidP="00245BE1">
            <w:pPr>
              <w:numPr>
                <w:ilvl w:val="0"/>
                <w:numId w:val="5"/>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 xml:space="preserve">We aim to have a summer </w:t>
            </w:r>
            <w:r w:rsidR="0000272F" w:rsidRPr="005044F1">
              <w:rPr>
                <w:rFonts w:ascii="Arial" w:eastAsia="Times New Roman" w:hAnsi="Arial" w:cs="Arial"/>
                <w:color w:val="000000" w:themeColor="text1"/>
                <w:lang w:eastAsia="en-GB"/>
              </w:rPr>
              <w:t>growing</w:t>
            </w:r>
            <w:r w:rsidRPr="005044F1">
              <w:rPr>
                <w:rFonts w:ascii="Arial" w:eastAsia="Times New Roman" w:hAnsi="Arial" w:cs="Arial"/>
                <w:color w:val="000000" w:themeColor="text1"/>
                <w:lang w:eastAsia="en-GB"/>
              </w:rPr>
              <w:t xml:space="preserve"> incentive where children will grow a plant at pre-school and are encouraged to nurture them over the summer holidays at home.</w:t>
            </w:r>
          </w:p>
        </w:tc>
      </w:tr>
      <w:tr w:rsidR="00D24897" w:rsidRPr="005044F1" w14:paraId="42EA3203" w14:textId="77777777" w:rsidTr="005044F1">
        <w:trPr>
          <w:trHeight w:val="1782"/>
        </w:trPr>
        <w:tc>
          <w:tcPr>
            <w:tcW w:w="2679" w:type="dxa"/>
          </w:tcPr>
          <w:p w14:paraId="00D4FC2B" w14:textId="77777777" w:rsidR="003401DA" w:rsidRPr="005044F1" w:rsidRDefault="003401DA" w:rsidP="003401DA">
            <w:pPr>
              <w:rPr>
                <w:rFonts w:ascii="Arial" w:hAnsi="Arial" w:cs="Arial"/>
                <w:color w:val="000000" w:themeColor="text1"/>
              </w:rPr>
            </w:pPr>
            <w:r w:rsidRPr="005044F1">
              <w:rPr>
                <w:rFonts w:ascii="Arial" w:hAnsi="Arial" w:cs="Arial"/>
                <w:color w:val="000000" w:themeColor="text1"/>
              </w:rPr>
              <w:t>Climate education and green careers</w:t>
            </w:r>
          </w:p>
        </w:tc>
        <w:tc>
          <w:tcPr>
            <w:tcW w:w="8093" w:type="dxa"/>
          </w:tcPr>
          <w:p w14:paraId="05DAB5D2" w14:textId="77777777" w:rsidR="00245BE1" w:rsidRPr="005044F1" w:rsidRDefault="00245BE1" w:rsidP="00245BE1">
            <w:pPr>
              <w:numPr>
                <w:ilvl w:val="0"/>
                <w:numId w:val="6"/>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Learning more about climate change so we can share the information with the children.</w:t>
            </w:r>
          </w:p>
          <w:p w14:paraId="327DF59C" w14:textId="77777777" w:rsidR="00245BE1" w:rsidRPr="005044F1" w:rsidRDefault="00245BE1" w:rsidP="00245BE1">
            <w:pPr>
              <w:numPr>
                <w:ilvl w:val="0"/>
                <w:numId w:val="6"/>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Including science, technology, engineering and maths (STEM) learning in our curriculum.</w:t>
            </w:r>
          </w:p>
          <w:p w14:paraId="2544291E" w14:textId="77777777" w:rsidR="003401DA" w:rsidRPr="005044F1" w:rsidRDefault="00245BE1" w:rsidP="00245BE1">
            <w:pPr>
              <w:numPr>
                <w:ilvl w:val="0"/>
                <w:numId w:val="6"/>
              </w:num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Incorporating activities which teach children about nature and the natural world.</w:t>
            </w:r>
          </w:p>
        </w:tc>
      </w:tr>
    </w:tbl>
    <w:p w14:paraId="264AD36B" w14:textId="15F3B4CF" w:rsidR="000F32F8" w:rsidRPr="005044F1" w:rsidRDefault="006F0693" w:rsidP="003401DA">
      <w:pPr>
        <w:rPr>
          <w:rFonts w:ascii="Arial" w:hAnsi="Arial" w:cs="Arial"/>
          <w:b/>
          <w:bCs/>
          <w:color w:val="000000" w:themeColor="text1"/>
        </w:rPr>
      </w:pPr>
      <w:r w:rsidRPr="005044F1">
        <w:rPr>
          <w:rFonts w:ascii="Arial" w:hAnsi="Arial" w:cs="Arial"/>
          <w:b/>
          <w:bCs/>
          <w:color w:val="000000" w:themeColor="text1"/>
        </w:rPr>
        <w:t xml:space="preserve">Targets for </w:t>
      </w:r>
      <w:r w:rsidR="000F32F8" w:rsidRPr="005044F1">
        <w:rPr>
          <w:rFonts w:ascii="Arial" w:hAnsi="Arial" w:cs="Arial"/>
          <w:b/>
          <w:bCs/>
          <w:color w:val="000000" w:themeColor="text1"/>
        </w:rPr>
        <w:t>Action Plan</w:t>
      </w:r>
    </w:p>
    <w:tbl>
      <w:tblPr>
        <w:tblStyle w:val="TableGrid"/>
        <w:tblW w:w="10790" w:type="dxa"/>
        <w:tblLook w:val="04A0" w:firstRow="1" w:lastRow="0" w:firstColumn="1" w:lastColumn="0" w:noHBand="0" w:noVBand="1"/>
      </w:tblPr>
      <w:tblGrid>
        <w:gridCol w:w="3596"/>
        <w:gridCol w:w="3597"/>
        <w:gridCol w:w="3597"/>
      </w:tblGrid>
      <w:tr w:rsidR="0064706A" w:rsidRPr="005044F1" w14:paraId="7B2E9336" w14:textId="77777777" w:rsidTr="005044F1">
        <w:trPr>
          <w:trHeight w:val="311"/>
        </w:trPr>
        <w:tc>
          <w:tcPr>
            <w:tcW w:w="3596" w:type="dxa"/>
          </w:tcPr>
          <w:p w14:paraId="1F9D807F" w14:textId="77777777" w:rsidR="0064706A" w:rsidRPr="005044F1" w:rsidRDefault="0064706A" w:rsidP="003401DA">
            <w:pPr>
              <w:rPr>
                <w:rFonts w:ascii="Arial" w:hAnsi="Arial" w:cs="Arial"/>
                <w:color w:val="000000" w:themeColor="text1"/>
              </w:rPr>
            </w:pPr>
            <w:r w:rsidRPr="005044F1">
              <w:rPr>
                <w:rFonts w:ascii="Arial" w:hAnsi="Arial" w:cs="Arial"/>
                <w:color w:val="000000" w:themeColor="text1"/>
              </w:rPr>
              <w:t xml:space="preserve">Focus </w:t>
            </w:r>
            <w:r w:rsidR="00E969D6" w:rsidRPr="005044F1">
              <w:rPr>
                <w:rFonts w:ascii="Arial" w:hAnsi="Arial" w:cs="Arial"/>
                <w:color w:val="000000" w:themeColor="text1"/>
              </w:rPr>
              <w:t>targets</w:t>
            </w:r>
          </w:p>
        </w:tc>
        <w:tc>
          <w:tcPr>
            <w:tcW w:w="3597" w:type="dxa"/>
          </w:tcPr>
          <w:p w14:paraId="78574CB1" w14:textId="77777777" w:rsidR="0064706A" w:rsidRPr="005044F1" w:rsidRDefault="0064706A" w:rsidP="003401DA">
            <w:pPr>
              <w:rPr>
                <w:rFonts w:ascii="Arial" w:hAnsi="Arial" w:cs="Arial"/>
                <w:color w:val="000000" w:themeColor="text1"/>
              </w:rPr>
            </w:pPr>
            <w:r w:rsidRPr="005044F1">
              <w:rPr>
                <w:rFonts w:ascii="Arial" w:hAnsi="Arial" w:cs="Arial"/>
                <w:color w:val="000000" w:themeColor="text1"/>
              </w:rPr>
              <w:t>How we will meet this target</w:t>
            </w:r>
          </w:p>
        </w:tc>
        <w:tc>
          <w:tcPr>
            <w:tcW w:w="3597" w:type="dxa"/>
          </w:tcPr>
          <w:p w14:paraId="48262A38" w14:textId="77777777" w:rsidR="0064706A" w:rsidRPr="005044F1" w:rsidRDefault="0064706A" w:rsidP="003401DA">
            <w:pPr>
              <w:rPr>
                <w:rFonts w:ascii="Arial" w:hAnsi="Arial" w:cs="Arial"/>
                <w:color w:val="000000" w:themeColor="text1"/>
              </w:rPr>
            </w:pPr>
            <w:r w:rsidRPr="005044F1">
              <w:rPr>
                <w:rFonts w:ascii="Arial" w:hAnsi="Arial" w:cs="Arial"/>
                <w:color w:val="000000" w:themeColor="text1"/>
              </w:rPr>
              <w:t xml:space="preserve">Outcomes </w:t>
            </w:r>
          </w:p>
        </w:tc>
      </w:tr>
      <w:tr w:rsidR="0064706A" w:rsidRPr="005044F1" w14:paraId="7FD38DCA" w14:textId="77777777" w:rsidTr="005044F1">
        <w:trPr>
          <w:trHeight w:val="2177"/>
        </w:trPr>
        <w:tc>
          <w:tcPr>
            <w:tcW w:w="3596" w:type="dxa"/>
          </w:tcPr>
          <w:p w14:paraId="44D27BE6" w14:textId="77777777" w:rsidR="0064706A" w:rsidRPr="005044F1" w:rsidRDefault="0064706A" w:rsidP="003401DA">
            <w:pPr>
              <w:rPr>
                <w:rFonts w:ascii="Arial" w:hAnsi="Arial" w:cs="Arial"/>
                <w:color w:val="000000" w:themeColor="text1"/>
              </w:rPr>
            </w:pPr>
            <w:r w:rsidRPr="005044F1">
              <w:rPr>
                <w:rFonts w:ascii="Arial" w:hAnsi="Arial" w:cs="Arial"/>
                <w:color w:val="000000" w:themeColor="text1"/>
              </w:rPr>
              <w:t>Biodiversity contribution</w:t>
            </w:r>
          </w:p>
        </w:tc>
        <w:tc>
          <w:tcPr>
            <w:tcW w:w="3597" w:type="dxa"/>
          </w:tcPr>
          <w:p w14:paraId="59E7F501" w14:textId="77777777" w:rsidR="0064706A" w:rsidRPr="005044F1" w:rsidRDefault="0064706A" w:rsidP="003401DA">
            <w:pPr>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We aim to have a summer growing incentive where children will grow a plant at pre-school and are encouraged to nurture them over the summer holidays at home.</w:t>
            </w:r>
          </w:p>
        </w:tc>
        <w:tc>
          <w:tcPr>
            <w:tcW w:w="3597" w:type="dxa"/>
          </w:tcPr>
          <w:p w14:paraId="32AF0806" w14:textId="77777777" w:rsidR="0064706A" w:rsidRPr="005044F1" w:rsidRDefault="0064706A" w:rsidP="003401DA">
            <w:pPr>
              <w:rPr>
                <w:rFonts w:ascii="Arial" w:hAnsi="Arial" w:cs="Arial"/>
                <w:color w:val="000000" w:themeColor="text1"/>
              </w:rPr>
            </w:pPr>
          </w:p>
        </w:tc>
      </w:tr>
      <w:tr w:rsidR="0064706A" w:rsidRPr="005044F1" w14:paraId="0E8F1E46" w14:textId="77777777" w:rsidTr="005044F1">
        <w:trPr>
          <w:trHeight w:val="1844"/>
        </w:trPr>
        <w:tc>
          <w:tcPr>
            <w:tcW w:w="3596" w:type="dxa"/>
          </w:tcPr>
          <w:p w14:paraId="71F386C0" w14:textId="77777777" w:rsidR="0064706A" w:rsidRPr="005044F1" w:rsidRDefault="0064706A" w:rsidP="003401DA">
            <w:pPr>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 xml:space="preserve">Decarbonisation </w:t>
            </w:r>
          </w:p>
        </w:tc>
        <w:tc>
          <w:tcPr>
            <w:tcW w:w="3597" w:type="dxa"/>
          </w:tcPr>
          <w:p w14:paraId="26856412" w14:textId="77777777" w:rsidR="0064706A" w:rsidRPr="005044F1" w:rsidRDefault="0064706A" w:rsidP="003401DA">
            <w:pPr>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We will aim to encourage more families to walk to school where possible Using tapestry to promote a walk to school day.</w:t>
            </w:r>
          </w:p>
          <w:p w14:paraId="665CC4CD" w14:textId="77777777" w:rsidR="0064706A" w:rsidRPr="005044F1" w:rsidRDefault="0064706A" w:rsidP="003401DA">
            <w:pPr>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 xml:space="preserve">Review- </w:t>
            </w:r>
          </w:p>
        </w:tc>
        <w:tc>
          <w:tcPr>
            <w:tcW w:w="3597" w:type="dxa"/>
          </w:tcPr>
          <w:p w14:paraId="0FF6EA81" w14:textId="77777777" w:rsidR="0064706A" w:rsidRPr="005044F1" w:rsidRDefault="0064706A" w:rsidP="003401DA">
            <w:pPr>
              <w:rPr>
                <w:rFonts w:ascii="Arial" w:hAnsi="Arial" w:cs="Arial"/>
                <w:color w:val="000000" w:themeColor="text1"/>
              </w:rPr>
            </w:pPr>
          </w:p>
        </w:tc>
      </w:tr>
      <w:tr w:rsidR="0064706A" w:rsidRPr="005044F1" w14:paraId="11C488E2" w14:textId="77777777" w:rsidTr="005044F1">
        <w:trPr>
          <w:trHeight w:val="2177"/>
        </w:trPr>
        <w:tc>
          <w:tcPr>
            <w:tcW w:w="3596" w:type="dxa"/>
          </w:tcPr>
          <w:p w14:paraId="23891AE1" w14:textId="21E07E81" w:rsidR="0064706A" w:rsidRPr="005044F1" w:rsidRDefault="0064706A" w:rsidP="003401DA">
            <w:pPr>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lastRenderedPageBreak/>
              <w:t>Decarbonisatio</w:t>
            </w:r>
            <w:r w:rsidR="00E62D93">
              <w:rPr>
                <w:rFonts w:ascii="Arial" w:eastAsia="Times New Roman" w:hAnsi="Arial" w:cs="Arial"/>
                <w:color w:val="000000" w:themeColor="text1"/>
                <w:lang w:eastAsia="en-GB"/>
              </w:rPr>
              <w:t xml:space="preserve">n </w:t>
            </w:r>
          </w:p>
        </w:tc>
        <w:tc>
          <w:tcPr>
            <w:tcW w:w="3597" w:type="dxa"/>
          </w:tcPr>
          <w:p w14:paraId="5DD8ED19" w14:textId="77777777" w:rsidR="0064706A" w:rsidRPr="005044F1" w:rsidRDefault="0064706A" w:rsidP="0064706A">
            <w:p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Aim to turn off lights when we leave the room or able to use natural light, closing doors where automatic lighting exists, and turning off electrical points when not in use.</w:t>
            </w:r>
          </w:p>
        </w:tc>
        <w:tc>
          <w:tcPr>
            <w:tcW w:w="3597" w:type="dxa"/>
          </w:tcPr>
          <w:p w14:paraId="660CBD3C" w14:textId="3C61ECAF" w:rsidR="0064706A" w:rsidRPr="005044F1" w:rsidRDefault="0064706A" w:rsidP="003401DA">
            <w:pPr>
              <w:rPr>
                <w:rFonts w:ascii="Arial" w:hAnsi="Arial" w:cs="Arial"/>
                <w:color w:val="000000" w:themeColor="text1"/>
              </w:rPr>
            </w:pPr>
          </w:p>
        </w:tc>
      </w:tr>
      <w:tr w:rsidR="0064706A" w:rsidRPr="005044F1" w14:paraId="387F735D" w14:textId="77777777" w:rsidTr="005044F1">
        <w:trPr>
          <w:trHeight w:val="1222"/>
        </w:trPr>
        <w:tc>
          <w:tcPr>
            <w:tcW w:w="3596" w:type="dxa"/>
          </w:tcPr>
          <w:p w14:paraId="3BC3F0A9" w14:textId="77777777" w:rsidR="0064706A" w:rsidRPr="005044F1" w:rsidRDefault="0064706A" w:rsidP="003401DA">
            <w:pPr>
              <w:rPr>
                <w:rFonts w:ascii="Arial" w:eastAsia="Times New Roman" w:hAnsi="Arial" w:cs="Arial"/>
                <w:color w:val="000000" w:themeColor="text1"/>
                <w:lang w:eastAsia="en-GB"/>
              </w:rPr>
            </w:pPr>
            <w:r w:rsidRPr="005044F1">
              <w:rPr>
                <w:rFonts w:ascii="Arial" w:hAnsi="Arial" w:cs="Arial"/>
                <w:color w:val="000000" w:themeColor="text1"/>
              </w:rPr>
              <w:t>Adaptation and resilience</w:t>
            </w:r>
          </w:p>
        </w:tc>
        <w:tc>
          <w:tcPr>
            <w:tcW w:w="3597" w:type="dxa"/>
          </w:tcPr>
          <w:p w14:paraId="66F463D3" w14:textId="77777777" w:rsidR="0064706A" w:rsidRPr="005044F1" w:rsidRDefault="0064706A" w:rsidP="0064706A">
            <w:pPr>
              <w:spacing w:before="100" w:beforeAutospacing="1" w:after="100" w:afterAutospacing="1"/>
              <w:rPr>
                <w:rFonts w:ascii="Arial" w:eastAsia="Times New Roman" w:hAnsi="Arial" w:cs="Arial"/>
                <w:color w:val="000000" w:themeColor="text1"/>
                <w:lang w:eastAsia="en-GB"/>
              </w:rPr>
            </w:pPr>
            <w:r w:rsidRPr="005044F1">
              <w:rPr>
                <w:rFonts w:ascii="Arial" w:eastAsia="Times New Roman" w:hAnsi="Arial" w:cs="Arial"/>
                <w:color w:val="000000" w:themeColor="text1"/>
                <w:lang w:eastAsia="en-GB"/>
              </w:rPr>
              <w:t>We aim will be to collect rain in a designated container, to use instead of tap water in the garden.</w:t>
            </w:r>
          </w:p>
        </w:tc>
        <w:tc>
          <w:tcPr>
            <w:tcW w:w="3597" w:type="dxa"/>
          </w:tcPr>
          <w:p w14:paraId="48A68D16" w14:textId="77777777" w:rsidR="0064706A" w:rsidRPr="005044F1" w:rsidRDefault="0064706A" w:rsidP="003401DA">
            <w:pPr>
              <w:rPr>
                <w:rFonts w:ascii="Arial" w:hAnsi="Arial" w:cs="Arial"/>
                <w:color w:val="000000" w:themeColor="text1"/>
              </w:rPr>
            </w:pPr>
          </w:p>
        </w:tc>
      </w:tr>
    </w:tbl>
    <w:p w14:paraId="0C797F9E" w14:textId="77777777" w:rsidR="0064706A" w:rsidRDefault="0064706A" w:rsidP="003401DA">
      <w:pPr>
        <w:rPr>
          <w:rFonts w:ascii="Arial" w:hAnsi="Arial" w:cs="Arial"/>
          <w:color w:val="000000" w:themeColor="text1"/>
          <w:sz w:val="28"/>
          <w:szCs w:val="28"/>
        </w:rPr>
      </w:pPr>
    </w:p>
    <w:p w14:paraId="2C219928" w14:textId="77777777" w:rsidR="0064706A" w:rsidRPr="0064706A" w:rsidRDefault="0064706A" w:rsidP="0064706A">
      <w:pPr>
        <w:pStyle w:val="BodyText1"/>
        <w:jc w:val="left"/>
        <w:rPr>
          <w:rFonts w:ascii="Arial" w:hAnsi="Arial" w:cs="Arial"/>
          <w:b w:val="0"/>
          <w:color w:val="000000" w:themeColor="text1"/>
          <w:sz w:val="22"/>
          <w:szCs w:val="22"/>
          <w:lang w:bidi="en-GB"/>
        </w:rPr>
      </w:pPr>
      <w:r w:rsidRPr="0064706A">
        <w:rPr>
          <w:rFonts w:ascii="Arial" w:hAnsi="Arial" w:cs="Arial"/>
          <w:b w:val="0"/>
          <w:color w:val="000000" w:themeColor="text1"/>
          <w:sz w:val="22"/>
          <w:szCs w:val="22"/>
          <w:lang w:bidi="en-GB"/>
        </w:rPr>
        <w:t xml:space="preserve">By September 2025, the Department for Educations expects all schools to appoint a Sustainability Lead to coordinate climate action efforts. </w:t>
      </w:r>
    </w:p>
    <w:p w14:paraId="1FFD5552" w14:textId="77777777" w:rsidR="0064706A" w:rsidRPr="0064706A" w:rsidRDefault="0064706A" w:rsidP="0064706A">
      <w:pPr>
        <w:pStyle w:val="BodyText1"/>
        <w:spacing w:line="240" w:lineRule="auto"/>
        <w:jc w:val="left"/>
        <w:rPr>
          <w:rFonts w:ascii="Arial" w:hAnsi="Arial" w:cs="Arial"/>
          <w:b w:val="0"/>
          <w:color w:val="000000" w:themeColor="text1"/>
          <w:sz w:val="22"/>
          <w:szCs w:val="22"/>
          <w:lang w:bidi="en-GB"/>
        </w:rPr>
      </w:pPr>
      <w:r w:rsidRPr="0064706A">
        <w:rPr>
          <w:rFonts w:ascii="Arial" w:hAnsi="Arial" w:cs="Arial"/>
          <w:b w:val="0"/>
          <w:color w:val="000000" w:themeColor="text1"/>
          <w:sz w:val="22"/>
          <w:szCs w:val="22"/>
          <w:lang w:bidi="en-GB"/>
        </w:rPr>
        <w:t>The role includes:</w:t>
      </w:r>
    </w:p>
    <w:p w14:paraId="54BEF0B2" w14:textId="77777777" w:rsidR="0064706A" w:rsidRPr="0064706A" w:rsidRDefault="0064706A" w:rsidP="0064706A">
      <w:pPr>
        <w:pStyle w:val="BodyText1"/>
        <w:spacing w:line="240" w:lineRule="auto"/>
        <w:ind w:left="720" w:hanging="720"/>
        <w:jc w:val="left"/>
        <w:rPr>
          <w:rFonts w:ascii="Arial" w:hAnsi="Arial" w:cs="Arial"/>
          <w:b w:val="0"/>
          <w:color w:val="000000" w:themeColor="text1"/>
          <w:sz w:val="22"/>
          <w:szCs w:val="22"/>
          <w:lang w:bidi="en-GB"/>
        </w:rPr>
      </w:pPr>
      <w:r w:rsidRPr="0064706A">
        <w:rPr>
          <w:rFonts w:ascii="Arial" w:hAnsi="Arial" w:cs="Arial"/>
          <w:b w:val="0"/>
          <w:color w:val="000000" w:themeColor="text1"/>
          <w:sz w:val="22"/>
          <w:szCs w:val="22"/>
          <w:lang w:bidi="en-GB"/>
        </w:rPr>
        <w:t>•</w:t>
      </w:r>
      <w:r w:rsidRPr="0064706A">
        <w:rPr>
          <w:rFonts w:ascii="Arial" w:hAnsi="Arial" w:cs="Arial"/>
          <w:b w:val="0"/>
          <w:color w:val="000000" w:themeColor="text1"/>
          <w:sz w:val="22"/>
          <w:szCs w:val="22"/>
          <w:lang w:bidi="en-GB"/>
        </w:rPr>
        <w:tab/>
        <w:t>developing and implementing the school’s climate action plan</w:t>
      </w:r>
    </w:p>
    <w:p w14:paraId="3C24C890" w14:textId="77777777" w:rsidR="0064706A" w:rsidRPr="0064706A" w:rsidRDefault="0064706A" w:rsidP="0064706A">
      <w:pPr>
        <w:pStyle w:val="BodyText1"/>
        <w:spacing w:line="240" w:lineRule="auto"/>
        <w:ind w:left="720" w:hanging="720"/>
        <w:jc w:val="left"/>
        <w:rPr>
          <w:rFonts w:ascii="Arial" w:hAnsi="Arial" w:cs="Arial"/>
          <w:b w:val="0"/>
          <w:color w:val="000000" w:themeColor="text1"/>
          <w:sz w:val="22"/>
          <w:szCs w:val="22"/>
          <w:lang w:bidi="en-GB"/>
        </w:rPr>
      </w:pPr>
      <w:r w:rsidRPr="0064706A">
        <w:rPr>
          <w:rFonts w:ascii="Arial" w:hAnsi="Arial" w:cs="Arial"/>
          <w:b w:val="0"/>
          <w:color w:val="000000" w:themeColor="text1"/>
          <w:sz w:val="22"/>
          <w:szCs w:val="22"/>
          <w:lang w:bidi="en-GB"/>
        </w:rPr>
        <w:t>•</w:t>
      </w:r>
      <w:r w:rsidRPr="0064706A">
        <w:rPr>
          <w:rFonts w:ascii="Arial" w:hAnsi="Arial" w:cs="Arial"/>
          <w:b w:val="0"/>
          <w:color w:val="000000" w:themeColor="text1"/>
          <w:sz w:val="22"/>
          <w:szCs w:val="22"/>
          <w:lang w:bidi="en-GB"/>
        </w:rPr>
        <w:tab/>
        <w:t>to engage staff, students, and the wider school community in sustainability initiatives</w:t>
      </w:r>
    </w:p>
    <w:p w14:paraId="6A2F055E" w14:textId="77777777" w:rsidR="0064706A" w:rsidRPr="0064706A" w:rsidRDefault="0064706A" w:rsidP="0064706A">
      <w:pPr>
        <w:pStyle w:val="BodyText1"/>
        <w:spacing w:line="240" w:lineRule="auto"/>
        <w:ind w:left="720" w:hanging="720"/>
        <w:jc w:val="left"/>
        <w:rPr>
          <w:rFonts w:ascii="Arial" w:hAnsi="Arial" w:cs="Arial"/>
          <w:b w:val="0"/>
          <w:color w:val="000000" w:themeColor="text1"/>
          <w:sz w:val="22"/>
          <w:szCs w:val="22"/>
          <w:lang w:bidi="en-GB"/>
        </w:rPr>
      </w:pPr>
      <w:r w:rsidRPr="0064706A">
        <w:rPr>
          <w:rFonts w:ascii="Arial" w:hAnsi="Arial" w:cs="Arial"/>
          <w:b w:val="0"/>
          <w:color w:val="000000" w:themeColor="text1"/>
          <w:sz w:val="22"/>
          <w:szCs w:val="22"/>
          <w:lang w:bidi="en-GB"/>
        </w:rPr>
        <w:t>•</w:t>
      </w:r>
      <w:r w:rsidRPr="0064706A">
        <w:rPr>
          <w:rFonts w:ascii="Arial" w:hAnsi="Arial" w:cs="Arial"/>
          <w:b w:val="0"/>
          <w:color w:val="000000" w:themeColor="text1"/>
          <w:sz w:val="22"/>
          <w:szCs w:val="22"/>
          <w:lang w:bidi="en-GB"/>
        </w:rPr>
        <w:tab/>
        <w:t>to stay informed about local and national sustainability resources, training, and policies</w:t>
      </w:r>
    </w:p>
    <w:p w14:paraId="44A414FD" w14:textId="6A19D06D" w:rsidR="0064706A" w:rsidRDefault="0064706A" w:rsidP="00D92D17">
      <w:pPr>
        <w:pStyle w:val="BodyText1"/>
        <w:spacing w:line="240" w:lineRule="auto"/>
        <w:ind w:left="720" w:hanging="720"/>
        <w:jc w:val="left"/>
        <w:rPr>
          <w:rFonts w:ascii="Arial" w:hAnsi="Arial" w:cs="Arial"/>
          <w:b w:val="0"/>
          <w:color w:val="000000" w:themeColor="text1"/>
          <w:sz w:val="22"/>
          <w:szCs w:val="22"/>
          <w:lang w:bidi="en-GB"/>
        </w:rPr>
      </w:pPr>
      <w:r w:rsidRPr="0064706A">
        <w:rPr>
          <w:rFonts w:ascii="Arial" w:hAnsi="Arial" w:cs="Arial"/>
          <w:b w:val="0"/>
          <w:color w:val="000000" w:themeColor="text1"/>
          <w:sz w:val="22"/>
          <w:szCs w:val="22"/>
          <w:lang w:bidi="en-GB"/>
        </w:rPr>
        <w:t>•</w:t>
      </w:r>
      <w:r w:rsidRPr="0064706A">
        <w:rPr>
          <w:rFonts w:ascii="Arial" w:hAnsi="Arial" w:cs="Arial"/>
          <w:b w:val="0"/>
          <w:color w:val="000000" w:themeColor="text1"/>
          <w:sz w:val="22"/>
          <w:szCs w:val="22"/>
          <w:lang w:bidi="en-GB"/>
        </w:rPr>
        <w:tab/>
        <w:t>to connect with networks and attend events to share knowledge and gain support.</w:t>
      </w:r>
    </w:p>
    <w:p w14:paraId="5C095DDC" w14:textId="77777777" w:rsidR="00D92D17" w:rsidRPr="00D92D17" w:rsidRDefault="00D92D17" w:rsidP="00D92D17">
      <w:pPr>
        <w:pStyle w:val="BodyText1"/>
        <w:spacing w:line="240" w:lineRule="auto"/>
        <w:ind w:left="720" w:hanging="720"/>
        <w:jc w:val="left"/>
        <w:rPr>
          <w:b w:val="0"/>
          <w:lang w:bidi="en-GB"/>
        </w:rPr>
      </w:pPr>
    </w:p>
    <w:p w14:paraId="65C5F4F1" w14:textId="1AFC33E7" w:rsidR="0064706A" w:rsidRDefault="0064706A" w:rsidP="0064706A">
      <w:pPr>
        <w:rPr>
          <w:rFonts w:ascii="Arial" w:hAnsi="Arial" w:cs="Arial"/>
          <w:b/>
          <w:bCs/>
          <w:color w:val="000000" w:themeColor="text1"/>
        </w:rPr>
      </w:pPr>
      <w:r>
        <w:rPr>
          <w:rFonts w:ascii="Arial" w:hAnsi="Arial" w:cs="Arial"/>
          <w:color w:val="000000" w:themeColor="text1"/>
        </w:rPr>
        <w:t>Nazeing Pre-School Sustainabili</w:t>
      </w:r>
      <w:r w:rsidR="00C76F05">
        <w:rPr>
          <w:rFonts w:ascii="Arial" w:hAnsi="Arial" w:cs="Arial"/>
          <w:color w:val="000000" w:themeColor="text1"/>
        </w:rPr>
        <w:t>ty Lead</w:t>
      </w:r>
      <w:r w:rsidR="006F0693">
        <w:rPr>
          <w:rFonts w:ascii="Arial" w:hAnsi="Arial" w:cs="Arial"/>
          <w:color w:val="000000" w:themeColor="text1"/>
        </w:rPr>
        <w:t xml:space="preserve"> is </w:t>
      </w:r>
      <w:r w:rsidR="00C76F05" w:rsidRPr="006F0693">
        <w:rPr>
          <w:rFonts w:ascii="Arial" w:hAnsi="Arial" w:cs="Arial"/>
          <w:b/>
          <w:bCs/>
          <w:color w:val="000000" w:themeColor="text1"/>
        </w:rPr>
        <w:t>Claire Weir</w:t>
      </w:r>
    </w:p>
    <w:p w14:paraId="3690F175" w14:textId="77777777" w:rsidR="00D92D17" w:rsidRDefault="00D92D17" w:rsidP="0064706A">
      <w:pPr>
        <w:rPr>
          <w:rFonts w:ascii="Arial" w:hAnsi="Arial" w:cs="Arial"/>
          <w:b/>
          <w:bCs/>
          <w:color w:val="000000" w:themeColor="text1"/>
        </w:rPr>
      </w:pPr>
    </w:p>
    <w:tbl>
      <w:tblPr>
        <w:tblW w:w="5000" w:type="pct"/>
        <w:tblLook w:val="01E0" w:firstRow="1" w:lastRow="1" w:firstColumn="1" w:lastColumn="1" w:noHBand="0" w:noVBand="0"/>
      </w:tblPr>
      <w:tblGrid>
        <w:gridCol w:w="4602"/>
        <w:gridCol w:w="574"/>
        <w:gridCol w:w="3335"/>
        <w:gridCol w:w="2171"/>
      </w:tblGrid>
      <w:tr w:rsidR="00D92D17" w:rsidRPr="00D92D17" w14:paraId="78482519" w14:textId="77777777" w:rsidTr="00302CD4">
        <w:tc>
          <w:tcPr>
            <w:tcW w:w="5071" w:type="dxa"/>
            <w:gridSpan w:val="2"/>
            <w:hideMark/>
          </w:tcPr>
          <w:p w14:paraId="772A82D6" w14:textId="77777777" w:rsidR="00D92D17" w:rsidRPr="00D92D17" w:rsidRDefault="00D92D17" w:rsidP="00D92D17">
            <w:pPr>
              <w:spacing w:line="360" w:lineRule="auto"/>
              <w:rPr>
                <w:rFonts w:ascii="Arial" w:hAnsi="Arial" w:cs="Arial"/>
              </w:rPr>
            </w:pPr>
            <w:r w:rsidRPr="00D92D17">
              <w:rPr>
                <w:rFonts w:ascii="Arial" w:hAnsi="Arial" w:cs="Arial"/>
              </w:rPr>
              <w:t>This policy was adopted by</w:t>
            </w:r>
          </w:p>
        </w:tc>
        <w:tc>
          <w:tcPr>
            <w:tcW w:w="3268" w:type="dxa"/>
            <w:tcBorders>
              <w:top w:val="nil"/>
              <w:left w:val="nil"/>
              <w:bottom w:val="single" w:sz="4" w:space="0" w:color="7030A0"/>
              <w:right w:val="nil"/>
            </w:tcBorders>
          </w:tcPr>
          <w:p w14:paraId="34EA55FC" w14:textId="77777777" w:rsidR="00D92D17" w:rsidRPr="00D92D17" w:rsidRDefault="00D92D17" w:rsidP="00D92D17">
            <w:pPr>
              <w:spacing w:line="360" w:lineRule="auto"/>
              <w:rPr>
                <w:rFonts w:ascii="Arial" w:hAnsi="Arial" w:cs="Arial"/>
              </w:rPr>
            </w:pPr>
            <w:r w:rsidRPr="00D92D17">
              <w:rPr>
                <w:rFonts w:ascii="Arial" w:hAnsi="Arial" w:cs="Arial"/>
              </w:rPr>
              <w:t>NAZEING PRE-SCHOOL</w:t>
            </w:r>
          </w:p>
        </w:tc>
        <w:tc>
          <w:tcPr>
            <w:tcW w:w="2127" w:type="dxa"/>
            <w:hideMark/>
          </w:tcPr>
          <w:p w14:paraId="1CF18355" w14:textId="77777777" w:rsidR="00D92D17" w:rsidRPr="00D92D17" w:rsidRDefault="00D92D17" w:rsidP="00D92D17">
            <w:pPr>
              <w:spacing w:line="360" w:lineRule="auto"/>
              <w:rPr>
                <w:rFonts w:ascii="Arial" w:hAnsi="Arial" w:cs="Arial"/>
                <w:i/>
              </w:rPr>
            </w:pPr>
            <w:r w:rsidRPr="00D92D17">
              <w:rPr>
                <w:rFonts w:ascii="Arial" w:hAnsi="Arial" w:cs="Arial"/>
                <w:i/>
              </w:rPr>
              <w:t>(name of provider)</w:t>
            </w:r>
          </w:p>
        </w:tc>
      </w:tr>
      <w:tr w:rsidR="00D92D17" w:rsidRPr="00D92D17" w14:paraId="24AC6B61" w14:textId="77777777" w:rsidTr="00302CD4">
        <w:tc>
          <w:tcPr>
            <w:tcW w:w="5071" w:type="dxa"/>
            <w:gridSpan w:val="2"/>
            <w:hideMark/>
          </w:tcPr>
          <w:p w14:paraId="02C42C64" w14:textId="77777777" w:rsidR="00D92D17" w:rsidRPr="00D92D17" w:rsidRDefault="00D92D17" w:rsidP="00D92D17">
            <w:pPr>
              <w:spacing w:line="360" w:lineRule="auto"/>
              <w:rPr>
                <w:rFonts w:ascii="Arial" w:hAnsi="Arial" w:cs="Arial"/>
              </w:rPr>
            </w:pPr>
            <w:r w:rsidRPr="00D92D17">
              <w:rPr>
                <w:rFonts w:ascii="Arial" w:hAnsi="Arial" w:cs="Arial"/>
              </w:rPr>
              <w:t>On</w:t>
            </w:r>
          </w:p>
        </w:tc>
        <w:tc>
          <w:tcPr>
            <w:tcW w:w="3268" w:type="dxa"/>
            <w:tcBorders>
              <w:top w:val="single" w:sz="4" w:space="0" w:color="7030A0"/>
              <w:left w:val="nil"/>
              <w:bottom w:val="single" w:sz="4" w:space="0" w:color="7030A0"/>
              <w:right w:val="nil"/>
            </w:tcBorders>
          </w:tcPr>
          <w:p w14:paraId="3AE7B8FE" w14:textId="77777777" w:rsidR="00D92D17" w:rsidRPr="00D92D17" w:rsidRDefault="00D92D17" w:rsidP="00D92D17">
            <w:pPr>
              <w:spacing w:line="360" w:lineRule="auto"/>
              <w:rPr>
                <w:rFonts w:ascii="Arial" w:hAnsi="Arial" w:cs="Arial"/>
              </w:rPr>
            </w:pPr>
            <w:r w:rsidRPr="00D92D17">
              <w:rPr>
                <w:rFonts w:ascii="Arial" w:hAnsi="Arial" w:cs="Arial"/>
              </w:rPr>
              <w:t>September 2025</w:t>
            </w:r>
          </w:p>
        </w:tc>
        <w:tc>
          <w:tcPr>
            <w:tcW w:w="2127" w:type="dxa"/>
            <w:hideMark/>
          </w:tcPr>
          <w:p w14:paraId="66B0B8BF" w14:textId="77777777" w:rsidR="00D92D17" w:rsidRPr="00D92D17" w:rsidRDefault="00D92D17" w:rsidP="00D92D17">
            <w:pPr>
              <w:spacing w:line="360" w:lineRule="auto"/>
              <w:rPr>
                <w:rFonts w:ascii="Arial" w:hAnsi="Arial" w:cs="Arial"/>
                <w:i/>
              </w:rPr>
            </w:pPr>
            <w:r w:rsidRPr="00D92D17">
              <w:rPr>
                <w:rFonts w:ascii="Arial" w:hAnsi="Arial" w:cs="Arial"/>
                <w:i/>
              </w:rPr>
              <w:t>(date)</w:t>
            </w:r>
          </w:p>
        </w:tc>
      </w:tr>
      <w:tr w:rsidR="00D92D17" w:rsidRPr="00D92D17" w14:paraId="233690E8" w14:textId="77777777" w:rsidTr="00302CD4">
        <w:tc>
          <w:tcPr>
            <w:tcW w:w="5071" w:type="dxa"/>
            <w:gridSpan w:val="2"/>
            <w:hideMark/>
          </w:tcPr>
          <w:p w14:paraId="05A0229C" w14:textId="77777777" w:rsidR="00D92D17" w:rsidRPr="00D92D17" w:rsidRDefault="00D92D17" w:rsidP="00D92D17">
            <w:pPr>
              <w:spacing w:line="360" w:lineRule="auto"/>
              <w:rPr>
                <w:rFonts w:ascii="Arial" w:hAnsi="Arial" w:cs="Arial"/>
              </w:rPr>
            </w:pPr>
            <w:r w:rsidRPr="00D92D17">
              <w:rPr>
                <w:rFonts w:ascii="Arial" w:hAnsi="Arial" w:cs="Arial"/>
              </w:rPr>
              <w:t>Date to be reviewed</w:t>
            </w:r>
          </w:p>
        </w:tc>
        <w:tc>
          <w:tcPr>
            <w:tcW w:w="3268" w:type="dxa"/>
            <w:tcBorders>
              <w:top w:val="single" w:sz="4" w:space="0" w:color="7030A0"/>
              <w:left w:val="nil"/>
              <w:bottom w:val="single" w:sz="4" w:space="0" w:color="7030A0"/>
              <w:right w:val="nil"/>
            </w:tcBorders>
          </w:tcPr>
          <w:p w14:paraId="6B5C8141" w14:textId="77777777" w:rsidR="00D92D17" w:rsidRPr="00D92D17" w:rsidRDefault="00D92D17" w:rsidP="00D92D17">
            <w:pPr>
              <w:spacing w:line="360" w:lineRule="auto"/>
              <w:rPr>
                <w:rFonts w:ascii="Arial" w:hAnsi="Arial" w:cs="Arial"/>
              </w:rPr>
            </w:pPr>
            <w:r w:rsidRPr="00D92D17">
              <w:rPr>
                <w:rFonts w:ascii="Arial" w:hAnsi="Arial" w:cs="Arial"/>
              </w:rPr>
              <w:t>September 2026</w:t>
            </w:r>
          </w:p>
        </w:tc>
        <w:tc>
          <w:tcPr>
            <w:tcW w:w="2127" w:type="dxa"/>
            <w:hideMark/>
          </w:tcPr>
          <w:p w14:paraId="56D7787F" w14:textId="77777777" w:rsidR="00D92D17" w:rsidRPr="00D92D17" w:rsidRDefault="00D92D17" w:rsidP="00D92D17">
            <w:pPr>
              <w:spacing w:line="360" w:lineRule="auto"/>
              <w:rPr>
                <w:rFonts w:ascii="Arial" w:hAnsi="Arial" w:cs="Arial"/>
                <w:i/>
              </w:rPr>
            </w:pPr>
            <w:r w:rsidRPr="00D92D17">
              <w:rPr>
                <w:rFonts w:ascii="Arial" w:hAnsi="Arial" w:cs="Arial"/>
                <w:i/>
              </w:rPr>
              <w:t>(date)</w:t>
            </w:r>
          </w:p>
        </w:tc>
      </w:tr>
      <w:tr w:rsidR="00D92D17" w:rsidRPr="00D92D17" w14:paraId="47CECB9B" w14:textId="77777777" w:rsidTr="00302CD4">
        <w:tc>
          <w:tcPr>
            <w:tcW w:w="5071" w:type="dxa"/>
            <w:gridSpan w:val="2"/>
            <w:hideMark/>
          </w:tcPr>
          <w:p w14:paraId="7F61D5EA" w14:textId="77777777" w:rsidR="00D92D17" w:rsidRPr="00D92D17" w:rsidRDefault="00D92D17" w:rsidP="00D92D17">
            <w:pPr>
              <w:spacing w:line="360" w:lineRule="auto"/>
              <w:rPr>
                <w:rFonts w:ascii="Arial" w:hAnsi="Arial" w:cs="Arial"/>
              </w:rPr>
            </w:pPr>
            <w:r w:rsidRPr="00D92D17">
              <w:rPr>
                <w:rFonts w:ascii="Arial" w:hAnsi="Arial" w:cs="Arial"/>
              </w:rPr>
              <w:t>Signed on behalf of the provider</w:t>
            </w:r>
          </w:p>
        </w:tc>
        <w:tc>
          <w:tcPr>
            <w:tcW w:w="5395" w:type="dxa"/>
            <w:gridSpan w:val="2"/>
            <w:tcBorders>
              <w:top w:val="nil"/>
              <w:left w:val="nil"/>
              <w:bottom w:val="single" w:sz="4" w:space="0" w:color="7030A0"/>
              <w:right w:val="nil"/>
            </w:tcBorders>
          </w:tcPr>
          <w:p w14:paraId="675876B4" w14:textId="77777777" w:rsidR="00D92D17" w:rsidRPr="00D92D17" w:rsidRDefault="00D92D17" w:rsidP="00D92D17">
            <w:pPr>
              <w:spacing w:line="360" w:lineRule="auto"/>
              <w:rPr>
                <w:rFonts w:ascii="Arial" w:hAnsi="Arial" w:cs="Arial"/>
              </w:rPr>
            </w:pPr>
            <w:r w:rsidRPr="00D92D17">
              <w:rPr>
                <w:rFonts w:ascii="Arial" w:hAnsi="Arial" w:cs="Arial"/>
              </w:rPr>
              <w:t xml:space="preserve">Nicky Mainwaring </w:t>
            </w:r>
          </w:p>
        </w:tc>
      </w:tr>
      <w:tr w:rsidR="00D92D17" w:rsidRPr="00D92D17" w14:paraId="183C1121" w14:textId="77777777" w:rsidTr="00302CD4">
        <w:tc>
          <w:tcPr>
            <w:tcW w:w="5071" w:type="dxa"/>
            <w:gridSpan w:val="2"/>
            <w:hideMark/>
          </w:tcPr>
          <w:p w14:paraId="6365C895" w14:textId="77777777" w:rsidR="00D92D17" w:rsidRPr="00D92D17" w:rsidRDefault="00D92D17" w:rsidP="00D92D17">
            <w:pPr>
              <w:spacing w:line="360" w:lineRule="auto"/>
              <w:rPr>
                <w:rFonts w:ascii="Arial" w:hAnsi="Arial" w:cs="Arial"/>
              </w:rPr>
            </w:pPr>
            <w:r w:rsidRPr="00D92D17">
              <w:rPr>
                <w:rFonts w:ascii="Arial" w:hAnsi="Arial" w:cs="Arial"/>
              </w:rPr>
              <w:t>Name of signatory</w:t>
            </w:r>
          </w:p>
        </w:tc>
        <w:tc>
          <w:tcPr>
            <w:tcW w:w="5395" w:type="dxa"/>
            <w:gridSpan w:val="2"/>
            <w:tcBorders>
              <w:top w:val="single" w:sz="4" w:space="0" w:color="7030A0"/>
              <w:left w:val="nil"/>
              <w:bottom w:val="single" w:sz="4" w:space="0" w:color="7030A0"/>
              <w:right w:val="nil"/>
            </w:tcBorders>
          </w:tcPr>
          <w:p w14:paraId="52CCDCB6" w14:textId="77777777" w:rsidR="00D92D17" w:rsidRPr="00D92D17" w:rsidRDefault="00D92D17" w:rsidP="00D92D17">
            <w:pPr>
              <w:spacing w:line="360" w:lineRule="auto"/>
              <w:rPr>
                <w:rFonts w:ascii="Arial" w:hAnsi="Arial" w:cs="Arial"/>
              </w:rPr>
            </w:pPr>
            <w:r w:rsidRPr="00D92D17">
              <w:rPr>
                <w:rFonts w:ascii="Arial" w:hAnsi="Arial" w:cs="Arial"/>
              </w:rPr>
              <w:t>Emma Hughes</w:t>
            </w:r>
          </w:p>
        </w:tc>
      </w:tr>
      <w:tr w:rsidR="00D92D17" w:rsidRPr="00D92D17" w14:paraId="73317D60" w14:textId="77777777" w:rsidTr="00302CD4">
        <w:trPr>
          <w:trHeight w:val="570"/>
        </w:trPr>
        <w:tc>
          <w:tcPr>
            <w:tcW w:w="4509" w:type="dxa"/>
            <w:hideMark/>
          </w:tcPr>
          <w:p w14:paraId="5369DEC0" w14:textId="77777777" w:rsidR="00D92D17" w:rsidRPr="00D92D17" w:rsidRDefault="00D92D17" w:rsidP="00D92D17">
            <w:pPr>
              <w:spacing w:line="360" w:lineRule="auto"/>
              <w:rPr>
                <w:rFonts w:ascii="Arial" w:hAnsi="Arial" w:cs="Arial"/>
              </w:rPr>
            </w:pPr>
            <w:r w:rsidRPr="00D92D17">
              <w:rPr>
                <w:rFonts w:ascii="Arial" w:hAnsi="Arial" w:cs="Arial"/>
              </w:rPr>
              <w:t>Role of signatory (e.g. chair, director or owner)</w:t>
            </w:r>
          </w:p>
        </w:tc>
        <w:tc>
          <w:tcPr>
            <w:tcW w:w="5957" w:type="dxa"/>
            <w:gridSpan w:val="3"/>
            <w:tcBorders>
              <w:top w:val="single" w:sz="4" w:space="0" w:color="7030A0"/>
              <w:left w:val="nil"/>
              <w:bottom w:val="single" w:sz="4" w:space="0" w:color="7030A0"/>
              <w:right w:val="nil"/>
            </w:tcBorders>
          </w:tcPr>
          <w:p w14:paraId="1F935BB2" w14:textId="77777777" w:rsidR="00D92D17" w:rsidRPr="00D92D17" w:rsidRDefault="00D92D17" w:rsidP="00D92D17">
            <w:pPr>
              <w:spacing w:line="360" w:lineRule="auto"/>
              <w:rPr>
                <w:rFonts w:ascii="Arial" w:hAnsi="Arial" w:cs="Arial"/>
              </w:rPr>
            </w:pPr>
            <w:r w:rsidRPr="00D92D17">
              <w:rPr>
                <w:rFonts w:ascii="Arial" w:hAnsi="Arial" w:cs="Arial"/>
              </w:rPr>
              <w:t>Chairperson</w:t>
            </w:r>
          </w:p>
        </w:tc>
      </w:tr>
    </w:tbl>
    <w:p w14:paraId="01901624" w14:textId="77777777" w:rsidR="00D12C09" w:rsidRDefault="00D12C09" w:rsidP="0064706A">
      <w:pPr>
        <w:rPr>
          <w:rFonts w:ascii="Arial" w:hAnsi="Arial" w:cs="Arial"/>
          <w:b/>
          <w:bCs/>
          <w:color w:val="000000" w:themeColor="text1"/>
        </w:rPr>
      </w:pPr>
    </w:p>
    <w:p w14:paraId="2270B09C" w14:textId="77777777" w:rsidR="00D12C09" w:rsidRPr="006F0693" w:rsidRDefault="00D12C09" w:rsidP="0064706A">
      <w:pPr>
        <w:rPr>
          <w:rFonts w:ascii="Arial" w:hAnsi="Arial" w:cs="Arial"/>
          <w:b/>
          <w:bCs/>
          <w:color w:val="000000" w:themeColor="text1"/>
        </w:rPr>
      </w:pPr>
    </w:p>
    <w:sectPr w:rsidR="00D12C09" w:rsidRPr="006F0693" w:rsidSect="005044F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F146" w14:textId="77777777" w:rsidR="00FC06CB" w:rsidRDefault="00FC06CB" w:rsidP="005044F1">
      <w:pPr>
        <w:spacing w:after="0" w:line="240" w:lineRule="auto"/>
      </w:pPr>
      <w:r>
        <w:separator/>
      </w:r>
    </w:p>
  </w:endnote>
  <w:endnote w:type="continuationSeparator" w:id="0">
    <w:p w14:paraId="0163FCEE" w14:textId="77777777" w:rsidR="00FC06CB" w:rsidRDefault="00FC06CB" w:rsidP="0050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874F" w14:textId="77777777" w:rsidR="00FC06CB" w:rsidRDefault="00FC06CB" w:rsidP="005044F1">
      <w:pPr>
        <w:spacing w:after="0" w:line="240" w:lineRule="auto"/>
      </w:pPr>
      <w:r>
        <w:separator/>
      </w:r>
    </w:p>
  </w:footnote>
  <w:footnote w:type="continuationSeparator" w:id="0">
    <w:p w14:paraId="30591CF5" w14:textId="77777777" w:rsidR="00FC06CB" w:rsidRDefault="00FC06CB" w:rsidP="00504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AB2"/>
    <w:multiLevelType w:val="multilevel"/>
    <w:tmpl w:val="0B22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B42E9"/>
    <w:multiLevelType w:val="multilevel"/>
    <w:tmpl w:val="2E0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800BB"/>
    <w:multiLevelType w:val="multilevel"/>
    <w:tmpl w:val="4FB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402EE"/>
    <w:multiLevelType w:val="multilevel"/>
    <w:tmpl w:val="2284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33941"/>
    <w:multiLevelType w:val="multilevel"/>
    <w:tmpl w:val="3DB6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C67EC"/>
    <w:multiLevelType w:val="multilevel"/>
    <w:tmpl w:val="4D70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797456">
    <w:abstractNumId w:val="0"/>
  </w:num>
  <w:num w:numId="2" w16cid:durableId="1005981758">
    <w:abstractNumId w:val="1"/>
  </w:num>
  <w:num w:numId="3" w16cid:durableId="1017930374">
    <w:abstractNumId w:val="5"/>
  </w:num>
  <w:num w:numId="4" w16cid:durableId="981345728">
    <w:abstractNumId w:val="3"/>
  </w:num>
  <w:num w:numId="5" w16cid:durableId="1634018448">
    <w:abstractNumId w:val="2"/>
  </w:num>
  <w:num w:numId="6" w16cid:durableId="994802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FAA"/>
    <w:rsid w:val="0000272F"/>
    <w:rsid w:val="000F32F8"/>
    <w:rsid w:val="00245BE1"/>
    <w:rsid w:val="003401DA"/>
    <w:rsid w:val="003D54CE"/>
    <w:rsid w:val="005044F1"/>
    <w:rsid w:val="005D4F34"/>
    <w:rsid w:val="0064706A"/>
    <w:rsid w:val="006A19BD"/>
    <w:rsid w:val="006C2B7B"/>
    <w:rsid w:val="006F0693"/>
    <w:rsid w:val="00933533"/>
    <w:rsid w:val="009650AF"/>
    <w:rsid w:val="00B9585B"/>
    <w:rsid w:val="00C76F05"/>
    <w:rsid w:val="00CC4FAA"/>
    <w:rsid w:val="00D12C09"/>
    <w:rsid w:val="00D24897"/>
    <w:rsid w:val="00D7021B"/>
    <w:rsid w:val="00D92D17"/>
    <w:rsid w:val="00E62D93"/>
    <w:rsid w:val="00E969D6"/>
    <w:rsid w:val="00EE0AFD"/>
    <w:rsid w:val="00F2628F"/>
    <w:rsid w:val="00FC06CB"/>
    <w:rsid w:val="00FF4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633A"/>
  <w15:docId w15:val="{3FEE82E0-D0BB-2347-929F-F6F90176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A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FAA"/>
    <w:rPr>
      <w:color w:val="0000FF" w:themeColor="hyperlink"/>
      <w:u w:val="single"/>
    </w:rPr>
  </w:style>
  <w:style w:type="paragraph" w:styleId="NormalWeb">
    <w:name w:val="Normal (Web)"/>
    <w:basedOn w:val="Normal"/>
    <w:uiPriority w:val="99"/>
    <w:semiHidden/>
    <w:unhideWhenUsed/>
    <w:rsid w:val="003401DA"/>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34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D24897"/>
  </w:style>
  <w:style w:type="paragraph" w:customStyle="1" w:styleId="BodyText1">
    <w:name w:val="Body Text1"/>
    <w:basedOn w:val="Normal"/>
    <w:qFormat/>
    <w:rsid w:val="0064706A"/>
    <w:pPr>
      <w:spacing w:after="120" w:line="360" w:lineRule="auto"/>
      <w:jc w:val="right"/>
    </w:pPr>
    <w:rPr>
      <w:rFonts w:asciiTheme="minorHAnsi" w:eastAsia="Times New Roman" w:hAnsiTheme="minorHAnsi"/>
      <w:b/>
      <w:color w:val="1F497D" w:themeColor="text2"/>
      <w:sz w:val="28"/>
      <w:szCs w:val="24"/>
    </w:rPr>
  </w:style>
  <w:style w:type="paragraph" w:styleId="Header">
    <w:name w:val="header"/>
    <w:basedOn w:val="Normal"/>
    <w:link w:val="HeaderChar"/>
    <w:uiPriority w:val="99"/>
    <w:unhideWhenUsed/>
    <w:rsid w:val="00504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4F1"/>
    <w:rPr>
      <w:rFonts w:ascii="Calibri" w:eastAsia="Calibri" w:hAnsi="Calibri" w:cs="Times New Roman"/>
    </w:rPr>
  </w:style>
  <w:style w:type="paragraph" w:styleId="Footer">
    <w:name w:val="footer"/>
    <w:basedOn w:val="Normal"/>
    <w:link w:val="FooterChar"/>
    <w:uiPriority w:val="99"/>
    <w:unhideWhenUsed/>
    <w:rsid w:val="00504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4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7020">
      <w:bodyDiv w:val="1"/>
      <w:marLeft w:val="0"/>
      <w:marRight w:val="0"/>
      <w:marTop w:val="0"/>
      <w:marBottom w:val="0"/>
      <w:divBdr>
        <w:top w:val="none" w:sz="0" w:space="0" w:color="auto"/>
        <w:left w:val="none" w:sz="0" w:space="0" w:color="auto"/>
        <w:bottom w:val="none" w:sz="0" w:space="0" w:color="auto"/>
        <w:right w:val="none" w:sz="0" w:space="0" w:color="auto"/>
      </w:divBdr>
      <w:divsChild>
        <w:div w:id="1142574576">
          <w:marLeft w:val="0"/>
          <w:marRight w:val="0"/>
          <w:marTop w:val="0"/>
          <w:marBottom w:val="0"/>
          <w:divBdr>
            <w:top w:val="none" w:sz="0" w:space="0" w:color="auto"/>
            <w:left w:val="none" w:sz="0" w:space="0" w:color="auto"/>
            <w:bottom w:val="none" w:sz="0" w:space="0" w:color="auto"/>
            <w:right w:val="none" w:sz="0" w:space="0" w:color="auto"/>
          </w:divBdr>
          <w:divsChild>
            <w:div w:id="57437050">
              <w:marLeft w:val="0"/>
              <w:marRight w:val="0"/>
              <w:marTop w:val="0"/>
              <w:marBottom w:val="150"/>
              <w:divBdr>
                <w:top w:val="none" w:sz="0" w:space="0" w:color="auto"/>
                <w:left w:val="none" w:sz="0" w:space="0" w:color="auto"/>
                <w:bottom w:val="none" w:sz="0" w:space="0" w:color="auto"/>
                <w:right w:val="none" w:sz="0" w:space="0" w:color="auto"/>
              </w:divBdr>
            </w:div>
          </w:divsChild>
        </w:div>
        <w:div w:id="779760807">
          <w:marLeft w:val="0"/>
          <w:marRight w:val="0"/>
          <w:marTop w:val="0"/>
          <w:marBottom w:val="0"/>
          <w:divBdr>
            <w:top w:val="none" w:sz="0" w:space="0" w:color="auto"/>
            <w:left w:val="none" w:sz="0" w:space="0" w:color="auto"/>
            <w:bottom w:val="none" w:sz="0" w:space="0" w:color="auto"/>
            <w:right w:val="none" w:sz="0" w:space="0" w:color="auto"/>
          </w:divBdr>
          <w:divsChild>
            <w:div w:id="130435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0024781">
      <w:bodyDiv w:val="1"/>
      <w:marLeft w:val="0"/>
      <w:marRight w:val="0"/>
      <w:marTop w:val="0"/>
      <w:marBottom w:val="0"/>
      <w:divBdr>
        <w:top w:val="none" w:sz="0" w:space="0" w:color="auto"/>
        <w:left w:val="none" w:sz="0" w:space="0" w:color="auto"/>
        <w:bottom w:val="none" w:sz="0" w:space="0" w:color="auto"/>
        <w:right w:val="none" w:sz="0" w:space="0" w:color="auto"/>
      </w:divBdr>
    </w:div>
    <w:div w:id="894513426">
      <w:bodyDiv w:val="1"/>
      <w:marLeft w:val="0"/>
      <w:marRight w:val="0"/>
      <w:marTop w:val="0"/>
      <w:marBottom w:val="0"/>
      <w:divBdr>
        <w:top w:val="none" w:sz="0" w:space="0" w:color="auto"/>
        <w:left w:val="none" w:sz="0" w:space="0" w:color="auto"/>
        <w:bottom w:val="none" w:sz="0" w:space="0" w:color="auto"/>
        <w:right w:val="none" w:sz="0" w:space="0" w:color="auto"/>
      </w:divBdr>
    </w:div>
    <w:div w:id="937953999">
      <w:bodyDiv w:val="1"/>
      <w:marLeft w:val="0"/>
      <w:marRight w:val="0"/>
      <w:marTop w:val="0"/>
      <w:marBottom w:val="0"/>
      <w:divBdr>
        <w:top w:val="none" w:sz="0" w:space="0" w:color="auto"/>
        <w:left w:val="none" w:sz="0" w:space="0" w:color="auto"/>
        <w:bottom w:val="none" w:sz="0" w:space="0" w:color="auto"/>
        <w:right w:val="none" w:sz="0" w:space="0" w:color="auto"/>
      </w:divBdr>
    </w:div>
    <w:div w:id="1018194109">
      <w:bodyDiv w:val="1"/>
      <w:marLeft w:val="0"/>
      <w:marRight w:val="0"/>
      <w:marTop w:val="0"/>
      <w:marBottom w:val="0"/>
      <w:divBdr>
        <w:top w:val="none" w:sz="0" w:space="0" w:color="auto"/>
        <w:left w:val="none" w:sz="0" w:space="0" w:color="auto"/>
        <w:bottom w:val="none" w:sz="0" w:space="0" w:color="auto"/>
        <w:right w:val="none" w:sz="0" w:space="0" w:color="auto"/>
      </w:divBdr>
    </w:div>
    <w:div w:id="1513567407">
      <w:bodyDiv w:val="1"/>
      <w:marLeft w:val="0"/>
      <w:marRight w:val="0"/>
      <w:marTop w:val="0"/>
      <w:marBottom w:val="0"/>
      <w:divBdr>
        <w:top w:val="none" w:sz="0" w:space="0" w:color="auto"/>
        <w:left w:val="none" w:sz="0" w:space="0" w:color="auto"/>
        <w:bottom w:val="none" w:sz="0" w:space="0" w:color="auto"/>
        <w:right w:val="none" w:sz="0" w:space="0" w:color="auto"/>
      </w:divBdr>
    </w:div>
    <w:div w:id="18852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nazeingprescho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ustainability-and-climate-change-strategy/sustainability-and-climate-change-a-strategy-for-the-education-and-childrens-services-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Wells</dc:creator>
  <cp:lastModifiedBy>Nicky Mainwairing</cp:lastModifiedBy>
  <cp:revision>9</cp:revision>
  <dcterms:created xsi:type="dcterms:W3CDTF">2025-09-16T10:38:00Z</dcterms:created>
  <dcterms:modified xsi:type="dcterms:W3CDTF">2025-09-16T10:45:00Z</dcterms:modified>
</cp:coreProperties>
</file>