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14492D" w14:textId="07CEAF09" w:rsidR="000B195C" w:rsidRPr="00D45AE5" w:rsidRDefault="000B195C" w:rsidP="000B195C">
      <w:pPr>
        <w:jc w:val="center"/>
        <w:rPr>
          <w:rFonts w:asciiTheme="majorHAnsi" w:hAnsiTheme="majorHAnsi"/>
          <w:sz w:val="96"/>
          <w:szCs w:val="96"/>
        </w:rPr>
      </w:pPr>
      <w:r w:rsidRPr="00D45AE5">
        <w:rPr>
          <w:rFonts w:asciiTheme="majorHAnsi" w:hAnsiTheme="majorHAnsi"/>
          <w:sz w:val="96"/>
          <w:szCs w:val="96"/>
        </w:rPr>
        <w:t>The Lilies of the Midwest</w:t>
      </w:r>
    </w:p>
    <w:p w14:paraId="272FC534" w14:textId="77777777" w:rsidR="000B195C" w:rsidRPr="00D45AE5" w:rsidRDefault="000B195C" w:rsidP="000B195C">
      <w:pPr>
        <w:rPr>
          <w:rFonts w:ascii="Century Gothic" w:hAnsi="Century Gothic"/>
          <w:sz w:val="24"/>
          <w:szCs w:val="24"/>
        </w:rPr>
      </w:pPr>
    </w:p>
    <w:p w14:paraId="340CD24F" w14:textId="1691F21E" w:rsidR="000B195C" w:rsidRPr="00D45AE5" w:rsidRDefault="000B195C" w:rsidP="00C8738C">
      <w:pPr>
        <w:ind w:firstLine="720"/>
        <w:rPr>
          <w:rFonts w:ascii="Century Gothic" w:hAnsi="Century Gothic"/>
        </w:rPr>
      </w:pPr>
      <w:r w:rsidRPr="00D45AE5">
        <w:rPr>
          <w:rFonts w:ascii="Century Gothic" w:hAnsi="Century Gothic"/>
        </w:rPr>
        <w:t xml:space="preserve">The Lilies of the Midwest (formerly the Daring Fair Maidens) are a trio of Irish traditional musicians in the Madison, WI area. </w:t>
      </w:r>
      <w:r w:rsidR="00212FD1" w:rsidRPr="00D45AE5">
        <w:rPr>
          <w:rFonts w:ascii="Century Gothic" w:hAnsi="Century Gothic"/>
        </w:rPr>
        <w:t xml:space="preserve">Brought together as a trio for the </w:t>
      </w:r>
      <w:r w:rsidR="00212FD1">
        <w:rPr>
          <w:rFonts w:ascii="Century Gothic" w:hAnsi="Century Gothic"/>
        </w:rPr>
        <w:t xml:space="preserve">2017 </w:t>
      </w:r>
      <w:r w:rsidR="00212FD1" w:rsidRPr="00D45AE5">
        <w:rPr>
          <w:rFonts w:ascii="Century Gothic" w:hAnsi="Century Gothic"/>
        </w:rPr>
        <w:t>Midwest Fleadh</w:t>
      </w:r>
      <w:r w:rsidR="00212FD1">
        <w:rPr>
          <w:rFonts w:ascii="Century Gothic" w:hAnsi="Century Gothic"/>
        </w:rPr>
        <w:t>,</w:t>
      </w:r>
      <w:r w:rsidR="00212FD1" w:rsidRPr="00D45AE5">
        <w:rPr>
          <w:rFonts w:ascii="Century Gothic" w:hAnsi="Century Gothic"/>
        </w:rPr>
        <w:t xml:space="preserve"> they decided they liked each other’s company enough to meet on a weekly basis and play some tunes. </w:t>
      </w:r>
      <w:r w:rsidRPr="00D45AE5">
        <w:rPr>
          <w:rFonts w:ascii="Century Gothic" w:hAnsi="Century Gothic"/>
        </w:rPr>
        <w:t xml:space="preserve">Combining the unique sounds of concertina, mandolin, and fiddle, </w:t>
      </w:r>
      <w:r w:rsidR="00212FD1">
        <w:rPr>
          <w:rFonts w:ascii="Century Gothic" w:hAnsi="Century Gothic"/>
        </w:rPr>
        <w:t xml:space="preserve">the Lilies </w:t>
      </w:r>
      <w:r w:rsidR="00EB1945">
        <w:rPr>
          <w:rFonts w:ascii="Century Gothic" w:hAnsi="Century Gothic"/>
        </w:rPr>
        <w:t>of the Midwest</w:t>
      </w:r>
      <w:r w:rsidRPr="00D45AE5">
        <w:rPr>
          <w:rFonts w:ascii="Century Gothic" w:hAnsi="Century Gothic"/>
        </w:rPr>
        <w:t xml:space="preserve"> hope to inspire audiences with their infectious energy and joy.  </w:t>
      </w:r>
    </w:p>
    <w:p w14:paraId="0A617A11" w14:textId="78021FAB" w:rsidR="000B195C" w:rsidRPr="00D45AE5" w:rsidRDefault="00C8738C" w:rsidP="001E51CD">
      <w:pPr>
        <w:jc w:val="right"/>
        <w:rPr>
          <w:rFonts w:ascii="Century Gothic" w:eastAsia="Times New Roman" w:hAnsi="Century Gothic"/>
          <w:color w:val="1B1B1B"/>
          <w:spacing w:val="11"/>
          <w:sz w:val="38"/>
          <w:szCs w:val="38"/>
        </w:rPr>
      </w:pPr>
      <w:r w:rsidRPr="008256E6">
        <w:rPr>
          <w:noProof/>
        </w:rPr>
        <w:drawing>
          <wp:anchor distT="0" distB="0" distL="114300" distR="114300" simplePos="0" relativeHeight="251658240" behindDoc="0" locked="0" layoutInCell="1" allowOverlap="1" wp14:anchorId="567B3242" wp14:editId="4A1F67FD">
            <wp:simplePos x="0" y="0"/>
            <wp:positionH relativeFrom="column">
              <wp:posOffset>4429125</wp:posOffset>
            </wp:positionH>
            <wp:positionV relativeFrom="paragraph">
              <wp:posOffset>10795</wp:posOffset>
            </wp:positionV>
            <wp:extent cx="1333500" cy="1506855"/>
            <wp:effectExtent l="0" t="0" r="0" b="0"/>
            <wp:wrapThrough wrapText="bothSides">
              <wp:wrapPolygon edited="0">
                <wp:start x="0" y="0"/>
                <wp:lineTo x="0" y="21300"/>
                <wp:lineTo x="21291" y="21300"/>
                <wp:lineTo x="2129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4" t="641" r="28046" b="-641"/>
                    <a:stretch/>
                  </pic:blipFill>
                  <pic:spPr bwMode="auto">
                    <a:xfrm>
                      <a:off x="0" y="0"/>
                      <a:ext cx="1333500" cy="1506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95C" w:rsidRPr="00D45AE5">
        <w:rPr>
          <w:rFonts w:ascii="Century Gothic" w:eastAsia="Times New Roman" w:hAnsi="Century Gothic"/>
          <w:color w:val="1B1B1B"/>
          <w:spacing w:val="11"/>
          <w:sz w:val="38"/>
          <w:szCs w:val="38"/>
        </w:rPr>
        <w:t xml:space="preserve">Charlene </w:t>
      </w:r>
      <w:proofErr w:type="spellStart"/>
      <w:r w:rsidR="000B195C" w:rsidRPr="00D45AE5">
        <w:rPr>
          <w:rFonts w:ascii="Century Gothic" w:eastAsia="Times New Roman" w:hAnsi="Century Gothic"/>
          <w:color w:val="1B1B1B"/>
          <w:spacing w:val="11"/>
          <w:sz w:val="38"/>
          <w:szCs w:val="38"/>
        </w:rPr>
        <w:t>Adzima</w:t>
      </w:r>
      <w:proofErr w:type="spellEnd"/>
      <w:r w:rsidR="008256E6" w:rsidRPr="008256E6">
        <w:rPr>
          <w:noProof/>
        </w:rPr>
        <w:t xml:space="preserve"> </w:t>
      </w:r>
    </w:p>
    <w:p w14:paraId="589490D3" w14:textId="3B0D10FD" w:rsidR="000B195C" w:rsidRPr="00D45AE5" w:rsidRDefault="000B195C" w:rsidP="001E51CD">
      <w:pPr>
        <w:jc w:val="right"/>
        <w:rPr>
          <w:rFonts w:ascii="Century Gothic" w:eastAsia="Times New Roman" w:hAnsi="Century Gothic"/>
        </w:rPr>
      </w:pPr>
      <w:r w:rsidRPr="00D45AE5">
        <w:rPr>
          <w:rFonts w:ascii="Century Gothic" w:eastAsia="Times New Roman" w:hAnsi="Century Gothic"/>
          <w:i/>
          <w:iCs/>
        </w:rPr>
        <w:t>fiddle, voice, feet</w:t>
      </w:r>
    </w:p>
    <w:p w14:paraId="5684E6C3" w14:textId="51A3CAFF" w:rsidR="000B195C" w:rsidRPr="00D45AE5" w:rsidRDefault="000B195C" w:rsidP="001E51CD">
      <w:pPr>
        <w:jc w:val="right"/>
        <w:rPr>
          <w:rFonts w:ascii="Century Gothic" w:eastAsia="Times New Roman" w:hAnsi="Century Gothic"/>
        </w:rPr>
      </w:pPr>
      <w:r w:rsidRPr="00D45AE5">
        <w:rPr>
          <w:rFonts w:ascii="Century Gothic" w:eastAsia="Times New Roman" w:hAnsi="Century Gothic"/>
        </w:rPr>
        <w:t>As a former step dancer and lifelong musician, Charlene delights audiences with her driving fiddle-playing and terrible puns from the stage.</w:t>
      </w:r>
    </w:p>
    <w:p w14:paraId="5F3C19A1" w14:textId="5CE0F40D" w:rsidR="000B195C" w:rsidRPr="00D45AE5" w:rsidRDefault="00E608A0" w:rsidP="000B195C">
      <w:pPr>
        <w:rPr>
          <w:rFonts w:ascii="Century Gothic" w:eastAsia="Times New Roman" w:hAnsi="Century Gothic"/>
          <w:color w:val="1B1B1B"/>
          <w:spacing w:val="11"/>
          <w:sz w:val="38"/>
          <w:szCs w:val="38"/>
        </w:rPr>
      </w:pPr>
      <w:r w:rsidRPr="00E608A0">
        <w:rPr>
          <w:noProof/>
        </w:rPr>
        <w:drawing>
          <wp:anchor distT="0" distB="0" distL="114300" distR="114300" simplePos="0" relativeHeight="251659264" behindDoc="0" locked="0" layoutInCell="1" allowOverlap="1" wp14:anchorId="25688817" wp14:editId="2FC48805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257300" cy="1471930"/>
            <wp:effectExtent l="0" t="0" r="0" b="0"/>
            <wp:wrapThrough wrapText="bothSides">
              <wp:wrapPolygon edited="0">
                <wp:start x="0" y="0"/>
                <wp:lineTo x="0" y="21246"/>
                <wp:lineTo x="21273" y="21246"/>
                <wp:lineTo x="21273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r="24039"/>
                    <a:stretch/>
                  </pic:blipFill>
                  <pic:spPr bwMode="auto">
                    <a:xfrm>
                      <a:off x="0" y="0"/>
                      <a:ext cx="1263584" cy="1479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95C" w:rsidRPr="00D45AE5">
        <w:rPr>
          <w:rFonts w:ascii="Century Gothic" w:eastAsia="Times New Roman" w:hAnsi="Century Gothic"/>
          <w:color w:val="1B1B1B"/>
          <w:spacing w:val="11"/>
          <w:sz w:val="38"/>
          <w:szCs w:val="38"/>
        </w:rPr>
        <w:t>Kara Rogers</w:t>
      </w:r>
    </w:p>
    <w:p w14:paraId="1FB027FB" w14:textId="091C3C96" w:rsidR="000B195C" w:rsidRPr="00D45AE5" w:rsidRDefault="000B195C" w:rsidP="000B195C">
      <w:pPr>
        <w:rPr>
          <w:rFonts w:ascii="Century Gothic" w:eastAsia="Times New Roman" w:hAnsi="Century Gothic"/>
        </w:rPr>
      </w:pPr>
      <w:r w:rsidRPr="00D45AE5">
        <w:rPr>
          <w:rFonts w:ascii="Century Gothic" w:eastAsia="Times New Roman" w:hAnsi="Century Gothic"/>
          <w:i/>
          <w:iCs/>
        </w:rPr>
        <w:t>concertina, accordion</w:t>
      </w:r>
    </w:p>
    <w:p w14:paraId="43FA90A4" w14:textId="1C1488AB" w:rsidR="000B195C" w:rsidRPr="00D45AE5" w:rsidRDefault="00F22871" w:rsidP="000B195C">
      <w:pPr>
        <w:rPr>
          <w:rFonts w:ascii="Century Gothic" w:eastAsia="Times New Roman" w:hAnsi="Century Gothic"/>
        </w:rPr>
      </w:pPr>
      <w:r w:rsidRPr="00F22871">
        <w:rPr>
          <w:noProof/>
        </w:rPr>
        <w:drawing>
          <wp:anchor distT="0" distB="0" distL="114300" distR="114300" simplePos="0" relativeHeight="251660288" behindDoc="0" locked="0" layoutInCell="1" allowOverlap="1" wp14:anchorId="144742FE" wp14:editId="6DC7C580">
            <wp:simplePos x="0" y="0"/>
            <wp:positionH relativeFrom="column">
              <wp:posOffset>4438650</wp:posOffset>
            </wp:positionH>
            <wp:positionV relativeFrom="paragraph">
              <wp:posOffset>788035</wp:posOffset>
            </wp:positionV>
            <wp:extent cx="1364615" cy="1438275"/>
            <wp:effectExtent l="0" t="0" r="6985" b="9525"/>
            <wp:wrapThrough wrapText="bothSides">
              <wp:wrapPolygon edited="0">
                <wp:start x="0" y="0"/>
                <wp:lineTo x="0" y="21457"/>
                <wp:lineTo x="21409" y="21457"/>
                <wp:lineTo x="21409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1" r="25243"/>
                    <a:stretch/>
                  </pic:blipFill>
                  <pic:spPr bwMode="auto">
                    <a:xfrm>
                      <a:off x="0" y="0"/>
                      <a:ext cx="1364615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95C" w:rsidRPr="00D45AE5">
        <w:rPr>
          <w:rFonts w:ascii="Century Gothic" w:eastAsia="Times New Roman" w:hAnsi="Century Gothic"/>
        </w:rPr>
        <w:t xml:space="preserve">A student of original </w:t>
      </w:r>
      <w:proofErr w:type="spellStart"/>
      <w:r w:rsidR="000B195C" w:rsidRPr="00D45AE5">
        <w:rPr>
          <w:rFonts w:ascii="Century Gothic" w:eastAsia="Times New Roman" w:hAnsi="Century Gothic"/>
        </w:rPr>
        <w:t>Solas</w:t>
      </w:r>
      <w:proofErr w:type="spellEnd"/>
      <w:r w:rsidR="000B195C" w:rsidRPr="00D45AE5">
        <w:rPr>
          <w:rFonts w:ascii="Century Gothic" w:eastAsia="Times New Roman" w:hAnsi="Century Gothic"/>
        </w:rPr>
        <w:t xml:space="preserve"> accordionist John Williams, Kara Rogers is an exciting, up-and-coming squeezebox player in her own right. Winner of the 2019 Midwest Fleadh </w:t>
      </w:r>
      <w:proofErr w:type="spellStart"/>
      <w:r w:rsidR="000B195C" w:rsidRPr="00D45AE5">
        <w:rPr>
          <w:rFonts w:ascii="Century Gothic" w:eastAsia="Times New Roman" w:hAnsi="Century Gothic"/>
        </w:rPr>
        <w:t>Cheoil</w:t>
      </w:r>
      <w:proofErr w:type="spellEnd"/>
      <w:r w:rsidR="000B195C" w:rsidRPr="00D45AE5">
        <w:rPr>
          <w:rFonts w:ascii="Century Gothic" w:eastAsia="Times New Roman" w:hAnsi="Century Gothic"/>
        </w:rPr>
        <w:t xml:space="preserve"> on concertina, she has competed in Ireland twice.</w:t>
      </w:r>
      <w:r w:rsidR="00E608A0" w:rsidRPr="00E608A0">
        <w:rPr>
          <w:noProof/>
        </w:rPr>
        <w:t xml:space="preserve"> </w:t>
      </w:r>
    </w:p>
    <w:p w14:paraId="4FE63AF3" w14:textId="639ACE4D" w:rsidR="000B195C" w:rsidRPr="00D45AE5" w:rsidRDefault="000B195C" w:rsidP="00983B21">
      <w:pPr>
        <w:jc w:val="right"/>
        <w:rPr>
          <w:rFonts w:ascii="Century Gothic" w:eastAsia="Times New Roman" w:hAnsi="Century Gothic"/>
          <w:color w:val="1B1B1B"/>
          <w:spacing w:val="11"/>
          <w:sz w:val="38"/>
          <w:szCs w:val="38"/>
        </w:rPr>
      </w:pPr>
      <w:r w:rsidRPr="00D45AE5">
        <w:rPr>
          <w:rFonts w:ascii="Century Gothic" w:eastAsia="Times New Roman" w:hAnsi="Century Gothic"/>
          <w:color w:val="1B1B1B"/>
          <w:spacing w:val="11"/>
          <w:sz w:val="38"/>
          <w:szCs w:val="38"/>
        </w:rPr>
        <w:t>Jeanna Schultz</w:t>
      </w:r>
    </w:p>
    <w:p w14:paraId="4E7066C0" w14:textId="349039DE" w:rsidR="000B195C" w:rsidRPr="00D45AE5" w:rsidRDefault="000B195C" w:rsidP="00983B21">
      <w:pPr>
        <w:jc w:val="right"/>
        <w:rPr>
          <w:rFonts w:ascii="Century Gothic" w:eastAsia="Times New Roman" w:hAnsi="Century Gothic"/>
        </w:rPr>
      </w:pPr>
      <w:r w:rsidRPr="00D45AE5">
        <w:rPr>
          <w:rFonts w:ascii="Century Gothic" w:eastAsia="Times New Roman" w:hAnsi="Century Gothic"/>
          <w:i/>
          <w:iCs/>
        </w:rPr>
        <w:t>mandolin, bouzouki</w:t>
      </w:r>
    </w:p>
    <w:p w14:paraId="4922B1DC" w14:textId="554AD9B8" w:rsidR="000B195C" w:rsidRPr="00D45AE5" w:rsidRDefault="000B195C" w:rsidP="00983B21">
      <w:pPr>
        <w:jc w:val="right"/>
        <w:rPr>
          <w:rFonts w:ascii="Century Gothic" w:eastAsia="Times New Roman" w:hAnsi="Century Gothic"/>
        </w:rPr>
      </w:pPr>
      <w:r w:rsidRPr="00D45AE5">
        <w:rPr>
          <w:rFonts w:ascii="Century Gothic" w:eastAsia="Times New Roman" w:hAnsi="Century Gothic"/>
        </w:rPr>
        <w:t xml:space="preserve">Multi-instrumentalist Jeanna Schultz began her mandolin career in </w:t>
      </w:r>
      <w:proofErr w:type="gramStart"/>
      <w:r w:rsidRPr="00D45AE5">
        <w:rPr>
          <w:rFonts w:ascii="Century Gothic" w:eastAsia="Times New Roman" w:hAnsi="Century Gothic"/>
        </w:rPr>
        <w:t>college</w:t>
      </w:r>
      <w:proofErr w:type="gramEnd"/>
      <w:r w:rsidRPr="00D45AE5">
        <w:rPr>
          <w:rFonts w:ascii="Century Gothic" w:eastAsia="Times New Roman" w:hAnsi="Century Gothic"/>
        </w:rPr>
        <w:t xml:space="preserve"> and she hasn't looked back. Her strong rhythmic presence rounds out this dynamic trio.</w:t>
      </w:r>
      <w:r w:rsidR="00F22871" w:rsidRPr="00F22871">
        <w:rPr>
          <w:noProof/>
        </w:rPr>
        <w:t xml:space="preserve"> </w:t>
      </w:r>
    </w:p>
    <w:p w14:paraId="608DE733" w14:textId="338F3DA3" w:rsidR="000B195C" w:rsidRPr="00D45AE5" w:rsidRDefault="00C8738C" w:rsidP="000B195C">
      <w:pPr>
        <w:rPr>
          <w:rFonts w:ascii="Century Gothic" w:eastAsia="Times New Roman" w:hAnsi="Century Gothic"/>
          <w:color w:val="1B1B1B"/>
          <w:spacing w:val="11"/>
          <w:sz w:val="38"/>
          <w:szCs w:val="38"/>
        </w:rPr>
      </w:pPr>
      <w:r w:rsidRPr="00C8738C">
        <w:rPr>
          <w:noProof/>
        </w:rPr>
        <w:drawing>
          <wp:anchor distT="0" distB="0" distL="114300" distR="114300" simplePos="0" relativeHeight="251661312" behindDoc="0" locked="0" layoutInCell="1" allowOverlap="1" wp14:anchorId="35C38FD2" wp14:editId="193C6F3B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1181100" cy="1386840"/>
            <wp:effectExtent l="0" t="0" r="0" b="3810"/>
            <wp:wrapThrough wrapText="bothSides">
              <wp:wrapPolygon edited="0">
                <wp:start x="0" y="0"/>
                <wp:lineTo x="0" y="21363"/>
                <wp:lineTo x="21252" y="21363"/>
                <wp:lineTo x="21252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26" r="30127" b="2258"/>
                    <a:stretch/>
                  </pic:blipFill>
                  <pic:spPr bwMode="auto">
                    <a:xfrm>
                      <a:off x="0" y="0"/>
                      <a:ext cx="1181100" cy="138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95C" w:rsidRPr="00D45AE5">
        <w:rPr>
          <w:rFonts w:ascii="Century Gothic" w:eastAsia="Times New Roman" w:hAnsi="Century Gothic"/>
          <w:color w:val="1B1B1B"/>
          <w:spacing w:val="11"/>
          <w:sz w:val="38"/>
          <w:szCs w:val="38"/>
        </w:rPr>
        <w:t>Rick Nelson</w:t>
      </w:r>
    </w:p>
    <w:p w14:paraId="3EEB731C" w14:textId="2D8A7689" w:rsidR="000B195C" w:rsidRPr="00D45AE5" w:rsidRDefault="000B195C" w:rsidP="000B195C">
      <w:pPr>
        <w:rPr>
          <w:rFonts w:ascii="Century Gothic" w:eastAsia="Times New Roman" w:hAnsi="Century Gothic"/>
        </w:rPr>
      </w:pPr>
      <w:r w:rsidRPr="00D45AE5">
        <w:rPr>
          <w:rFonts w:ascii="Century Gothic" w:eastAsia="Times New Roman" w:hAnsi="Century Gothic"/>
          <w:i/>
          <w:iCs/>
        </w:rPr>
        <w:t>guitar</w:t>
      </w:r>
    </w:p>
    <w:p w14:paraId="69ABBC01" w14:textId="05C9D1EC" w:rsidR="000B195C" w:rsidRPr="00D45AE5" w:rsidRDefault="000B195C" w:rsidP="000B195C">
      <w:pPr>
        <w:rPr>
          <w:rFonts w:ascii="Century Gothic" w:eastAsia="Times New Roman" w:hAnsi="Century Gothic"/>
        </w:rPr>
      </w:pPr>
      <w:r w:rsidRPr="00D45AE5">
        <w:rPr>
          <w:rFonts w:ascii="Century Gothic" w:eastAsia="Times New Roman" w:hAnsi="Century Gothic"/>
        </w:rPr>
        <w:t xml:space="preserve">When available, Ohio-based guitarist Rick Nelson joins </w:t>
      </w:r>
      <w:proofErr w:type="spellStart"/>
      <w:r w:rsidRPr="00D45AE5">
        <w:rPr>
          <w:rFonts w:ascii="Century Gothic" w:eastAsia="Times New Roman" w:hAnsi="Century Gothic"/>
        </w:rPr>
        <w:t>LotM</w:t>
      </w:r>
      <w:proofErr w:type="spellEnd"/>
      <w:r w:rsidRPr="00D45AE5">
        <w:rPr>
          <w:rFonts w:ascii="Century Gothic" w:eastAsia="Times New Roman" w:hAnsi="Century Gothic"/>
        </w:rPr>
        <w:t xml:space="preserve"> as an honorary lily. His thoughtful approach to accompaniment derives from the playing of </w:t>
      </w:r>
      <w:proofErr w:type="spellStart"/>
      <w:r w:rsidRPr="00D45AE5">
        <w:rPr>
          <w:rFonts w:ascii="Century Gothic" w:eastAsia="Times New Roman" w:hAnsi="Century Gothic"/>
        </w:rPr>
        <w:t>Micheal</w:t>
      </w:r>
      <w:proofErr w:type="spellEnd"/>
      <w:r w:rsidRPr="00D45AE5">
        <w:rPr>
          <w:rFonts w:ascii="Century Gothic" w:eastAsia="Times New Roman" w:hAnsi="Century Gothic"/>
        </w:rPr>
        <w:t xml:space="preserve"> O </w:t>
      </w:r>
      <w:proofErr w:type="spellStart"/>
      <w:r w:rsidRPr="00D45AE5">
        <w:rPr>
          <w:rFonts w:ascii="Century Gothic" w:eastAsia="Times New Roman" w:hAnsi="Century Gothic"/>
        </w:rPr>
        <w:t>Domhnaill</w:t>
      </w:r>
      <w:proofErr w:type="spellEnd"/>
      <w:r w:rsidRPr="00D45AE5">
        <w:rPr>
          <w:rFonts w:ascii="Century Gothic" w:eastAsia="Times New Roman" w:hAnsi="Century Gothic"/>
        </w:rPr>
        <w:t xml:space="preserve"> and </w:t>
      </w:r>
      <w:proofErr w:type="spellStart"/>
      <w:r w:rsidRPr="00D45AE5">
        <w:rPr>
          <w:rFonts w:ascii="Century Gothic" w:eastAsia="Times New Roman" w:hAnsi="Century Gothic"/>
        </w:rPr>
        <w:t>Daithi</w:t>
      </w:r>
      <w:proofErr w:type="spellEnd"/>
      <w:r w:rsidRPr="00D45AE5">
        <w:rPr>
          <w:rFonts w:ascii="Century Gothic" w:eastAsia="Times New Roman" w:hAnsi="Century Gothic"/>
        </w:rPr>
        <w:t xml:space="preserve"> Sproule.</w:t>
      </w:r>
      <w:r w:rsidR="00C8738C" w:rsidRPr="00C8738C">
        <w:rPr>
          <w:noProof/>
        </w:rPr>
        <w:t xml:space="preserve"> </w:t>
      </w:r>
    </w:p>
    <w:p w14:paraId="1B26B160" w14:textId="6FF89259" w:rsidR="000B195C" w:rsidRPr="00D45AE5" w:rsidRDefault="000B195C" w:rsidP="000B195C">
      <w:pPr>
        <w:rPr>
          <w:rFonts w:ascii="Century Gothic" w:hAnsi="Century Gothic"/>
        </w:rPr>
      </w:pPr>
    </w:p>
    <w:p w14:paraId="37551144" w14:textId="021DFA18" w:rsidR="001C4F1F" w:rsidRPr="00FE1CCF" w:rsidRDefault="001C4F1F" w:rsidP="000B195C">
      <w:pPr>
        <w:rPr>
          <w:rFonts w:ascii="Century Gothic" w:hAnsi="Century Gothic"/>
          <w:i/>
          <w:iCs/>
          <w:sz w:val="20"/>
          <w:szCs w:val="20"/>
        </w:rPr>
      </w:pPr>
      <w:r w:rsidRPr="001C4F1F">
        <w:lastRenderedPageBreak/>
        <w:drawing>
          <wp:anchor distT="0" distB="0" distL="114300" distR="114300" simplePos="0" relativeHeight="251662336" behindDoc="0" locked="0" layoutInCell="1" allowOverlap="1" wp14:anchorId="2FA5917F" wp14:editId="26F90BF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4050" cy="3366770"/>
            <wp:effectExtent l="0" t="0" r="0" b="5080"/>
            <wp:wrapThrough wrapText="bothSides">
              <wp:wrapPolygon edited="0">
                <wp:start x="0" y="0"/>
                <wp:lineTo x="0" y="21510"/>
                <wp:lineTo x="21528" y="21510"/>
                <wp:lineTo x="2152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" t="6358"/>
                    <a:stretch/>
                  </pic:blipFill>
                  <pic:spPr bwMode="auto">
                    <a:xfrm>
                      <a:off x="0" y="0"/>
                      <a:ext cx="5734050" cy="3366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E1CCF" w:rsidRPr="00FE1CCF">
        <w:rPr>
          <w:rFonts w:ascii="Century Gothic" w:hAnsi="Century Gothic"/>
          <w:i/>
          <w:iCs/>
          <w:sz w:val="20"/>
          <w:szCs w:val="20"/>
        </w:rPr>
        <w:t>Charlene, Kara, and Jeanna after their 1</w:t>
      </w:r>
      <w:r w:rsidR="00FE1CCF" w:rsidRPr="00FE1CCF">
        <w:rPr>
          <w:rFonts w:ascii="Century Gothic" w:hAnsi="Century Gothic"/>
          <w:i/>
          <w:iCs/>
          <w:sz w:val="20"/>
          <w:szCs w:val="20"/>
          <w:vertAlign w:val="superscript"/>
        </w:rPr>
        <w:t>st</w:t>
      </w:r>
      <w:r w:rsidR="00FE1CCF" w:rsidRPr="00FE1CCF">
        <w:rPr>
          <w:rFonts w:ascii="Century Gothic" w:hAnsi="Century Gothic"/>
          <w:i/>
          <w:iCs/>
          <w:sz w:val="20"/>
          <w:szCs w:val="20"/>
        </w:rPr>
        <w:t xml:space="preserve"> place finish in the Over 18 Trio competition at the 2017 Midwest Fleadh Choil (Irish music competition)</w:t>
      </w:r>
    </w:p>
    <w:p w14:paraId="1865ED4D" w14:textId="77777777" w:rsidR="00FE1CCF" w:rsidRDefault="00FE1CCF" w:rsidP="000B195C">
      <w:pPr>
        <w:rPr>
          <w:rFonts w:ascii="Century Gothic" w:hAnsi="Century Gothic"/>
          <w:b/>
          <w:bCs/>
        </w:rPr>
      </w:pPr>
    </w:p>
    <w:p w14:paraId="2E134A5B" w14:textId="1170331F" w:rsidR="000B195C" w:rsidRPr="003F4D73" w:rsidRDefault="000B195C" w:rsidP="000B195C">
      <w:pPr>
        <w:rPr>
          <w:rFonts w:ascii="Century Gothic" w:hAnsi="Century Gothic"/>
          <w:b/>
          <w:bCs/>
        </w:rPr>
      </w:pPr>
      <w:r w:rsidRPr="003F4D73">
        <w:rPr>
          <w:rFonts w:ascii="Century Gothic" w:hAnsi="Century Gothic"/>
          <w:b/>
          <w:bCs/>
        </w:rPr>
        <w:t>Past performances:</w:t>
      </w:r>
    </w:p>
    <w:p w14:paraId="4E289FC8" w14:textId="77777777" w:rsidR="00B81A89" w:rsidRPr="00D45AE5" w:rsidRDefault="00B81A89" w:rsidP="00B81A89">
      <w:pPr>
        <w:rPr>
          <w:rFonts w:ascii="Century Gothic" w:hAnsi="Century Gothic"/>
        </w:rPr>
      </w:pPr>
      <w:r w:rsidRPr="00D45AE5">
        <w:rPr>
          <w:rFonts w:ascii="Century Gothic" w:hAnsi="Century Gothic"/>
        </w:rPr>
        <w:t>Dublin (Ohio) Irish Festival 2018, 2019</w:t>
      </w:r>
    </w:p>
    <w:p w14:paraId="550C2BD4" w14:textId="77777777" w:rsidR="00B81A89" w:rsidRPr="00D45AE5" w:rsidRDefault="00B81A89" w:rsidP="00B81A89">
      <w:pPr>
        <w:rPr>
          <w:rFonts w:ascii="Century Gothic" w:hAnsi="Century Gothic"/>
        </w:rPr>
      </w:pPr>
      <w:r w:rsidRPr="00D45AE5">
        <w:rPr>
          <w:rFonts w:ascii="Century Gothic" w:hAnsi="Century Gothic"/>
        </w:rPr>
        <w:t>Belleville</w:t>
      </w:r>
      <w:r>
        <w:rPr>
          <w:rFonts w:ascii="Century Gothic" w:hAnsi="Century Gothic"/>
        </w:rPr>
        <w:t xml:space="preserve"> (WI)</w:t>
      </w:r>
      <w:r w:rsidRPr="00D45AE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Music in the Park 2018</w:t>
      </w:r>
    </w:p>
    <w:p w14:paraId="66B5AA90" w14:textId="27D8B583" w:rsidR="00B81A89" w:rsidRDefault="00B81A89" w:rsidP="00B81A89">
      <w:pPr>
        <w:rPr>
          <w:rFonts w:ascii="Century Gothic" w:hAnsi="Century Gothic"/>
        </w:rPr>
      </w:pPr>
      <w:r>
        <w:rPr>
          <w:rFonts w:ascii="Century Gothic" w:hAnsi="Century Gothic"/>
        </w:rPr>
        <w:t>Madison Irish Set Dancing</w:t>
      </w:r>
    </w:p>
    <w:p w14:paraId="7CDF9422" w14:textId="77777777" w:rsidR="00B81A89" w:rsidRDefault="00B81A89" w:rsidP="00B81A89">
      <w:pPr>
        <w:rPr>
          <w:rFonts w:ascii="Century Gothic" w:hAnsi="Century Gothic"/>
        </w:rPr>
      </w:pPr>
      <w:r>
        <w:rPr>
          <w:rFonts w:ascii="Century Gothic" w:hAnsi="Century Gothic"/>
        </w:rPr>
        <w:t>American Players Theatre</w:t>
      </w:r>
    </w:p>
    <w:p w14:paraId="6EBEC6AC" w14:textId="77777777" w:rsidR="00B81A89" w:rsidRPr="00D45AE5" w:rsidRDefault="00B81A89" w:rsidP="00B81A89">
      <w:pPr>
        <w:rPr>
          <w:rFonts w:ascii="Century Gothic" w:hAnsi="Century Gothic"/>
        </w:rPr>
      </w:pPr>
      <w:proofErr w:type="spellStart"/>
      <w:r w:rsidRPr="00D45AE5">
        <w:rPr>
          <w:rFonts w:ascii="Century Gothic" w:hAnsi="Century Gothic"/>
        </w:rPr>
        <w:t>Brocach</w:t>
      </w:r>
      <w:proofErr w:type="spellEnd"/>
      <w:r w:rsidRPr="00D45AE5">
        <w:rPr>
          <w:rFonts w:ascii="Century Gothic" w:hAnsi="Century Gothic"/>
        </w:rPr>
        <w:t xml:space="preserve"> Irish Pub</w:t>
      </w:r>
    </w:p>
    <w:p w14:paraId="48C99E2D" w14:textId="3ADBBB05" w:rsidR="007052C5" w:rsidRPr="00D45AE5" w:rsidRDefault="007052C5" w:rsidP="007052C5">
      <w:pPr>
        <w:rPr>
          <w:rFonts w:ascii="Century Gothic" w:hAnsi="Century Gothic"/>
        </w:rPr>
      </w:pPr>
      <w:r w:rsidRPr="00D45AE5">
        <w:rPr>
          <w:rFonts w:ascii="Century Gothic" w:hAnsi="Century Gothic"/>
        </w:rPr>
        <w:t>Fisher King Winery, Verona, WI</w:t>
      </w:r>
    </w:p>
    <w:p w14:paraId="212FB1D0" w14:textId="3E9C3D8F" w:rsidR="000B195C" w:rsidRPr="00D45AE5" w:rsidRDefault="000B195C" w:rsidP="000B195C">
      <w:pPr>
        <w:rPr>
          <w:rFonts w:ascii="Century Gothic" w:hAnsi="Century Gothic"/>
        </w:rPr>
      </w:pPr>
      <w:r w:rsidRPr="00D45AE5">
        <w:rPr>
          <w:rFonts w:ascii="Century Gothic" w:hAnsi="Century Gothic"/>
        </w:rPr>
        <w:t xml:space="preserve">Tunes in the Terminal, </w:t>
      </w:r>
      <w:r w:rsidR="00B81A89">
        <w:rPr>
          <w:rFonts w:ascii="Century Gothic" w:hAnsi="Century Gothic"/>
        </w:rPr>
        <w:t>Dane County Regional Airport, 2019</w:t>
      </w:r>
    </w:p>
    <w:p w14:paraId="372DF25B" w14:textId="4AC3BD58" w:rsidR="000B195C" w:rsidRDefault="000B195C" w:rsidP="000B195C">
      <w:pPr>
        <w:rPr>
          <w:rFonts w:ascii="Century Gothic" w:hAnsi="Century Gothic"/>
        </w:rPr>
      </w:pPr>
      <w:r w:rsidRPr="00D45AE5">
        <w:rPr>
          <w:rFonts w:ascii="Century Gothic" w:hAnsi="Century Gothic"/>
        </w:rPr>
        <w:t>Dane County Farmers’ Market</w:t>
      </w:r>
    </w:p>
    <w:p w14:paraId="0BE46BFA" w14:textId="550EFB22" w:rsidR="00EB1945" w:rsidRDefault="00EB1945" w:rsidP="000B195C">
      <w:pPr>
        <w:rPr>
          <w:rFonts w:ascii="Century Gothic" w:hAnsi="Century Gothic"/>
        </w:rPr>
      </w:pPr>
    </w:p>
    <w:p w14:paraId="3AC532B9" w14:textId="6DD888D8" w:rsidR="00EB1945" w:rsidRPr="003F4D73" w:rsidRDefault="00EB1945" w:rsidP="001E51CD">
      <w:pPr>
        <w:spacing w:after="40"/>
        <w:rPr>
          <w:rFonts w:ascii="Century Gothic" w:hAnsi="Century Gothic"/>
          <w:b/>
          <w:bCs/>
        </w:rPr>
      </w:pPr>
      <w:r w:rsidRPr="003F4D73">
        <w:rPr>
          <w:rFonts w:ascii="Century Gothic" w:hAnsi="Century Gothic"/>
          <w:b/>
          <w:bCs/>
        </w:rPr>
        <w:t>Contact:</w:t>
      </w:r>
    </w:p>
    <w:p w14:paraId="2706C660" w14:textId="64BAE897" w:rsidR="00EB1945" w:rsidRDefault="00EB1945" w:rsidP="001E51CD">
      <w:pPr>
        <w:spacing w:after="40"/>
        <w:rPr>
          <w:rFonts w:ascii="Century Gothic" w:hAnsi="Century Gothic"/>
        </w:rPr>
      </w:pPr>
      <w:r>
        <w:rPr>
          <w:rFonts w:ascii="Century Gothic" w:hAnsi="Century Gothic"/>
        </w:rPr>
        <w:t xml:space="preserve">Charlene </w:t>
      </w:r>
      <w:proofErr w:type="spellStart"/>
      <w:r>
        <w:rPr>
          <w:rFonts w:ascii="Century Gothic" w:hAnsi="Century Gothic"/>
        </w:rPr>
        <w:t>Adzima</w:t>
      </w:r>
      <w:proofErr w:type="spellEnd"/>
    </w:p>
    <w:p w14:paraId="7179E1B6" w14:textId="3ED6D0C0" w:rsidR="00EB1945" w:rsidRDefault="00EB1945" w:rsidP="001E51CD">
      <w:pPr>
        <w:spacing w:after="40"/>
        <w:rPr>
          <w:rFonts w:ascii="Century Gothic" w:hAnsi="Century Gothic"/>
        </w:rPr>
      </w:pPr>
      <w:r>
        <w:rPr>
          <w:rFonts w:ascii="Century Gothic" w:hAnsi="Century Gothic"/>
        </w:rPr>
        <w:t>Cell: 614-507-7071</w:t>
      </w:r>
    </w:p>
    <w:p w14:paraId="52132E77" w14:textId="66B057B5" w:rsidR="00EB1945" w:rsidRDefault="001E51CD" w:rsidP="001E51CD">
      <w:pPr>
        <w:spacing w:after="40"/>
        <w:rPr>
          <w:rFonts w:ascii="Century Gothic" w:hAnsi="Century Gothic"/>
        </w:rPr>
      </w:pPr>
      <w:hyperlink r:id="rId9" w:history="1">
        <w:r w:rsidR="00EB1945" w:rsidRPr="00C413ED">
          <w:rPr>
            <w:rStyle w:val="Hyperlink"/>
            <w:rFonts w:ascii="Century Gothic" w:hAnsi="Century Gothic"/>
          </w:rPr>
          <w:t>Charlene.adzima@gmail.com</w:t>
        </w:r>
      </w:hyperlink>
    </w:p>
    <w:p w14:paraId="4A414EE3" w14:textId="5D9B0A53" w:rsidR="000B195C" w:rsidRPr="00D45AE5" w:rsidRDefault="007206BC" w:rsidP="001E51CD">
      <w:pPr>
        <w:spacing w:after="40"/>
        <w:rPr>
          <w:rFonts w:ascii="Century Gothic" w:hAnsi="Century Gothic"/>
        </w:rPr>
      </w:pPr>
      <w:hyperlink r:id="rId10" w:history="1">
        <w:r w:rsidR="00E979D4" w:rsidRPr="007206BC">
          <w:rPr>
            <w:rStyle w:val="Hyperlink"/>
            <w:rFonts w:ascii="Century Gothic" w:hAnsi="Century Gothic"/>
          </w:rPr>
          <w:t>https://charleneadzima.com/lilies-of-the-midwest</w:t>
        </w:r>
      </w:hyperlink>
    </w:p>
    <w:sectPr w:rsidR="000B195C" w:rsidRPr="00D45A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95C"/>
    <w:rsid w:val="00092021"/>
    <w:rsid w:val="000B195C"/>
    <w:rsid w:val="001B4970"/>
    <w:rsid w:val="001C4F1F"/>
    <w:rsid w:val="001E51CD"/>
    <w:rsid w:val="00212FD1"/>
    <w:rsid w:val="003F4D73"/>
    <w:rsid w:val="00597274"/>
    <w:rsid w:val="007052C5"/>
    <w:rsid w:val="007206BC"/>
    <w:rsid w:val="0075478F"/>
    <w:rsid w:val="008256E6"/>
    <w:rsid w:val="00983B21"/>
    <w:rsid w:val="00B81A89"/>
    <w:rsid w:val="00C8738C"/>
    <w:rsid w:val="00CB1F70"/>
    <w:rsid w:val="00D45AE5"/>
    <w:rsid w:val="00E608A0"/>
    <w:rsid w:val="00E979D4"/>
    <w:rsid w:val="00EB1945"/>
    <w:rsid w:val="00F17D5C"/>
    <w:rsid w:val="00F22871"/>
    <w:rsid w:val="00FE1CCF"/>
    <w:rsid w:val="00FE7623"/>
    <w:rsid w:val="00FF3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5FB7BF"/>
  <w15:chartTrackingRefBased/>
  <w15:docId w15:val="{94D00A14-ED50-4B52-97A9-F89219EB2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0B195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0B195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B19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-el">
    <w:name w:val="x-el"/>
    <w:basedOn w:val="DefaultParagraphFont"/>
    <w:rsid w:val="000B195C"/>
  </w:style>
  <w:style w:type="character" w:styleId="Emphasis">
    <w:name w:val="Emphasis"/>
    <w:basedOn w:val="DefaultParagraphFont"/>
    <w:uiPriority w:val="20"/>
    <w:qFormat/>
    <w:rsid w:val="000B195C"/>
    <w:rPr>
      <w:i/>
      <w:iCs/>
    </w:rPr>
  </w:style>
  <w:style w:type="character" w:styleId="Hyperlink">
    <w:name w:val="Hyperlink"/>
    <w:basedOn w:val="DefaultParagraphFont"/>
    <w:uiPriority w:val="99"/>
    <w:unhideWhenUsed/>
    <w:rsid w:val="00EB19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19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55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0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53039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74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5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322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30765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89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75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08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644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073976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66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66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34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106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89823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34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33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33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s://charleneadzima.com/lilies-of-the-midwest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Charlene.adzim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Tw Cen MT">
      <a:majorFont>
        <a:latin typeface="Tw Cen MT" panose="020B0602020104020603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Charlene Michaels</dc:creator>
  <cp:keywords/>
  <dc:description/>
  <cp:lastModifiedBy>Charlene Michaels</cp:lastModifiedBy>
  <cp:revision>22</cp:revision>
  <dcterms:created xsi:type="dcterms:W3CDTF">2021-05-05T13:37:00Z</dcterms:created>
  <dcterms:modified xsi:type="dcterms:W3CDTF">2021-05-05T14:14:00Z</dcterms:modified>
</cp:coreProperties>
</file>