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0C" w:rsidRPr="00792ACF" w:rsidRDefault="00AE11F7" w:rsidP="00BB170F">
      <w:pPr>
        <w:pStyle w:val="NoSpacing"/>
        <w:jc w:val="center"/>
        <w:rPr>
          <w:rFonts w:ascii="Arial" w:hAnsi="Arial" w:cs="Arial"/>
          <w:b/>
        </w:rPr>
      </w:pPr>
      <w:r w:rsidRPr="00792ACF">
        <w:rPr>
          <w:rFonts w:ascii="Arial" w:hAnsi="Arial" w:cs="Arial"/>
          <w:b/>
        </w:rPr>
        <w:t>DISCLOSURE STATEMENT</w:t>
      </w:r>
    </w:p>
    <w:p w:rsidR="0049304F" w:rsidRPr="00792ACF" w:rsidRDefault="0049304F" w:rsidP="0049304F">
      <w:pPr>
        <w:pStyle w:val="NoSpacing"/>
        <w:jc w:val="center"/>
        <w:rPr>
          <w:rFonts w:ascii="Arial" w:hAnsi="Arial" w:cs="Arial"/>
        </w:rPr>
      </w:pPr>
    </w:p>
    <w:p w:rsidR="00A31E0C" w:rsidRPr="00792ACF" w:rsidRDefault="005A052B" w:rsidP="00D223FC">
      <w:pPr>
        <w:spacing w:line="240" w:lineRule="auto"/>
        <w:contextualSpacing/>
        <w:jc w:val="center"/>
        <w:rPr>
          <w:rFonts w:ascii="Arial" w:hAnsi="Arial" w:cs="Arial"/>
        </w:rPr>
      </w:pPr>
      <w:r w:rsidRPr="00792ACF">
        <w:rPr>
          <w:rFonts w:ascii="Arial" w:hAnsi="Arial" w:cs="Arial"/>
        </w:rPr>
        <w:t xml:space="preserve">In Accordance with </w:t>
      </w:r>
      <w:r w:rsidR="00A31E0C" w:rsidRPr="00792ACF">
        <w:rPr>
          <w:rFonts w:ascii="Arial" w:hAnsi="Arial" w:cs="Arial"/>
        </w:rPr>
        <w:t>State L</w:t>
      </w:r>
      <w:r w:rsidRPr="00792ACF">
        <w:rPr>
          <w:rFonts w:ascii="Arial" w:hAnsi="Arial" w:cs="Arial"/>
        </w:rPr>
        <w:t>aw, the following information needs to be</w:t>
      </w:r>
      <w:r w:rsidR="00A31E0C" w:rsidRPr="00792ACF">
        <w:rPr>
          <w:rFonts w:ascii="Arial" w:hAnsi="Arial" w:cs="Arial"/>
        </w:rPr>
        <w:t xml:space="preserve"> prov</w:t>
      </w:r>
      <w:r w:rsidRPr="00792ACF">
        <w:rPr>
          <w:rFonts w:ascii="Arial" w:hAnsi="Arial" w:cs="Arial"/>
        </w:rPr>
        <w:t>ided to any individual</w:t>
      </w:r>
      <w:r w:rsidR="00792ACF">
        <w:rPr>
          <w:rFonts w:ascii="Arial" w:hAnsi="Arial" w:cs="Arial"/>
        </w:rPr>
        <w:t xml:space="preserve"> seeking psychological services:</w:t>
      </w:r>
    </w:p>
    <w:p w:rsidR="00A31E0C" w:rsidRPr="00792ACF" w:rsidRDefault="00A31E0C" w:rsidP="00A31E0C">
      <w:pPr>
        <w:spacing w:line="240" w:lineRule="auto"/>
        <w:contextualSpacing/>
        <w:rPr>
          <w:rFonts w:ascii="Arial" w:hAnsi="Arial" w:cs="Arial"/>
        </w:rPr>
      </w:pPr>
    </w:p>
    <w:p w:rsidR="00A31E0C" w:rsidRPr="00792ACF" w:rsidRDefault="00D223FC" w:rsidP="00A31E0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92ACF">
        <w:rPr>
          <w:rFonts w:ascii="Arial" w:hAnsi="Arial" w:cs="Arial"/>
          <w:b/>
        </w:rPr>
        <w:t xml:space="preserve">Training: </w:t>
      </w:r>
      <w:r w:rsidR="00A31E0C" w:rsidRPr="00792ACF">
        <w:rPr>
          <w:rFonts w:ascii="Arial" w:hAnsi="Arial" w:cs="Arial"/>
          <w:sz w:val="20"/>
          <w:szCs w:val="20"/>
        </w:rPr>
        <w:t>I am a License</w:t>
      </w:r>
      <w:r w:rsidRPr="00792ACF">
        <w:rPr>
          <w:rFonts w:ascii="Arial" w:hAnsi="Arial" w:cs="Arial"/>
          <w:sz w:val="20"/>
          <w:szCs w:val="20"/>
        </w:rPr>
        <w:t xml:space="preserve">d Psychologist in Colorado (#2962) </w:t>
      </w:r>
      <w:r w:rsidR="00A31E0C" w:rsidRPr="00792ACF">
        <w:rPr>
          <w:rFonts w:ascii="Arial" w:hAnsi="Arial" w:cs="Arial"/>
          <w:sz w:val="20"/>
          <w:szCs w:val="20"/>
        </w:rPr>
        <w:t>and</w:t>
      </w:r>
      <w:r w:rsidRPr="00792ACF">
        <w:rPr>
          <w:rFonts w:ascii="Arial" w:hAnsi="Arial" w:cs="Arial"/>
          <w:sz w:val="20"/>
          <w:szCs w:val="20"/>
        </w:rPr>
        <w:t xml:space="preserve"> in Wyoming (#478). I am also a trained medical psychologist. I received by doctorate from Southern California University in 1999, and my</w:t>
      </w:r>
      <w:r w:rsidR="007119A7" w:rsidRPr="00792ACF">
        <w:rPr>
          <w:rFonts w:ascii="Arial" w:hAnsi="Arial" w:cs="Arial"/>
          <w:sz w:val="20"/>
          <w:szCs w:val="20"/>
        </w:rPr>
        <w:t xml:space="preserve"> post-doctoral medical and pharmacology training (MSCP Degree) from Alliant International University in 2008.</w:t>
      </w:r>
    </w:p>
    <w:p w:rsidR="00A31E0C" w:rsidRDefault="00627074" w:rsidP="00792ACF">
      <w:pPr>
        <w:pStyle w:val="NoSpacing"/>
        <w:jc w:val="center"/>
        <w:rPr>
          <w:rFonts w:ascii="Arial" w:hAnsi="Arial" w:cs="Arial"/>
        </w:rPr>
      </w:pPr>
      <w:r w:rsidRPr="00792ACF">
        <w:rPr>
          <w:rFonts w:ascii="Arial" w:hAnsi="Arial" w:cs="Arial"/>
        </w:rPr>
        <w:t xml:space="preserve">The practice </w:t>
      </w:r>
      <w:r w:rsidR="007119A7" w:rsidRPr="00792ACF">
        <w:rPr>
          <w:rFonts w:ascii="Arial" w:hAnsi="Arial" w:cs="Arial"/>
        </w:rPr>
        <w:t>of licensed psychologists in Colorado is managed by:</w:t>
      </w:r>
    </w:p>
    <w:p w:rsidR="00792ACF" w:rsidRPr="00792ACF" w:rsidRDefault="00792ACF" w:rsidP="00792ACF">
      <w:pPr>
        <w:pStyle w:val="NoSpacing"/>
        <w:jc w:val="center"/>
        <w:rPr>
          <w:rFonts w:ascii="Arial" w:hAnsi="Arial" w:cs="Arial"/>
        </w:rPr>
      </w:pPr>
    </w:p>
    <w:p w:rsidR="00DF3964" w:rsidRPr="00792ACF" w:rsidRDefault="00627074" w:rsidP="00DF396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92ACF">
        <w:rPr>
          <w:rFonts w:ascii="Arial" w:hAnsi="Arial" w:cs="Arial"/>
          <w:sz w:val="18"/>
          <w:szCs w:val="18"/>
        </w:rPr>
        <w:t>Department of Regulatory Agencies</w:t>
      </w:r>
    </w:p>
    <w:p w:rsidR="00627074" w:rsidRPr="00792ACF" w:rsidRDefault="00627074" w:rsidP="00DF396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92ACF">
        <w:rPr>
          <w:rFonts w:ascii="Arial" w:hAnsi="Arial" w:cs="Arial"/>
          <w:sz w:val="18"/>
          <w:szCs w:val="18"/>
        </w:rPr>
        <w:t>Mental Health Section</w:t>
      </w:r>
    </w:p>
    <w:p w:rsidR="00627074" w:rsidRPr="00792ACF" w:rsidRDefault="00627074" w:rsidP="007119A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92ACF">
        <w:rPr>
          <w:rFonts w:ascii="Arial" w:hAnsi="Arial" w:cs="Arial"/>
          <w:sz w:val="18"/>
          <w:szCs w:val="18"/>
        </w:rPr>
        <w:t>1560 Broadway, Suite 1350, Denver, Colorado 80202</w:t>
      </w:r>
    </w:p>
    <w:p w:rsidR="00627074" w:rsidRPr="00792ACF" w:rsidRDefault="00627074" w:rsidP="007119A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92ACF">
        <w:rPr>
          <w:rFonts w:ascii="Arial" w:hAnsi="Arial" w:cs="Arial"/>
          <w:sz w:val="18"/>
          <w:szCs w:val="18"/>
        </w:rPr>
        <w:t>(303) 894-7766</w:t>
      </w:r>
    </w:p>
    <w:p w:rsidR="00DF3964" w:rsidRPr="00792ACF" w:rsidRDefault="00DF3964" w:rsidP="00792ACF">
      <w:pPr>
        <w:pStyle w:val="NoSpacing"/>
        <w:rPr>
          <w:rFonts w:ascii="Arial" w:hAnsi="Arial" w:cs="Arial"/>
        </w:rPr>
      </w:pPr>
      <w:r w:rsidRPr="00792ACF">
        <w:rPr>
          <w:rFonts w:ascii="Arial" w:hAnsi="Arial" w:cs="Arial"/>
        </w:rPr>
        <w:t>In Wyoming by:</w:t>
      </w:r>
    </w:p>
    <w:p w:rsidR="001B43C3" w:rsidRPr="00792ACF" w:rsidRDefault="001B43C3" w:rsidP="001B43C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92ACF">
        <w:rPr>
          <w:rFonts w:ascii="Arial" w:hAnsi="Arial" w:cs="Arial"/>
          <w:sz w:val="18"/>
          <w:szCs w:val="18"/>
        </w:rPr>
        <w:t>Wyoming State Board of Psychology</w:t>
      </w:r>
    </w:p>
    <w:p w:rsidR="00DF3964" w:rsidRPr="00792ACF" w:rsidRDefault="001B43C3" w:rsidP="001B43C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92ACF">
        <w:rPr>
          <w:rFonts w:ascii="Arial" w:hAnsi="Arial" w:cs="Arial"/>
          <w:sz w:val="18"/>
          <w:szCs w:val="18"/>
        </w:rPr>
        <w:t>2800 Central Avenue</w:t>
      </w:r>
      <w:r w:rsidRPr="00792ACF">
        <w:rPr>
          <w:rFonts w:ascii="Arial" w:hAnsi="Arial" w:cs="Arial"/>
          <w:sz w:val="18"/>
          <w:szCs w:val="18"/>
        </w:rPr>
        <w:br/>
        <w:t>Cheyenne, WY 82002</w:t>
      </w:r>
      <w:r w:rsidRPr="00792ACF">
        <w:rPr>
          <w:rFonts w:ascii="Arial" w:hAnsi="Arial" w:cs="Arial"/>
          <w:sz w:val="18"/>
          <w:szCs w:val="18"/>
        </w:rPr>
        <w:br/>
        <w:t>Phone: 307-777-3507</w:t>
      </w:r>
    </w:p>
    <w:p w:rsidR="001B43C3" w:rsidRPr="00792ACF" w:rsidRDefault="001B43C3" w:rsidP="001B43C3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85FAC" w:rsidRPr="00792ACF" w:rsidRDefault="001B43C3" w:rsidP="00E85FAC">
      <w:pPr>
        <w:jc w:val="center"/>
        <w:rPr>
          <w:rFonts w:ascii="Arial" w:hAnsi="Arial" w:cs="Arial"/>
          <w:b/>
        </w:rPr>
      </w:pPr>
      <w:r w:rsidRPr="00792ACF">
        <w:rPr>
          <w:rFonts w:ascii="Arial" w:hAnsi="Arial" w:cs="Arial"/>
          <w:b/>
        </w:rPr>
        <w:t xml:space="preserve">Patient </w:t>
      </w:r>
      <w:r w:rsidR="00EA7B78" w:rsidRPr="00792ACF">
        <w:rPr>
          <w:rFonts w:ascii="Arial" w:hAnsi="Arial" w:cs="Arial"/>
          <w:b/>
        </w:rPr>
        <w:t>Rights and Responsibilities:</w:t>
      </w:r>
    </w:p>
    <w:p w:rsidR="00E85FAC" w:rsidRPr="00792ACF" w:rsidRDefault="00EA7B78" w:rsidP="00E85F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92ACF">
        <w:rPr>
          <w:rFonts w:ascii="Arial" w:hAnsi="Arial" w:cs="Arial"/>
          <w:sz w:val="20"/>
          <w:szCs w:val="20"/>
        </w:rPr>
        <w:t>You are entitled to receive informatio</w:t>
      </w:r>
      <w:r w:rsidR="001B43C3" w:rsidRPr="00792ACF">
        <w:rPr>
          <w:rFonts w:ascii="Arial" w:hAnsi="Arial" w:cs="Arial"/>
          <w:sz w:val="20"/>
          <w:szCs w:val="20"/>
        </w:rPr>
        <w:t>n regarding</w:t>
      </w:r>
      <w:r w:rsidR="00E85FAC" w:rsidRPr="00792ACF">
        <w:rPr>
          <w:rFonts w:ascii="Arial" w:hAnsi="Arial" w:cs="Arial"/>
          <w:sz w:val="20"/>
          <w:szCs w:val="20"/>
        </w:rPr>
        <w:t xml:space="preserve"> methods of assessment or intervention, and the fees associated with such procedures</w:t>
      </w:r>
      <w:r w:rsidRPr="00792ACF">
        <w:rPr>
          <w:rFonts w:ascii="Arial" w:hAnsi="Arial" w:cs="Arial"/>
          <w:sz w:val="20"/>
          <w:szCs w:val="20"/>
        </w:rPr>
        <w:t xml:space="preserve"> </w:t>
      </w:r>
    </w:p>
    <w:p w:rsidR="005767B4" w:rsidRPr="00792ACF" w:rsidRDefault="00EA7B78" w:rsidP="005767B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792ACF">
        <w:rPr>
          <w:rFonts w:ascii="Arial" w:hAnsi="Arial" w:cs="Arial"/>
          <w:sz w:val="20"/>
          <w:szCs w:val="20"/>
        </w:rPr>
        <w:t>You can seek a second opinion from another</w:t>
      </w:r>
      <w:r w:rsidR="00E85FAC" w:rsidRPr="00792ACF">
        <w:rPr>
          <w:rFonts w:ascii="Arial" w:hAnsi="Arial" w:cs="Arial"/>
          <w:sz w:val="20"/>
          <w:szCs w:val="20"/>
        </w:rPr>
        <w:t xml:space="preserve"> professional, </w:t>
      </w:r>
      <w:r w:rsidRPr="00792ACF">
        <w:rPr>
          <w:rFonts w:ascii="Arial" w:hAnsi="Arial" w:cs="Arial"/>
          <w:sz w:val="20"/>
          <w:szCs w:val="20"/>
        </w:rPr>
        <w:t>at any time</w:t>
      </w:r>
      <w:r w:rsidR="00E85FAC" w:rsidRPr="00792ACF">
        <w:rPr>
          <w:rFonts w:ascii="Arial" w:hAnsi="Arial" w:cs="Arial"/>
          <w:sz w:val="20"/>
          <w:szCs w:val="20"/>
        </w:rPr>
        <w:t>, at your own cost</w:t>
      </w:r>
    </w:p>
    <w:p w:rsidR="005767B4" w:rsidRPr="00792ACF" w:rsidRDefault="005767B4" w:rsidP="005767B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792ACF">
        <w:rPr>
          <w:rFonts w:ascii="Arial" w:hAnsi="Arial" w:cs="Arial"/>
          <w:sz w:val="20"/>
          <w:szCs w:val="20"/>
        </w:rPr>
        <w:t>Sexual intimacy is not permissible in a doctor-patient relationship</w:t>
      </w:r>
    </w:p>
    <w:p w:rsidR="007A534C" w:rsidRPr="00792ACF" w:rsidRDefault="00792ACF" w:rsidP="005767B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Generally </w:t>
      </w:r>
      <w:r w:rsidR="005767B4" w:rsidRPr="00792ACF">
        <w:rPr>
          <w:rFonts w:ascii="Arial" w:hAnsi="Arial" w:cs="Arial"/>
          <w:sz w:val="20"/>
          <w:szCs w:val="20"/>
        </w:rPr>
        <w:t>speaking, all</w:t>
      </w:r>
      <w:r w:rsidR="00EA7B78" w:rsidRPr="00792ACF">
        <w:rPr>
          <w:rFonts w:ascii="Arial" w:hAnsi="Arial" w:cs="Arial"/>
          <w:sz w:val="20"/>
          <w:szCs w:val="20"/>
        </w:rPr>
        <w:t xml:space="preserve"> inf</w:t>
      </w:r>
      <w:r w:rsidR="005767B4" w:rsidRPr="00792ACF">
        <w:rPr>
          <w:rFonts w:ascii="Arial" w:hAnsi="Arial" w:cs="Arial"/>
          <w:sz w:val="20"/>
          <w:szCs w:val="20"/>
        </w:rPr>
        <w:t>ormation provided by the patient is</w:t>
      </w:r>
      <w:r w:rsidR="0049304F" w:rsidRPr="00792ACF">
        <w:rPr>
          <w:rFonts w:ascii="Arial" w:hAnsi="Arial" w:cs="Arial"/>
          <w:sz w:val="20"/>
          <w:szCs w:val="20"/>
        </w:rPr>
        <w:t xml:space="preserve"> considered to be Protected Heal</w:t>
      </w:r>
      <w:r w:rsidR="005767B4" w:rsidRPr="00792ACF">
        <w:rPr>
          <w:rFonts w:ascii="Arial" w:hAnsi="Arial" w:cs="Arial"/>
          <w:sz w:val="20"/>
          <w:szCs w:val="20"/>
        </w:rPr>
        <w:t xml:space="preserve">th Information (PHI), </w:t>
      </w:r>
      <w:r w:rsidR="00EA7B78" w:rsidRPr="00792ACF">
        <w:rPr>
          <w:rFonts w:ascii="Arial" w:hAnsi="Arial" w:cs="Arial"/>
          <w:sz w:val="20"/>
          <w:szCs w:val="20"/>
        </w:rPr>
        <w:t xml:space="preserve">and cannot </w:t>
      </w:r>
      <w:r w:rsidR="005767B4" w:rsidRPr="00792ACF">
        <w:rPr>
          <w:rFonts w:ascii="Arial" w:hAnsi="Arial" w:cs="Arial"/>
          <w:sz w:val="20"/>
          <w:szCs w:val="20"/>
        </w:rPr>
        <w:t>be released without the patient’s</w:t>
      </w:r>
      <w:r w:rsidR="00EA7B78" w:rsidRPr="00792ACF">
        <w:rPr>
          <w:rFonts w:ascii="Arial" w:hAnsi="Arial" w:cs="Arial"/>
          <w:sz w:val="20"/>
          <w:szCs w:val="20"/>
        </w:rPr>
        <w:t xml:space="preserve"> consent</w:t>
      </w:r>
      <w:r w:rsidR="007A534C" w:rsidRPr="00792ACF">
        <w:rPr>
          <w:rFonts w:ascii="Arial" w:hAnsi="Arial" w:cs="Arial"/>
          <w:sz w:val="20"/>
          <w:szCs w:val="20"/>
        </w:rPr>
        <w:t xml:space="preserve">. There are exceptions which </w:t>
      </w:r>
      <w:r w:rsidR="00EA7B78" w:rsidRPr="00792ACF">
        <w:rPr>
          <w:rFonts w:ascii="Arial" w:hAnsi="Arial" w:cs="Arial"/>
          <w:sz w:val="20"/>
          <w:szCs w:val="20"/>
        </w:rPr>
        <w:t>include</w:t>
      </w:r>
      <w:r w:rsidR="007A534C" w:rsidRPr="00792ACF">
        <w:rPr>
          <w:rFonts w:ascii="Arial" w:hAnsi="Arial" w:cs="Arial"/>
          <w:sz w:val="20"/>
          <w:szCs w:val="20"/>
        </w:rPr>
        <w:t>:</w:t>
      </w:r>
    </w:p>
    <w:p w:rsidR="008841E7" w:rsidRPr="00792ACF" w:rsidRDefault="00A70CDF" w:rsidP="007A534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2ACF">
        <w:rPr>
          <w:rFonts w:ascii="Arial" w:hAnsi="Arial" w:cs="Arial"/>
          <w:sz w:val="20"/>
          <w:szCs w:val="20"/>
        </w:rPr>
        <w:t>If a determination is made</w:t>
      </w:r>
      <w:r w:rsidR="007A534C" w:rsidRPr="00792ACF">
        <w:rPr>
          <w:rFonts w:ascii="Arial" w:hAnsi="Arial" w:cs="Arial"/>
          <w:sz w:val="20"/>
          <w:szCs w:val="20"/>
        </w:rPr>
        <w:t xml:space="preserve"> by your psychologist that you may hurt</w:t>
      </w:r>
      <w:r w:rsidR="008841E7" w:rsidRPr="00792ACF">
        <w:rPr>
          <w:rFonts w:ascii="Arial" w:hAnsi="Arial" w:cs="Arial"/>
          <w:sz w:val="20"/>
          <w:szCs w:val="20"/>
        </w:rPr>
        <w:t xml:space="preserve"> y</w:t>
      </w:r>
      <w:r w:rsidRPr="00792ACF">
        <w:rPr>
          <w:rFonts w:ascii="Arial" w:hAnsi="Arial" w:cs="Arial"/>
          <w:sz w:val="20"/>
          <w:szCs w:val="20"/>
        </w:rPr>
        <w:t>ourself or someone else</w:t>
      </w:r>
      <w:r w:rsidR="008841E7" w:rsidRPr="00792ACF">
        <w:rPr>
          <w:rFonts w:ascii="Arial" w:hAnsi="Arial" w:cs="Arial"/>
          <w:sz w:val="20"/>
          <w:szCs w:val="20"/>
        </w:rPr>
        <w:t xml:space="preserve"> </w:t>
      </w:r>
    </w:p>
    <w:p w:rsidR="008841E7" w:rsidRPr="00792ACF" w:rsidRDefault="008841E7" w:rsidP="007A534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2ACF">
        <w:rPr>
          <w:rFonts w:ascii="Arial" w:hAnsi="Arial" w:cs="Arial"/>
          <w:sz w:val="20"/>
          <w:szCs w:val="20"/>
        </w:rPr>
        <w:t xml:space="preserve">If a judge orders such information to be revealed </w:t>
      </w:r>
      <w:r w:rsidR="00EA7B78" w:rsidRPr="00792ACF">
        <w:rPr>
          <w:rFonts w:ascii="Arial" w:hAnsi="Arial" w:cs="Arial"/>
          <w:sz w:val="20"/>
          <w:szCs w:val="20"/>
        </w:rPr>
        <w:t xml:space="preserve"> </w:t>
      </w:r>
    </w:p>
    <w:p w:rsidR="00EA7B78" w:rsidRPr="00792ACF" w:rsidRDefault="008841E7" w:rsidP="007A534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2ACF">
        <w:rPr>
          <w:rFonts w:ascii="Arial" w:hAnsi="Arial" w:cs="Arial"/>
          <w:sz w:val="20"/>
          <w:szCs w:val="20"/>
        </w:rPr>
        <w:t>If</w:t>
      </w:r>
      <w:r w:rsidR="00EA7B78" w:rsidRPr="00792ACF">
        <w:rPr>
          <w:rFonts w:ascii="Arial" w:hAnsi="Arial" w:cs="Arial"/>
          <w:sz w:val="20"/>
          <w:szCs w:val="20"/>
        </w:rPr>
        <w:t xml:space="preserve"> yo</w:t>
      </w:r>
      <w:r w:rsidRPr="00792ACF">
        <w:rPr>
          <w:rFonts w:ascii="Arial" w:hAnsi="Arial" w:cs="Arial"/>
          <w:sz w:val="20"/>
          <w:szCs w:val="20"/>
        </w:rPr>
        <w:t>u reveal information indicating abuse of a child or an elderly person</w:t>
      </w:r>
    </w:p>
    <w:p w:rsidR="008841E7" w:rsidRPr="00792ACF" w:rsidRDefault="00A70CDF" w:rsidP="007A534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792ACF">
        <w:rPr>
          <w:rFonts w:ascii="Arial" w:hAnsi="Arial" w:cs="Arial"/>
          <w:sz w:val="20"/>
          <w:szCs w:val="20"/>
        </w:rPr>
        <w:t>As necessary for appropriate insurance reimbursement</w:t>
      </w:r>
    </w:p>
    <w:p w:rsidR="00514008" w:rsidRPr="00514008" w:rsidRDefault="00C33DDA" w:rsidP="00514008">
      <w:pPr>
        <w:pStyle w:val="NoSpacing"/>
        <w:rPr>
          <w:rFonts w:ascii="Arial" w:hAnsi="Arial" w:cs="Arial"/>
          <w:b/>
        </w:rPr>
      </w:pPr>
      <w:r w:rsidRPr="00514008">
        <w:rPr>
          <w:rFonts w:ascii="Arial" w:hAnsi="Arial" w:cs="Arial"/>
          <w:b/>
        </w:rPr>
        <w:t>You are responsible for payment in full of all services provided, regardless of your possession or lack of health insurance or coverage limitations with your insurance plan</w:t>
      </w:r>
      <w:r w:rsidR="00BB170F" w:rsidRPr="00514008">
        <w:rPr>
          <w:rFonts w:ascii="Arial" w:hAnsi="Arial" w:cs="Arial"/>
          <w:b/>
        </w:rPr>
        <w:t>.</w:t>
      </w:r>
      <w:r w:rsidR="00514008" w:rsidRPr="00514008">
        <w:rPr>
          <w:rFonts w:ascii="Arial" w:hAnsi="Arial" w:cs="Arial"/>
          <w:b/>
        </w:rPr>
        <w:t xml:space="preserve"> All forensic psychological services are billed at $200.00 per hour.</w:t>
      </w:r>
    </w:p>
    <w:p w:rsidR="00792ACF" w:rsidRPr="00792ACF" w:rsidRDefault="00792ACF" w:rsidP="00C33DDA">
      <w:pPr>
        <w:rPr>
          <w:rFonts w:ascii="Arial" w:hAnsi="Arial" w:cs="Arial"/>
          <w:b/>
          <w:i/>
        </w:rPr>
      </w:pPr>
    </w:p>
    <w:p w:rsidR="00BB170F" w:rsidRPr="00BB170F" w:rsidRDefault="00BB170F" w:rsidP="00BB170F">
      <w:pPr>
        <w:pStyle w:val="NoSpacing"/>
      </w:pPr>
      <w:r>
        <w:t>______________________________</w:t>
      </w:r>
      <w:r>
        <w:tab/>
      </w:r>
      <w:r w:rsidR="00792ACF">
        <w:tab/>
      </w:r>
      <w:r>
        <w:tab/>
        <w:t>______________________________</w:t>
      </w:r>
    </w:p>
    <w:p w:rsidR="00A70CDF" w:rsidRPr="00A70CDF" w:rsidRDefault="00BB170F" w:rsidP="0049304F">
      <w:pPr>
        <w:rPr>
          <w:rFonts w:ascii="Arial" w:hAnsi="Arial" w:cs="Arial"/>
        </w:rPr>
      </w:pPr>
      <w:r>
        <w:rPr>
          <w:rFonts w:ascii="Arial" w:hAnsi="Arial" w:cs="Arial"/>
        </w:rPr>
        <w:t>Signature(s)</w:t>
      </w:r>
      <w:r w:rsidR="00792ACF">
        <w:rPr>
          <w:rFonts w:ascii="Arial" w:hAnsi="Arial" w:cs="Arial"/>
        </w:rPr>
        <w:tab/>
      </w:r>
      <w:r w:rsidR="00792ACF">
        <w:rPr>
          <w:rFonts w:ascii="Arial" w:hAnsi="Arial" w:cs="Arial"/>
        </w:rPr>
        <w:tab/>
      </w:r>
      <w:r w:rsidR="00792ACF">
        <w:rPr>
          <w:rFonts w:ascii="Arial" w:hAnsi="Arial" w:cs="Arial"/>
        </w:rPr>
        <w:tab/>
      </w:r>
      <w:r w:rsidR="00792ACF">
        <w:rPr>
          <w:rFonts w:ascii="Arial" w:hAnsi="Arial" w:cs="Arial"/>
        </w:rPr>
        <w:tab/>
      </w:r>
      <w:r w:rsidR="00792ACF">
        <w:rPr>
          <w:rFonts w:ascii="Arial" w:hAnsi="Arial" w:cs="Arial"/>
        </w:rPr>
        <w:tab/>
      </w:r>
      <w:r w:rsidR="00792ACF">
        <w:rPr>
          <w:rFonts w:ascii="Arial" w:hAnsi="Arial" w:cs="Arial"/>
        </w:rPr>
        <w:tab/>
        <w:t>Date</w:t>
      </w:r>
    </w:p>
    <w:p w:rsidR="00EA7B78" w:rsidRDefault="00EA7B78" w:rsidP="00EA7B78">
      <w:pPr>
        <w:rPr>
          <w:rFonts w:ascii="Calibri" w:hAnsi="Calibri" w:cs="Calibri"/>
        </w:rPr>
      </w:pPr>
    </w:p>
    <w:p w:rsidR="00EA7B78" w:rsidRPr="00EA7B78" w:rsidRDefault="00EA7B78" w:rsidP="00EA7B78">
      <w:pPr>
        <w:contextualSpacing/>
        <w:rPr>
          <w:rFonts w:ascii="Calibri" w:hAnsi="Calibri" w:cs="Calibri"/>
        </w:rPr>
      </w:pPr>
    </w:p>
    <w:sectPr w:rsidR="00EA7B78" w:rsidRPr="00EA7B78" w:rsidSect="006A5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16" w:rsidRDefault="00991816" w:rsidP="00A31E0C">
      <w:pPr>
        <w:spacing w:after="0" w:line="240" w:lineRule="auto"/>
      </w:pPr>
      <w:r>
        <w:separator/>
      </w:r>
    </w:p>
  </w:endnote>
  <w:endnote w:type="continuationSeparator" w:id="0">
    <w:p w:rsidR="00991816" w:rsidRDefault="00991816" w:rsidP="00A3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05" w:rsidRDefault="009B0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05" w:rsidRDefault="009B0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05" w:rsidRDefault="009B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16" w:rsidRDefault="00991816" w:rsidP="00A31E0C">
      <w:pPr>
        <w:spacing w:after="0" w:line="240" w:lineRule="auto"/>
      </w:pPr>
      <w:r>
        <w:separator/>
      </w:r>
    </w:p>
  </w:footnote>
  <w:footnote w:type="continuationSeparator" w:id="0">
    <w:p w:rsidR="00991816" w:rsidRDefault="00991816" w:rsidP="00A3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05" w:rsidRDefault="009B0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F7" w:rsidRPr="009F2948" w:rsidRDefault="00AE11F7" w:rsidP="009F2948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</w:p>
  <w:p w:rsidR="00A31E0C" w:rsidRDefault="00A31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35" w:rsidRPr="00CC7B98" w:rsidRDefault="00EF4EB3" w:rsidP="006A5E35">
    <w:pPr>
      <w:spacing w:after="0" w:line="240" w:lineRule="auto"/>
      <w:contextualSpacing/>
      <w:jc w:val="center"/>
      <w:rPr>
        <w:rFonts w:ascii="Verdana" w:eastAsia="Times New Roman" w:hAnsi="Verdana" w:cs="Arial"/>
        <w:b/>
        <w:sz w:val="44"/>
        <w:szCs w:val="44"/>
      </w:rPr>
    </w:pPr>
    <w:r>
      <w:rPr>
        <w:rFonts w:ascii="Verdana" w:eastAsia="Times New Roman" w:hAnsi="Verdana" w:cs="Arial"/>
        <w:b/>
        <w:noProof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6767" o:spid="_x0000_s2052" type="#_x0000_t75" style="position:absolute;left:0;text-align:left;margin-left:416.25pt;margin-top:-136.65pt;width:57.1pt;height:60.75pt;z-index:-251658240;mso-position-horizontal-relative:margin;mso-position-vertical-relative:margin" o:allowincell="f">
          <v:imagedata r:id="rId1" o:title="Medsymbol" gain="19661f" blacklevel="22938f"/>
          <w10:wrap anchorx="margin" anchory="margin"/>
        </v:shape>
      </w:pict>
    </w:r>
    <w:r>
      <w:rPr>
        <w:rFonts w:ascii="Verdana" w:eastAsia="Times New Roman" w:hAnsi="Verdana" w:cs="Arial"/>
        <w:b/>
        <w:noProof/>
        <w:sz w:val="44"/>
        <w:szCs w:val="44"/>
      </w:rPr>
      <w:pict>
        <v:shape id="WordPictureWatermark4813127" o:spid="_x0000_s2051" type="#_x0000_t75" style="position:absolute;left:0;text-align:left;margin-left:-.75pt;margin-top:-133.65pt;width:46.25pt;height:50.25pt;z-index:-251659264;mso-position-horizontal-relative:margin;mso-position-vertical-relative:margin" o:allowincell="f">
          <v:imagedata r:id="rId2" o:title="psychsymbol" gain="19661f" blacklevel="22938f"/>
          <w10:wrap anchorx="margin" anchory="margin"/>
        </v:shape>
      </w:pict>
    </w:r>
    <w:r w:rsidR="006A5E35" w:rsidRPr="00CC7B98">
      <w:rPr>
        <w:rFonts w:ascii="Verdana" w:eastAsia="Times New Roman" w:hAnsi="Verdana" w:cs="Arial"/>
        <w:b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Medical Psychology Associates</w:t>
    </w:r>
  </w:p>
  <w:p w:rsidR="006A5E35" w:rsidRPr="00CC7B98" w:rsidRDefault="006A5E35" w:rsidP="006A5E35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  <w14:textFill>
          <w14:solidFill>
            <w14:srgbClr w14:val="000000">
              <w14:lumMod w14:val="95000"/>
              <w14:lumOff w14:val="5000"/>
            </w14:srgbClr>
          </w14:solidFill>
        </w14:textFill>
      </w:rPr>
    </w:pPr>
    <w:r w:rsidRPr="00CC7B98">
      <w:rPr>
        <w:rFonts w:ascii="Arial" w:eastAsia="Times New Roman" w:hAnsi="Arial" w:cs="Arial"/>
        <w:b/>
        <w:color w:val="000000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  <w14:textFill>
          <w14:solidFill>
            <w14:srgbClr w14:val="000000">
              <w14:lumMod w14:val="95000"/>
              <w14:lumOff w14:val="5000"/>
            </w14:srgbClr>
          </w14:solidFill>
        </w14:textFill>
      </w:rPr>
      <w:t>Medical Psychology Psychological &amp; Neuropsychological Assessment</w:t>
    </w:r>
  </w:p>
  <w:p w:rsidR="006A5E35" w:rsidRPr="00CC7B98" w:rsidRDefault="006A5E35" w:rsidP="006A5E35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  <w14:textFill>
          <w14:solidFill>
            <w14:srgbClr w14:val="000000">
              <w14:lumMod w14:val="95000"/>
              <w14:lumOff w14:val="5000"/>
            </w14:srgbClr>
          </w14:solidFill>
        </w14:textFill>
      </w:rPr>
    </w:pPr>
    <w:r w:rsidRPr="00CC7B98">
      <w:rPr>
        <w:rFonts w:ascii="Arial" w:eastAsia="Times New Roman" w:hAnsi="Arial" w:cs="Arial"/>
        <w:b/>
        <w:color w:val="000000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  <w14:textFill>
          <w14:solidFill>
            <w14:srgbClr w14:val="000000">
              <w14:lumMod w14:val="95000"/>
              <w14:lumOff w14:val="5000"/>
            </w14:srgbClr>
          </w14:solidFill>
        </w14:textFill>
      </w:rPr>
      <w:t>Professional Consultation</w:t>
    </w:r>
  </w:p>
  <w:p w:rsidR="006A5E35" w:rsidRPr="00CC7B98" w:rsidRDefault="006A5E35" w:rsidP="006A5E35">
    <w:pPr>
      <w:spacing w:after="0" w:line="240" w:lineRule="auto"/>
      <w:ind w:left="720"/>
      <w:contextualSpacing/>
      <w:rPr>
        <w:rFonts w:ascii="Arial" w:eastAsia="Times New Roman" w:hAnsi="Arial" w:cs="Arial"/>
        <w:color w:val="000000"/>
        <w:sz w:val="24"/>
        <w:szCs w:val="24"/>
        <w14:textFill>
          <w14:solidFill>
            <w14:srgbClr w14:val="000000">
              <w14:lumMod w14:val="95000"/>
              <w14:lumOff w14:val="5000"/>
            </w14:srgbClr>
          </w14:solidFill>
        </w14:textFill>
      </w:rPr>
    </w:pPr>
  </w:p>
  <w:p w:rsidR="006A5E35" w:rsidRPr="00CC7B98" w:rsidRDefault="006A5E35" w:rsidP="006A5E35">
    <w:pPr>
      <w:spacing w:after="0" w:line="240" w:lineRule="auto"/>
      <w:contextualSpacing/>
      <w:jc w:val="center"/>
      <w:rPr>
        <w:rFonts w:ascii="Verdana" w:eastAsia="Times New Roman" w:hAnsi="Verdana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CC7B98">
      <w:rPr>
        <w:rFonts w:ascii="Verdana" w:eastAsia="Times New Roman" w:hAnsi="Verdana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:rsidR="006A5E35" w:rsidRPr="00CC7B98" w:rsidRDefault="006A5E35" w:rsidP="006A5E35">
    <w:pPr>
      <w:spacing w:after="0" w:line="240" w:lineRule="auto"/>
      <w:contextualSpacing/>
      <w:jc w:val="center"/>
      <w:rPr>
        <w:rFonts w:ascii="Verdana" w:eastAsia="Times New Roman" w:hAnsi="Verdana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CC7B98">
      <w:rPr>
        <w:rFonts w:ascii="Verdana" w:eastAsia="Times New Roman" w:hAnsi="Verdana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:rsidR="006A5E35" w:rsidRPr="00CC7B98" w:rsidRDefault="006A5E35" w:rsidP="006A5E35">
    <w:pPr>
      <w:spacing w:after="0" w:line="240" w:lineRule="auto"/>
      <w:contextualSpacing/>
      <w:jc w:val="center"/>
      <w:rPr>
        <w:rFonts w:ascii="Arial" w:eastAsia="Times New Roman" w:hAnsi="Arial" w:cs="Arial"/>
        <w:b/>
        <w:color w:val="000000"/>
        <w:sz w:val="20"/>
        <w:szCs w:val="20"/>
        <w14:textFill>
          <w14:solidFill>
            <w14:srgbClr w14:val="000000">
              <w14:lumMod w14:val="95000"/>
              <w14:lumOff w14:val="5000"/>
            </w14:srgbClr>
          </w14:solidFill>
        </w14:textFill>
      </w:rPr>
    </w:pPr>
    <w:r w:rsidRPr="00CC7B98">
      <w:rPr>
        <w:rFonts w:ascii="Arial" w:eastAsia="Times New Roman" w:hAnsi="Arial" w:cs="Arial"/>
        <w:b/>
        <w:color w:val="000000"/>
        <w:sz w:val="20"/>
        <w:szCs w:val="20"/>
        <w14:textFill>
          <w14:solidFill>
            <w14:srgbClr w14:val="000000">
              <w14:lumMod w14:val="95000"/>
              <w14:lumOff w14:val="5000"/>
            </w14:srgbClr>
          </w14:solidFill>
        </w14:textFill>
      </w:rPr>
      <w:t>Toll Free: (888) 666-0974</w:t>
    </w:r>
  </w:p>
  <w:p w:rsidR="006A5E35" w:rsidRPr="00CC7B98" w:rsidRDefault="006A5E35" w:rsidP="006A5E35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color w:val="000000"/>
        <w:sz w:val="20"/>
        <w:szCs w:val="20"/>
        <w14:textFill>
          <w14:solidFill>
            <w14:srgbClr w14:val="000000">
              <w14:lumMod w14:val="95000"/>
              <w14:lumOff w14:val="5000"/>
            </w14:srgbClr>
          </w14:solidFill>
        </w14:textFill>
      </w:rPr>
    </w:pPr>
    <w:r w:rsidRPr="00CC7B98">
      <w:rPr>
        <w:rFonts w:ascii="Arial" w:eastAsia="Times New Roman" w:hAnsi="Arial" w:cs="Arial"/>
        <w:b/>
        <w:color w:val="000000"/>
        <w:sz w:val="20"/>
        <w:szCs w:val="20"/>
        <w14:textFill>
          <w14:solidFill>
            <w14:srgbClr w14:val="000000">
              <w14:lumMod w14:val="95000"/>
              <w14:lumOff w14:val="5000"/>
            </w14:srgbClr>
          </w14:solidFill>
        </w14:textFill>
      </w:rPr>
      <w:t>Fax: (970) 223-4433</w:t>
    </w:r>
  </w:p>
  <w:p w:rsidR="006A5E35" w:rsidRPr="00CC7B98" w:rsidRDefault="006A5E35" w:rsidP="006A5E35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CC7B98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</w:t>
    </w:r>
    <w:r w:rsidR="009B0805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s</w:t>
    </w:r>
    <w:bookmarkStart w:id="0" w:name="_GoBack"/>
    <w:bookmarkEnd w:id="0"/>
    <w:r w:rsidRPr="00CC7B98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://medicalpsychassociates.org</w:t>
    </w:r>
  </w:p>
  <w:p w:rsidR="006A5E35" w:rsidRDefault="006A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BA5"/>
    <w:multiLevelType w:val="hybridMultilevel"/>
    <w:tmpl w:val="96E69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352D"/>
    <w:multiLevelType w:val="hybridMultilevel"/>
    <w:tmpl w:val="8E9EE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B69"/>
    <w:multiLevelType w:val="hybridMultilevel"/>
    <w:tmpl w:val="5FC44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887"/>
    <w:multiLevelType w:val="hybridMultilevel"/>
    <w:tmpl w:val="A1B08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F470D"/>
    <w:multiLevelType w:val="hybridMultilevel"/>
    <w:tmpl w:val="E85E1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C"/>
    <w:rsid w:val="000C7CF0"/>
    <w:rsid w:val="00167336"/>
    <w:rsid w:val="001B43C3"/>
    <w:rsid w:val="0029120E"/>
    <w:rsid w:val="003142E0"/>
    <w:rsid w:val="003222BD"/>
    <w:rsid w:val="0034170F"/>
    <w:rsid w:val="00427316"/>
    <w:rsid w:val="004507D5"/>
    <w:rsid w:val="0049304F"/>
    <w:rsid w:val="004F5DD4"/>
    <w:rsid w:val="00505B02"/>
    <w:rsid w:val="00514008"/>
    <w:rsid w:val="00570245"/>
    <w:rsid w:val="005767B4"/>
    <w:rsid w:val="005A052B"/>
    <w:rsid w:val="00627074"/>
    <w:rsid w:val="006828FF"/>
    <w:rsid w:val="006A5E35"/>
    <w:rsid w:val="006B5751"/>
    <w:rsid w:val="007119A7"/>
    <w:rsid w:val="00792ACF"/>
    <w:rsid w:val="007A534C"/>
    <w:rsid w:val="007D781E"/>
    <w:rsid w:val="00883C73"/>
    <w:rsid w:val="008841E7"/>
    <w:rsid w:val="00957FDA"/>
    <w:rsid w:val="00991816"/>
    <w:rsid w:val="00995CC9"/>
    <w:rsid w:val="009B0805"/>
    <w:rsid w:val="009F2948"/>
    <w:rsid w:val="00A31E0C"/>
    <w:rsid w:val="00A663E7"/>
    <w:rsid w:val="00A70CDF"/>
    <w:rsid w:val="00AE11F7"/>
    <w:rsid w:val="00BA6001"/>
    <w:rsid w:val="00BB170F"/>
    <w:rsid w:val="00C33DDA"/>
    <w:rsid w:val="00CC228B"/>
    <w:rsid w:val="00CC7B98"/>
    <w:rsid w:val="00D00A49"/>
    <w:rsid w:val="00D223FC"/>
    <w:rsid w:val="00D81632"/>
    <w:rsid w:val="00D82C7C"/>
    <w:rsid w:val="00DF3964"/>
    <w:rsid w:val="00E85FAC"/>
    <w:rsid w:val="00EA7B78"/>
    <w:rsid w:val="00EF4EB3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774BD9A"/>
  <w15:docId w15:val="{F0494BCC-AA7A-40DA-8D7A-33CD53C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0C"/>
  </w:style>
  <w:style w:type="paragraph" w:styleId="Footer">
    <w:name w:val="footer"/>
    <w:basedOn w:val="Normal"/>
    <w:link w:val="FooterChar"/>
    <w:uiPriority w:val="99"/>
    <w:unhideWhenUsed/>
    <w:rsid w:val="00A3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0C"/>
  </w:style>
  <w:style w:type="paragraph" w:styleId="BalloonText">
    <w:name w:val="Balloon Text"/>
    <w:basedOn w:val="Normal"/>
    <w:link w:val="BalloonTextChar"/>
    <w:uiPriority w:val="99"/>
    <w:semiHidden/>
    <w:unhideWhenUsed/>
    <w:rsid w:val="00A3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074"/>
    <w:pPr>
      <w:ind w:left="720"/>
      <w:contextualSpacing/>
    </w:pPr>
  </w:style>
  <w:style w:type="paragraph" w:styleId="NoSpacing">
    <w:name w:val="No Spacing"/>
    <w:uiPriority w:val="1"/>
    <w:qFormat/>
    <w:rsid w:val="00711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970-682-0909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8D5099-7206-431A-A1FA-6CD4464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Scott Wylie</dc:creator>
  <cp:lastModifiedBy>Dr. Scott D Wylie</cp:lastModifiedBy>
  <cp:revision>4</cp:revision>
  <cp:lastPrinted>2017-02-08T16:40:00Z</cp:lastPrinted>
  <dcterms:created xsi:type="dcterms:W3CDTF">2017-02-08T16:36:00Z</dcterms:created>
  <dcterms:modified xsi:type="dcterms:W3CDTF">2017-02-08T16:40:00Z</dcterms:modified>
</cp:coreProperties>
</file>