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54E8E" w14:textId="77777777" w:rsidR="009C6E70" w:rsidRDefault="009C6E70"/>
    <w:p w14:paraId="02539088" w14:textId="77777777" w:rsidR="008E0F63" w:rsidRDefault="008E0F63" w:rsidP="008E0F63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ENGAGEMENT AGREEMENT FOR PSYCHOLOGICAL EXPERT SERVICES</w:t>
      </w:r>
    </w:p>
    <w:p w14:paraId="5ADC5718" w14:textId="77777777" w:rsid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6"/>
          <w:szCs w:val="26"/>
        </w:rPr>
      </w:pPr>
    </w:p>
    <w:p w14:paraId="52061B92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Case Information:</w:t>
      </w:r>
    </w:p>
    <w:p w14:paraId="4F5C9771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Attorney:</w:t>
      </w:r>
    </w:p>
    <w:p w14:paraId="2E2A9701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Attorney’s Client Name: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DOB: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2EFC9BF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Case #:</w:t>
      </w:r>
    </w:p>
    <w:p w14:paraId="341B69B2" w14:textId="77777777" w:rsidR="005E3BF3" w:rsidRP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Date:</w:t>
      </w:r>
    </w:p>
    <w:p w14:paraId="1AB2AC2E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384245F" w14:textId="77777777" w:rsid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3">
        <w:rPr>
          <w:rFonts w:ascii="Arial" w:hAnsi="Arial" w:cs="Arial"/>
          <w:b/>
          <w:bCs/>
        </w:rPr>
        <w:t>Service</w:t>
      </w:r>
      <w:r>
        <w:rPr>
          <w:rFonts w:ascii="Arial" w:hAnsi="Arial" w:cs="Arial"/>
        </w:rPr>
        <w:t>:</w:t>
      </w:r>
      <w:r w:rsidRPr="008E0F63">
        <w:rPr>
          <w:rFonts w:ascii="Arial" w:hAnsi="Arial" w:cs="Arial"/>
        </w:rPr>
        <w:t xml:space="preserve"> </w:t>
      </w:r>
    </w:p>
    <w:p w14:paraId="0F742B2E" w14:textId="77777777" w:rsidR="008E0F63" w:rsidRP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3">
        <w:rPr>
          <w:rFonts w:ascii="Arial" w:hAnsi="Arial" w:cs="Arial"/>
        </w:rPr>
        <w:t>A forensic psychological service is a psychological evaluation, consultation, or expert witness service that is undertaken for legal purposes. Scott D Wylie, Psy.D., MSCP, LLC provides forensic psychological services to a law firm who is the client. The litigant is not our client.</w:t>
      </w:r>
    </w:p>
    <w:p w14:paraId="76A92EF1" w14:textId="77777777" w:rsid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3">
        <w:rPr>
          <w:rFonts w:ascii="Arial" w:hAnsi="Arial" w:cs="Arial"/>
        </w:rPr>
        <w:t xml:space="preserve">A forensic psychological evaluation typically involves face-to-face interview with the person to be evaluated, psychological testing, collaborative interviews with individuals deemed necessary by Scott D Wylie, Psy.D., MSCP, LLC to conduct a thorough and complete evaluation, and review of documents and other evidence. </w:t>
      </w:r>
    </w:p>
    <w:p w14:paraId="537ACC56" w14:textId="77777777" w:rsidR="001836AD" w:rsidRDefault="001836AD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FDD197" w14:textId="77777777" w:rsidR="008E0F63" w:rsidRP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Summary of Services:</w:t>
      </w:r>
    </w:p>
    <w:p w14:paraId="2C5E593C" w14:textId="77777777" w:rsidR="008E0F63" w:rsidRP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92224C" w14:textId="77777777" w:rsid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3">
        <w:rPr>
          <w:rFonts w:ascii="Arial" w:hAnsi="Arial" w:cs="Arial"/>
          <w:b/>
          <w:bCs/>
        </w:rPr>
        <w:t>Confidentiality</w:t>
      </w:r>
      <w:r w:rsidR="001836AD">
        <w:rPr>
          <w:rFonts w:ascii="Arial" w:hAnsi="Arial" w:cs="Arial"/>
        </w:rPr>
        <w:t>:</w:t>
      </w:r>
      <w:r w:rsidRPr="008E0F63">
        <w:rPr>
          <w:rFonts w:ascii="Arial" w:hAnsi="Arial" w:cs="Arial"/>
        </w:rPr>
        <w:t xml:space="preserve"> </w:t>
      </w:r>
    </w:p>
    <w:p w14:paraId="133A8CBD" w14:textId="77777777" w:rsidR="008E0F63" w:rsidRDefault="008E0F63" w:rsidP="0018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3">
        <w:rPr>
          <w:rFonts w:ascii="Arial" w:hAnsi="Arial" w:cs="Arial"/>
        </w:rPr>
        <w:t>The usual laws governing confidential</w:t>
      </w:r>
      <w:r>
        <w:rPr>
          <w:rFonts w:ascii="Arial" w:hAnsi="Arial" w:cs="Arial"/>
        </w:rPr>
        <w:t xml:space="preserve">ity between psychotherapist and </w:t>
      </w:r>
      <w:r w:rsidRPr="008E0F63">
        <w:rPr>
          <w:rFonts w:ascii="Arial" w:hAnsi="Arial" w:cs="Arial"/>
        </w:rPr>
        <w:t>patient do not apply to the relationship or information obtained during the</w:t>
      </w:r>
      <w:r>
        <w:rPr>
          <w:rFonts w:ascii="Arial" w:hAnsi="Arial" w:cs="Arial"/>
        </w:rPr>
        <w:t xml:space="preserve"> course of the </w:t>
      </w:r>
      <w:r w:rsidRPr="008E0F63">
        <w:rPr>
          <w:rFonts w:ascii="Arial" w:hAnsi="Arial" w:cs="Arial"/>
        </w:rPr>
        <w:t xml:space="preserve">forensic evaluation. Information obtained in the course of </w:t>
      </w:r>
      <w:r>
        <w:rPr>
          <w:rFonts w:ascii="Arial" w:hAnsi="Arial" w:cs="Arial"/>
        </w:rPr>
        <w:t xml:space="preserve">the forensic evaluation will be </w:t>
      </w:r>
      <w:r w:rsidRPr="008E0F63">
        <w:rPr>
          <w:rFonts w:ascii="Arial" w:hAnsi="Arial" w:cs="Arial"/>
        </w:rPr>
        <w:t>shared with the individual's attorney. This pol</w:t>
      </w:r>
      <w:r>
        <w:rPr>
          <w:rFonts w:ascii="Arial" w:hAnsi="Arial" w:cs="Arial"/>
        </w:rPr>
        <w:t xml:space="preserve">icy also recognizes our use of </w:t>
      </w:r>
      <w:r w:rsidRPr="008E0F63">
        <w:rPr>
          <w:rFonts w:ascii="Arial" w:hAnsi="Arial" w:cs="Arial"/>
        </w:rPr>
        <w:t>professional test scoring services, and other professional cons</w:t>
      </w:r>
      <w:r>
        <w:rPr>
          <w:rFonts w:ascii="Arial" w:hAnsi="Arial" w:cs="Arial"/>
        </w:rPr>
        <w:t>ultation as deemed advisable.</w:t>
      </w:r>
      <w:r w:rsidRPr="008E0F63">
        <w:rPr>
          <w:rFonts w:ascii="Arial" w:hAnsi="Arial" w:cs="Arial"/>
        </w:rPr>
        <w:t xml:space="preserve"> </w:t>
      </w:r>
      <w:r w:rsidR="001836AD">
        <w:rPr>
          <w:rFonts w:ascii="Arial" w:hAnsi="Arial" w:cs="Arial"/>
        </w:rPr>
        <w:t>See Statement of Understanding for more information.</w:t>
      </w:r>
    </w:p>
    <w:p w14:paraId="4835DAF1" w14:textId="77777777" w:rsidR="008E0F63" w:rsidRP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1D36CD" w14:textId="77777777" w:rsid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3">
        <w:rPr>
          <w:rFonts w:ascii="Arial" w:hAnsi="Arial" w:cs="Arial"/>
          <w:b/>
          <w:bCs/>
        </w:rPr>
        <w:t>Results</w:t>
      </w:r>
      <w:r w:rsidR="001836AD">
        <w:rPr>
          <w:rFonts w:ascii="Arial" w:hAnsi="Arial" w:cs="Arial"/>
        </w:rPr>
        <w:t>:</w:t>
      </w:r>
      <w:r w:rsidRPr="008E0F63">
        <w:rPr>
          <w:rFonts w:ascii="Arial" w:hAnsi="Arial" w:cs="Arial"/>
        </w:rPr>
        <w:t xml:space="preserve"> </w:t>
      </w:r>
    </w:p>
    <w:p w14:paraId="5CCC3BD9" w14:textId="77777777" w:rsidR="008E0F63" w:rsidRP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3">
        <w:rPr>
          <w:rFonts w:ascii="Arial" w:hAnsi="Arial" w:cs="Arial"/>
        </w:rPr>
        <w:t>Written reports are not always necessary</w:t>
      </w:r>
      <w:r w:rsidR="001836AD">
        <w:rPr>
          <w:rFonts w:ascii="Arial" w:hAnsi="Arial" w:cs="Arial"/>
        </w:rPr>
        <w:t>,</w:t>
      </w:r>
      <w:r w:rsidRPr="008E0F63">
        <w:rPr>
          <w:rFonts w:ascii="Arial" w:hAnsi="Arial" w:cs="Arial"/>
        </w:rPr>
        <w:t xml:space="preserve"> but may be requested by an attorney or</w:t>
      </w:r>
    </w:p>
    <w:p w14:paraId="2220EAD2" w14:textId="77777777" w:rsidR="008E0F63" w:rsidRP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3">
        <w:rPr>
          <w:rFonts w:ascii="Arial" w:hAnsi="Arial" w:cs="Arial"/>
        </w:rPr>
        <w:t>the court. Any results, reports, and copies of records shall only be prepared, written, and</w:t>
      </w:r>
    </w:p>
    <w:p w14:paraId="63DD3ED9" w14:textId="77777777" w:rsid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3">
        <w:rPr>
          <w:rFonts w:ascii="Arial" w:hAnsi="Arial" w:cs="Arial"/>
        </w:rPr>
        <w:t>provided after the full evaluation is completed. Partial reports will not be provided.</w:t>
      </w:r>
    </w:p>
    <w:p w14:paraId="39C0EC64" w14:textId="77777777" w:rsidR="008E0F63" w:rsidRP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397ED6" w14:textId="77777777" w:rsidR="00EE6DE5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3">
        <w:rPr>
          <w:rFonts w:ascii="Arial" w:hAnsi="Arial" w:cs="Arial"/>
          <w:b/>
          <w:bCs/>
        </w:rPr>
        <w:t>Fees</w:t>
      </w:r>
      <w:r w:rsidR="001836AD">
        <w:rPr>
          <w:rFonts w:ascii="Arial" w:hAnsi="Arial" w:cs="Arial"/>
        </w:rPr>
        <w:t>:</w:t>
      </w:r>
    </w:p>
    <w:p w14:paraId="6DC3AEA8" w14:textId="77777777" w:rsidR="00EE6DE5" w:rsidRDefault="00EE6DE5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My fee for forensic work is $300.00 per hour, billed in 15-minute increments. This fee is inclusive of all activities performed with the exception of court appearances. Court appearances are billed with the same fee, but minimally in ½ day (4-hour) increments.</w:t>
      </w:r>
    </w:p>
    <w:p w14:paraId="071057D9" w14:textId="77777777" w:rsid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3">
        <w:rPr>
          <w:rFonts w:ascii="Arial" w:hAnsi="Arial" w:cs="Arial"/>
        </w:rPr>
        <w:t xml:space="preserve"> </w:t>
      </w:r>
    </w:p>
    <w:p w14:paraId="1906DA34" w14:textId="0A3D829A" w:rsidR="00EE6DE5" w:rsidRPr="0054668B" w:rsidRDefault="008E0F63" w:rsidP="0018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E0F63">
        <w:rPr>
          <w:rFonts w:ascii="Arial" w:hAnsi="Arial" w:cs="Arial"/>
          <w:b/>
          <w:bCs/>
        </w:rPr>
        <w:t>Retainer</w:t>
      </w:r>
      <w:r w:rsidR="00EE6DE5">
        <w:rPr>
          <w:rFonts w:ascii="Arial" w:hAnsi="Arial" w:cs="Arial"/>
          <w:b/>
          <w:bCs/>
        </w:rPr>
        <w:t>:</w:t>
      </w:r>
      <w:r w:rsidR="0054668B">
        <w:rPr>
          <w:rFonts w:ascii="Arial" w:hAnsi="Arial" w:cs="Arial"/>
          <w:b/>
          <w:bCs/>
        </w:rPr>
        <w:t xml:space="preserve"> </w:t>
      </w:r>
      <w:r w:rsidR="0054668B">
        <w:rPr>
          <w:rFonts w:ascii="Arial" w:hAnsi="Arial" w:cs="Arial"/>
          <w:bCs/>
        </w:rPr>
        <w:t>$2500.00/Minimum</w:t>
      </w:r>
      <w:bookmarkStart w:id="0" w:name="_GoBack"/>
      <w:bookmarkEnd w:id="0"/>
    </w:p>
    <w:p w14:paraId="36EDC379" w14:textId="77777777" w:rsidR="008E0F63" w:rsidRPr="008E0F63" w:rsidRDefault="008E0F63" w:rsidP="0018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3">
        <w:rPr>
          <w:rFonts w:ascii="Arial" w:hAnsi="Arial" w:cs="Arial"/>
          <w:b/>
          <w:bCs/>
        </w:rPr>
        <w:t xml:space="preserve"> </w:t>
      </w:r>
    </w:p>
    <w:p w14:paraId="5A70D6D7" w14:textId="77777777" w:rsidR="008E0F63" w:rsidRP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3">
        <w:rPr>
          <w:rFonts w:ascii="Arial" w:hAnsi="Arial" w:cs="Arial"/>
          <w:b/>
          <w:bCs/>
        </w:rPr>
        <w:t>Agreement</w:t>
      </w:r>
      <w:r w:rsidR="001836AD">
        <w:rPr>
          <w:rFonts w:ascii="Arial" w:hAnsi="Arial" w:cs="Arial"/>
        </w:rPr>
        <w:t xml:space="preserve">: </w:t>
      </w:r>
      <w:r w:rsidRPr="008E0F63">
        <w:rPr>
          <w:rFonts w:ascii="Arial" w:hAnsi="Arial" w:cs="Arial"/>
        </w:rPr>
        <w:t>All agreement</w:t>
      </w:r>
      <w:r w:rsidR="001836AD">
        <w:rPr>
          <w:rFonts w:ascii="Arial" w:hAnsi="Arial" w:cs="Arial"/>
        </w:rPr>
        <w:t xml:space="preserve">s and contracts with Scott D Wylie, Psy.D., MSCP, LLC are in writing. Any </w:t>
      </w:r>
      <w:r w:rsidRPr="008E0F63">
        <w:rPr>
          <w:rFonts w:ascii="Arial" w:hAnsi="Arial" w:cs="Arial"/>
        </w:rPr>
        <w:t>modification of the terms of this agreement must be in writing an</w:t>
      </w:r>
      <w:r w:rsidR="001836AD">
        <w:rPr>
          <w:rFonts w:ascii="Arial" w:hAnsi="Arial" w:cs="Arial"/>
        </w:rPr>
        <w:t>d signed by Dr. Wylie. I</w:t>
      </w:r>
      <w:r w:rsidRPr="008E0F63">
        <w:rPr>
          <w:rFonts w:ascii="Arial" w:hAnsi="Arial" w:cs="Arial"/>
        </w:rPr>
        <w:t>n agreeing to provide this fo</w:t>
      </w:r>
      <w:r w:rsidR="001836AD">
        <w:rPr>
          <w:rFonts w:ascii="Arial" w:hAnsi="Arial" w:cs="Arial"/>
        </w:rPr>
        <w:t>rensic psychological service, we are</w:t>
      </w:r>
      <w:r w:rsidRPr="008E0F63">
        <w:rPr>
          <w:rFonts w:ascii="Arial" w:hAnsi="Arial" w:cs="Arial"/>
        </w:rPr>
        <w:t xml:space="preserve"> specifically relying</w:t>
      </w:r>
    </w:p>
    <w:p w14:paraId="35EEE6CC" w14:textId="77777777" w:rsidR="008E0F63" w:rsidRPr="008E0F63" w:rsidRDefault="001836AD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</w:t>
      </w:r>
      <w:r w:rsidR="008E0F63" w:rsidRPr="008E0F63">
        <w:rPr>
          <w:rFonts w:ascii="Arial" w:hAnsi="Arial" w:cs="Arial"/>
        </w:rPr>
        <w:t>on the responsible party's agreement to abide by all the terms of this agreement. An</w:t>
      </w:r>
    </w:p>
    <w:p w14:paraId="29190125" w14:textId="77777777" w:rsidR="008E0F63" w:rsidRP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3">
        <w:rPr>
          <w:rFonts w:ascii="Arial" w:hAnsi="Arial" w:cs="Arial"/>
        </w:rPr>
        <w:t>authorized representative of t</w:t>
      </w:r>
      <w:r w:rsidR="001836AD">
        <w:rPr>
          <w:rFonts w:ascii="Arial" w:hAnsi="Arial" w:cs="Arial"/>
        </w:rPr>
        <w:t>he law firm retaining our agency</w:t>
      </w:r>
      <w:r w:rsidRPr="008E0F63">
        <w:rPr>
          <w:rFonts w:ascii="Arial" w:hAnsi="Arial" w:cs="Arial"/>
        </w:rPr>
        <w:t xml:space="preserve"> shall signify agreement to this</w:t>
      </w:r>
    </w:p>
    <w:p w14:paraId="3F4DA489" w14:textId="77777777" w:rsidR="008E0F63" w:rsidRDefault="008E0F6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3">
        <w:rPr>
          <w:rFonts w:ascii="Arial" w:hAnsi="Arial" w:cs="Arial"/>
        </w:rPr>
        <w:t>Engagement Agreement by signing below.</w:t>
      </w:r>
    </w:p>
    <w:p w14:paraId="20ADE92C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D708D0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79E682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</w:t>
      </w:r>
    </w:p>
    <w:p w14:paraId="7D8CE5FC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Litigating Attorney Printed Name</w:t>
      </w:r>
    </w:p>
    <w:p w14:paraId="215FEFCE" w14:textId="77777777" w:rsidR="000E12AD" w:rsidRDefault="000E12AD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7F8407" w14:textId="77777777" w:rsidR="000E12AD" w:rsidRDefault="000E12AD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4EF90AB6" w14:textId="77777777" w:rsidR="000E12AD" w:rsidRDefault="000E12AD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of Law Office</w:t>
      </w:r>
    </w:p>
    <w:p w14:paraId="431CBFDC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F9294C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B2224D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DAA7B6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7460AC62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3BC21F71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3D0500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F58766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5828F3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27C465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A659E4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</w:t>
      </w:r>
    </w:p>
    <w:p w14:paraId="6BD35BC3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Scott D Wylie, Psy.D., MSCP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2674432C" w14:textId="77777777" w:rsidR="005E3BF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Owner, Medical Psychologist</w:t>
      </w:r>
    </w:p>
    <w:p w14:paraId="5541C839" w14:textId="77777777" w:rsidR="005E3BF3" w:rsidRPr="008E0F63" w:rsidRDefault="005E3BF3" w:rsidP="008E0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Medical Psychology Associates</w:t>
      </w:r>
    </w:p>
    <w:sectPr w:rsidR="005E3BF3" w:rsidRPr="008E0F63" w:rsidSect="0054668B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54AA9" w14:textId="77777777" w:rsidR="00B71152" w:rsidRDefault="00B71152" w:rsidP="003E0356">
      <w:pPr>
        <w:spacing w:after="0" w:line="240" w:lineRule="auto"/>
      </w:pPr>
      <w:r>
        <w:separator/>
      </w:r>
    </w:p>
  </w:endnote>
  <w:endnote w:type="continuationSeparator" w:id="0">
    <w:p w14:paraId="1CE4CA4A" w14:textId="77777777" w:rsidR="00B71152" w:rsidRDefault="00B71152" w:rsidP="003E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77914" w14:textId="77777777" w:rsidR="00B71152" w:rsidRDefault="00B71152" w:rsidP="003E0356">
      <w:pPr>
        <w:spacing w:after="0" w:line="240" w:lineRule="auto"/>
      </w:pPr>
      <w:r>
        <w:separator/>
      </w:r>
    </w:p>
  </w:footnote>
  <w:footnote w:type="continuationSeparator" w:id="0">
    <w:p w14:paraId="62C7FBF5" w14:textId="77777777" w:rsidR="00B71152" w:rsidRDefault="00B71152" w:rsidP="003E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E26DC" w14:textId="77777777" w:rsidR="00E91B5D" w:rsidRDefault="00B71152">
    <w:pPr>
      <w:pStyle w:val="Header"/>
    </w:pPr>
    <w:r>
      <w:rPr>
        <w:noProof/>
      </w:rPr>
      <w:pict w14:anchorId="184B0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3126" o:spid="_x0000_s2075" type="#_x0000_t75" style="position:absolute;margin-left:0;margin-top:0;width:135.95pt;height:133.45pt;z-index:-251657216;mso-position-horizontal:center;mso-position-horizontal-relative:margin;mso-position-vertical:center;mso-position-vertical-relative:margin" o:allowincell="f">
          <v:imagedata r:id="rId1" o:title="psychsym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4363C" w14:textId="77777777" w:rsidR="001E4DEB" w:rsidRPr="00657EB1" w:rsidRDefault="001E4DEB" w:rsidP="003E0356">
    <w:pPr>
      <w:pStyle w:val="Header"/>
      <w:jc w:val="center"/>
      <w:rPr>
        <w:rFonts w:ascii="Arial" w:eastAsia="Times New Roman" w:hAnsi="Arial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</w:p>
  <w:p w14:paraId="6201684C" w14:textId="77777777" w:rsidR="003E0356" w:rsidRDefault="003E0356" w:rsidP="003E035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9A9F2" w14:textId="321D2771" w:rsidR="00DD2BCF" w:rsidRPr="00DD2BCF" w:rsidRDefault="0054668B" w:rsidP="00DD2BCF">
    <w:pPr>
      <w:spacing w:after="0" w:line="240" w:lineRule="auto"/>
      <w:contextualSpacing/>
      <w:jc w:val="center"/>
      <w:rPr>
        <w:rFonts w:ascii="Copperplate Gothic Light" w:eastAsia="Times New Roman" w:hAnsi="Copperplate Gothic Light" w:cs="Arial"/>
        <w:b/>
        <w:sz w:val="44"/>
        <w:szCs w:val="44"/>
      </w:rPr>
    </w:pPr>
    <w:r>
      <w:rPr>
        <w:rFonts w:ascii="Copperplate Gothic Light" w:eastAsia="Times New Roman" w:hAnsi="Copperplate Gothic Light" w:cs="Arial"/>
        <w:b/>
        <w:noProof/>
        <w:sz w:val="44"/>
        <w:szCs w:val="44"/>
      </w:rPr>
      <w:pict w14:anchorId="7A80E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3127" o:spid="_x0000_s2081" type="#_x0000_t75" style="position:absolute;left:0;text-align:left;margin-left:54.25pt;margin-top:-116.2pt;width:27.95pt;height:30.35pt;z-index:-251655168;mso-position-horizontal-relative:margin;mso-position-vertical-relative:margin" o:allowincell="f">
          <v:imagedata r:id="rId1" o:title="psychsymbol" gain="19661f" blacklevel="22938f"/>
          <w10:wrap anchorx="margin" anchory="margin"/>
        </v:shape>
      </w:pict>
    </w:r>
    <w:r>
      <w:rPr>
        <w:rFonts w:ascii="Copperplate Gothic Light" w:eastAsia="Times New Roman" w:hAnsi="Copperplate Gothic Light" w:cs="Arial"/>
        <w:b/>
        <w:noProof/>
        <w:color w:val="969696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pict w14:anchorId="10DFF32E">
        <v:shape id="WordPictureWatermark5576767" o:spid="_x0000_s2082" type="#_x0000_t75" style="position:absolute;left:0;text-align:left;margin-left:463.5pt;margin-top:-120.95pt;width:33pt;height:35.1pt;z-index:-251654144;mso-position-horizontal-relative:margin;mso-position-vertical-relative:margin" o:allowincell="f">
          <v:imagedata r:id="rId2" o:title="Medsymbol" gain="19661f" blacklevel="22938f"/>
          <w10:wrap anchorx="margin" anchory="margin"/>
        </v:shape>
      </w:pict>
    </w:r>
    <w:r w:rsidR="00DD2BCF" w:rsidRPr="00DD2BCF">
      <w:rPr>
        <w:rFonts w:ascii="Copperplate Gothic Light" w:eastAsia="Times New Roman" w:hAnsi="Copperplate Gothic Light" w:cs="Arial"/>
        <w:b/>
        <w:color w:val="969696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Medical Psychology Associates</w:t>
    </w:r>
  </w:p>
  <w:p w14:paraId="19999BB5" w14:textId="77777777" w:rsidR="00DD2BCF" w:rsidRPr="00DD2BCF" w:rsidRDefault="00DD2BCF" w:rsidP="00DD2BCF">
    <w:pPr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24"/>
        <w:szCs w:val="24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  <w:r w:rsidRPr="00DD2BCF">
      <w:rPr>
        <w:rFonts w:ascii="Copperplate Gothic Light" w:eastAsia="Times New Roman" w:hAnsi="Copperplate Gothic Light" w:cs="Arial"/>
        <w:b/>
        <w:color w:val="0D0D0D"/>
        <w:sz w:val="24"/>
        <w:szCs w:val="24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Medical Psychology Psychological &amp; Neuropsychological Assessment</w:t>
    </w:r>
  </w:p>
  <w:p w14:paraId="34F72CB8" w14:textId="77777777" w:rsidR="00DD2BCF" w:rsidRPr="00DD2BCF" w:rsidRDefault="00DD2BCF" w:rsidP="00DD2BCF">
    <w:pPr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24"/>
        <w:szCs w:val="24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  <w:r w:rsidRPr="00DD2BCF">
      <w:rPr>
        <w:rFonts w:ascii="Copperplate Gothic Light" w:eastAsia="Times New Roman" w:hAnsi="Copperplate Gothic Light" w:cs="Arial"/>
        <w:b/>
        <w:color w:val="0D0D0D"/>
        <w:sz w:val="24"/>
        <w:szCs w:val="24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Professional Consultation</w:t>
    </w:r>
  </w:p>
  <w:p w14:paraId="097B7101" w14:textId="77777777" w:rsidR="00DD2BCF" w:rsidRPr="00DD2BCF" w:rsidRDefault="00DD2BCF" w:rsidP="00DD2BCF">
    <w:pPr>
      <w:spacing w:after="0" w:line="240" w:lineRule="auto"/>
      <w:ind w:left="720"/>
      <w:contextualSpacing/>
      <w:rPr>
        <w:rFonts w:ascii="Copperplate Gothic Light" w:eastAsia="Times New Roman" w:hAnsi="Copperplate Gothic Light" w:cs="Arial"/>
        <w:color w:val="0D0D0D"/>
        <w:sz w:val="24"/>
        <w:szCs w:val="24"/>
      </w:rPr>
    </w:pPr>
  </w:p>
  <w:p w14:paraId="5FAAE4E4" w14:textId="77777777" w:rsidR="00DD2BCF" w:rsidRPr="00DD2BCF" w:rsidRDefault="00DD2BCF" w:rsidP="00DD2BCF">
    <w:pPr>
      <w:spacing w:after="0" w:line="240" w:lineRule="auto"/>
      <w:contextualSpacing/>
      <w:jc w:val="center"/>
      <w:rPr>
        <w:rFonts w:ascii="Copperplate Gothic Light" w:eastAsia="Times New Roman" w:hAnsi="Copperplate Gothic Light" w:cs="Arial"/>
        <w:b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DD2BCF">
      <w:rPr>
        <w:rFonts w:ascii="Copperplate Gothic Light" w:eastAsia="Times New Roman" w:hAnsi="Copperplate Gothic Light" w:cs="Arial"/>
        <w:b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113 Coronado Ct. Suite 202</w:t>
    </w:r>
  </w:p>
  <w:p w14:paraId="3A1BDB24" w14:textId="77777777" w:rsidR="00DD2BCF" w:rsidRPr="00DD2BCF" w:rsidRDefault="00DD2BCF" w:rsidP="00DD2BCF">
    <w:pPr>
      <w:spacing w:after="0" w:line="240" w:lineRule="auto"/>
      <w:contextualSpacing/>
      <w:jc w:val="center"/>
      <w:rPr>
        <w:rFonts w:ascii="Copperplate Gothic Light" w:eastAsia="Times New Roman" w:hAnsi="Copperplate Gothic Light" w:cs="Arial"/>
        <w:b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DD2BCF">
      <w:rPr>
        <w:rFonts w:ascii="Copperplate Gothic Light" w:eastAsia="Times New Roman" w:hAnsi="Copperplate Gothic Light" w:cs="Arial"/>
        <w:b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Ft. Collins, CO 80525</w:t>
    </w:r>
  </w:p>
  <w:p w14:paraId="59B2C586" w14:textId="77777777" w:rsidR="00DD2BCF" w:rsidRPr="00DD2BCF" w:rsidRDefault="00DD2BCF" w:rsidP="00DD2BCF">
    <w:pPr>
      <w:spacing w:after="0" w:line="240" w:lineRule="auto"/>
      <w:contextualSpacing/>
      <w:jc w:val="center"/>
      <w:rPr>
        <w:rFonts w:ascii="Copperplate Gothic Light" w:eastAsia="Times New Roman" w:hAnsi="Copperplate Gothic Light" w:cs="Arial"/>
        <w:b/>
        <w:color w:val="0D0D0D"/>
        <w:sz w:val="20"/>
        <w:szCs w:val="20"/>
      </w:rPr>
    </w:pPr>
    <w:r w:rsidRPr="00DD2BCF">
      <w:rPr>
        <w:rFonts w:ascii="Copperplate Gothic Light" w:eastAsia="Times New Roman" w:hAnsi="Copperplate Gothic Light" w:cs="Arial"/>
        <w:b/>
        <w:color w:val="0D0D0D"/>
        <w:sz w:val="20"/>
        <w:szCs w:val="20"/>
      </w:rPr>
      <w:t>Toll Free: (888) 666-0974</w:t>
    </w:r>
  </w:p>
  <w:p w14:paraId="3A509087" w14:textId="77777777" w:rsidR="00DD2BCF" w:rsidRPr="00DD2BCF" w:rsidRDefault="00DD2BCF" w:rsidP="00DD2BCF">
    <w:pPr>
      <w:tabs>
        <w:tab w:val="center" w:pos="4680"/>
        <w:tab w:val="right" w:pos="9360"/>
      </w:tabs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20"/>
        <w:szCs w:val="20"/>
      </w:rPr>
    </w:pPr>
    <w:r w:rsidRPr="00DD2BCF">
      <w:rPr>
        <w:rFonts w:ascii="Copperplate Gothic Light" w:eastAsia="Times New Roman" w:hAnsi="Copperplate Gothic Light" w:cs="Arial"/>
        <w:b/>
        <w:color w:val="0D0D0D"/>
        <w:sz w:val="20"/>
        <w:szCs w:val="20"/>
      </w:rPr>
      <w:t>Fax: (970) 223-4433</w:t>
    </w:r>
  </w:p>
  <w:p w14:paraId="3FC565A2" w14:textId="77777777" w:rsidR="00DD2BCF" w:rsidRPr="00DD2BCF" w:rsidRDefault="00DD2BCF" w:rsidP="00DD2BCF">
    <w:pPr>
      <w:tabs>
        <w:tab w:val="center" w:pos="4680"/>
        <w:tab w:val="right" w:pos="9360"/>
      </w:tabs>
      <w:spacing w:after="0" w:line="240" w:lineRule="auto"/>
      <w:jc w:val="center"/>
      <w:rPr>
        <w:rFonts w:ascii="Copperplate Gothic Light" w:eastAsia="Times New Roman" w:hAnsi="Copperplate Gothic Light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DD2BCF">
      <w:rPr>
        <w:rFonts w:ascii="Copperplate Gothic Light" w:eastAsia="Times New Roman" w:hAnsi="Copperplate Gothic Light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https://medicalpsychassociates.org</w:t>
    </w:r>
  </w:p>
  <w:p w14:paraId="12D8C27C" w14:textId="77777777" w:rsidR="00E91B5D" w:rsidRDefault="00B71152">
    <w:pPr>
      <w:pStyle w:val="Header"/>
    </w:pPr>
    <w:r>
      <w:rPr>
        <w:noProof/>
      </w:rPr>
      <w:pict w14:anchorId="3D32C3C8">
        <v:shape id="WordPictureWatermark4813125" o:spid="_x0000_s2074" type="#_x0000_t75" style="position:absolute;margin-left:0;margin-top:0;width:135.95pt;height:133.45pt;z-index:-251658240;mso-position-horizontal:center;mso-position-horizontal-relative:margin;mso-position-vertical:center;mso-position-vertical-relative:margin" o:allowincell="f">
          <v:imagedata r:id="rId1" o:title="psychsymb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E56"/>
    <w:multiLevelType w:val="hybridMultilevel"/>
    <w:tmpl w:val="EA8A3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A8076F"/>
    <w:multiLevelType w:val="hybridMultilevel"/>
    <w:tmpl w:val="CB2860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663C"/>
    <w:multiLevelType w:val="hybridMultilevel"/>
    <w:tmpl w:val="C87E2F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6CF5"/>
    <w:multiLevelType w:val="hybridMultilevel"/>
    <w:tmpl w:val="DD6AE2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581B1E"/>
    <w:multiLevelType w:val="hybridMultilevel"/>
    <w:tmpl w:val="EF4CFF6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F32E33"/>
    <w:multiLevelType w:val="hybridMultilevel"/>
    <w:tmpl w:val="44943A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D0472"/>
    <w:multiLevelType w:val="hybridMultilevel"/>
    <w:tmpl w:val="D152E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356"/>
    <w:rsid w:val="000C0A06"/>
    <w:rsid w:val="000E12AD"/>
    <w:rsid w:val="000E5784"/>
    <w:rsid w:val="001836AD"/>
    <w:rsid w:val="00183DD9"/>
    <w:rsid w:val="001E4DEB"/>
    <w:rsid w:val="00220E41"/>
    <w:rsid w:val="0022153C"/>
    <w:rsid w:val="003918FA"/>
    <w:rsid w:val="003E0356"/>
    <w:rsid w:val="00445496"/>
    <w:rsid w:val="00450DD3"/>
    <w:rsid w:val="00541E72"/>
    <w:rsid w:val="0054668B"/>
    <w:rsid w:val="00550924"/>
    <w:rsid w:val="005E3BF3"/>
    <w:rsid w:val="006004CB"/>
    <w:rsid w:val="00657EB1"/>
    <w:rsid w:val="008E0F63"/>
    <w:rsid w:val="009C6E70"/>
    <w:rsid w:val="009F0A54"/>
    <w:rsid w:val="00A1212B"/>
    <w:rsid w:val="00A374DD"/>
    <w:rsid w:val="00A73A4D"/>
    <w:rsid w:val="00B71152"/>
    <w:rsid w:val="00BF2364"/>
    <w:rsid w:val="00C34E85"/>
    <w:rsid w:val="00C403A0"/>
    <w:rsid w:val="00C51E58"/>
    <w:rsid w:val="00CC3A9C"/>
    <w:rsid w:val="00DD2BCF"/>
    <w:rsid w:val="00E91B5D"/>
    <w:rsid w:val="00EE6DE5"/>
    <w:rsid w:val="00EF5EF0"/>
    <w:rsid w:val="00F00DFD"/>
    <w:rsid w:val="00FB173D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  <w14:docId w14:val="58FCBB30"/>
  <w15:docId w15:val="{5A01ECBE-0BBB-4C49-8EF0-4D0BCBA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356"/>
  </w:style>
  <w:style w:type="paragraph" w:styleId="Footer">
    <w:name w:val="footer"/>
    <w:basedOn w:val="Normal"/>
    <w:link w:val="FooterChar"/>
    <w:uiPriority w:val="99"/>
    <w:unhideWhenUsed/>
    <w:rsid w:val="003E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356"/>
  </w:style>
  <w:style w:type="character" w:styleId="Hyperlink">
    <w:name w:val="Hyperlink"/>
    <w:rsid w:val="003E03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3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Scott D Wylie</dc:creator>
  <cp:keywords/>
  <dc:description/>
  <cp:lastModifiedBy>Dr. Scott D Wylie</cp:lastModifiedBy>
  <cp:revision>6</cp:revision>
  <dcterms:created xsi:type="dcterms:W3CDTF">2015-10-27T19:05:00Z</dcterms:created>
  <dcterms:modified xsi:type="dcterms:W3CDTF">2018-05-16T17:27:00Z</dcterms:modified>
</cp:coreProperties>
</file>