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6DC02E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5A564D">
        <w:rPr>
          <w:b/>
          <w:sz w:val="28"/>
          <w:szCs w:val="28"/>
        </w:rPr>
        <w:t>APRIL 2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if a period for public comment is noted on the agenda and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Chairman ,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77777777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44983501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  <w:r w:rsidR="00087A26" w:rsidRPr="005A564D">
        <w:rPr>
          <w:sz w:val="28"/>
          <w:szCs w:val="28"/>
        </w:rPr>
        <w:t>N</w:t>
      </w:r>
      <w:r w:rsidR="005A564D">
        <w:rPr>
          <w:sz w:val="28"/>
          <w:szCs w:val="28"/>
        </w:rPr>
        <w:t>o special report</w:t>
      </w:r>
    </w:p>
    <w:p w14:paraId="1E3633DE" w14:textId="67D55EEC" w:rsidR="005A564D" w:rsidRDefault="005A564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NCRP review of updated section of Comprehensive Plan</w:t>
      </w:r>
    </w:p>
    <w:p w14:paraId="712DAAC5" w14:textId="432070A4" w:rsidR="00D27E7A" w:rsidRPr="005A564D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2414E91E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72FABBD6" w14:textId="560A6879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>cluding public comment</w:t>
      </w:r>
    </w:p>
    <w:p w14:paraId="6856DC85" w14:textId="16F8C39F" w:rsidR="008244DE" w:rsidRDefault="008244DE" w:rsidP="008244DE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Marshall Hill Auto-new leases Conditional Use Permit required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63F8B51F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5A564D">
        <w:rPr>
          <w:sz w:val="28"/>
          <w:szCs w:val="28"/>
        </w:rPr>
        <w:t>March 31,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  <w:bookmarkStart w:id="0" w:name="_GoBack"/>
      <w:bookmarkEnd w:id="0"/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2018-03-31T16:05:00Z</dcterms:created>
  <dcterms:modified xsi:type="dcterms:W3CDTF">2018-03-31T16:05:00Z</dcterms:modified>
</cp:coreProperties>
</file>