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554E189B" w14:textId="77777777" w:rsidR="007437FB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</w:p>
    <w:p w14:paraId="3820457D" w14:textId="49E44594" w:rsidR="004E73DE" w:rsidRDefault="00FA77F8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FEBRUARY </w:t>
      </w:r>
      <w:r w:rsidR="00EB5590">
        <w:rPr>
          <w:rFonts w:ascii="Arial" w:hAnsi="Arial" w:cs="Arial"/>
          <w:b/>
          <w:bCs/>
          <w:sz w:val="24"/>
          <w:szCs w:val="24"/>
        </w:rPr>
        <w:t>22nd</w:t>
      </w:r>
      <w:r>
        <w:rPr>
          <w:rFonts w:ascii="Arial" w:hAnsi="Arial" w:cs="Arial"/>
          <w:b/>
          <w:bCs/>
          <w:sz w:val="24"/>
          <w:szCs w:val="24"/>
        </w:rPr>
        <w:t>, 2021 at 7:00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 w:rsidR="00BE0E81"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="00BE0E81"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="00BE0E81" w:rsidRPr="004E73DE">
        <w:rPr>
          <w:rFonts w:ascii="Arial" w:hAnsi="Arial" w:cs="Arial"/>
          <w:b/>
          <w:sz w:val="24"/>
          <w:szCs w:val="24"/>
        </w:rPr>
        <w:t xml:space="preserve"> R</w:t>
      </w:r>
      <w:r w:rsidR="00BE0E81"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 w:rsidR="00BE0E81">
        <w:rPr>
          <w:rFonts w:ascii="Arial" w:hAnsi="Arial" w:cs="Arial"/>
          <w:b/>
          <w:sz w:val="24"/>
          <w:szCs w:val="24"/>
        </w:rPr>
        <w:t>AUSAU</w:t>
      </w:r>
      <w:r w:rsidR="00BE0E81"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 w:rsidR="00BE0E81"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68DF56BF" w14:textId="77777777" w:rsidR="00EB5590" w:rsidRDefault="00EB559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3BB761BD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052D6682" w14:textId="77777777" w:rsidR="00EB5590" w:rsidRDefault="00EB5590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403B9D08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4A0422A2" w14:textId="77777777" w:rsidR="00EB5590" w:rsidRDefault="00EB5590" w:rsidP="00EB559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6427FA74" w14:textId="523EF094" w:rsidR="007757EE" w:rsidRDefault="00EB5590" w:rsidP="00EB559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audit Treasurer Monthly reports, tax deposits vs collection and settlement reports, dog licenses, overpayments and miscellaneous deposits.</w:t>
      </w:r>
    </w:p>
    <w:p w14:paraId="06B84971" w14:textId="77777777" w:rsidR="00EB5590" w:rsidRDefault="00EB5590" w:rsidP="00EB559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53A04577" w14:textId="58538749" w:rsidR="00EB5590" w:rsidRDefault="00EB5590" w:rsidP="00EB559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Clerk’s spreadsheets and reports after reviewing Treasurer Reports.</w:t>
      </w:r>
    </w:p>
    <w:p w14:paraId="238A6F45" w14:textId="030726DD" w:rsidR="00EB5590" w:rsidRDefault="00EB5590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446AAEBF" w14:textId="15A1474B" w:rsidR="00EB5590" w:rsidRDefault="00EB5590" w:rsidP="00EB559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for Treasurer Ballot positions on the April Ballot as County Clerk needs for ballot printing</w:t>
      </w:r>
    </w:p>
    <w:p w14:paraId="6738C755" w14:textId="34A0A32E" w:rsidR="00EB5590" w:rsidRDefault="00EB5590" w:rsidP="00EB559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1A0FDA5" w14:textId="302D3E11" w:rsidR="00EB5590" w:rsidRDefault="00EB5590" w:rsidP="00EB559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 needed in relation to the above review of reports.</w:t>
      </w:r>
    </w:p>
    <w:p w14:paraId="52B2F11C" w14:textId="77777777" w:rsidR="00EB5590" w:rsidRPr="003B2120" w:rsidRDefault="00EB5590" w:rsidP="00EB559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717451DC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FA77F8">
        <w:rPr>
          <w:rFonts w:ascii="Arial" w:hAnsi="Arial" w:cs="Arial"/>
          <w:sz w:val="24"/>
          <w:szCs w:val="24"/>
        </w:rPr>
        <w:t xml:space="preserve">February </w:t>
      </w:r>
      <w:r w:rsidR="00EB5590">
        <w:rPr>
          <w:rFonts w:ascii="Arial" w:hAnsi="Arial" w:cs="Arial"/>
          <w:sz w:val="24"/>
          <w:szCs w:val="24"/>
        </w:rPr>
        <w:t>19</w:t>
      </w:r>
      <w:r w:rsidR="00FA77F8">
        <w:rPr>
          <w:rFonts w:ascii="Arial" w:hAnsi="Arial" w:cs="Arial"/>
          <w:sz w:val="24"/>
          <w:szCs w:val="24"/>
        </w:rPr>
        <w:t>th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2715"/>
    <w:rsid w:val="006E3525"/>
    <w:rsid w:val="007201F1"/>
    <w:rsid w:val="00727066"/>
    <w:rsid w:val="007318ED"/>
    <w:rsid w:val="007417C4"/>
    <w:rsid w:val="007437FB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590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2021-02-21T18:56:00Z</cp:lastPrinted>
  <dcterms:created xsi:type="dcterms:W3CDTF">2021-02-19T15:27:00Z</dcterms:created>
  <dcterms:modified xsi:type="dcterms:W3CDTF">2021-02-22T15:08:00Z</dcterms:modified>
</cp:coreProperties>
</file>