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4F73B74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0A0600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0A0600">
        <w:rPr>
          <w:rFonts w:ascii="Arial" w:hAnsi="Arial" w:cs="Arial"/>
          <w:b/>
          <w:bCs/>
          <w:sz w:val="24"/>
          <w:szCs w:val="24"/>
        </w:rPr>
        <w:t xml:space="preserve"> </w:t>
      </w:r>
      <w:r w:rsidR="00E00E46">
        <w:rPr>
          <w:rFonts w:ascii="Arial" w:hAnsi="Arial" w:cs="Arial"/>
          <w:b/>
          <w:bCs/>
          <w:sz w:val="24"/>
          <w:szCs w:val="24"/>
        </w:rPr>
        <w:t>MA</w:t>
      </w:r>
      <w:r w:rsidR="003321D3">
        <w:rPr>
          <w:rFonts w:ascii="Arial" w:hAnsi="Arial" w:cs="Arial"/>
          <w:b/>
          <w:bCs/>
          <w:sz w:val="24"/>
          <w:szCs w:val="24"/>
        </w:rPr>
        <w:t>Y 11</w:t>
      </w:r>
      <w:r w:rsidR="00E00E46">
        <w:rPr>
          <w:rFonts w:ascii="Arial" w:hAnsi="Arial" w:cs="Arial"/>
          <w:b/>
          <w:bCs/>
          <w:sz w:val="24"/>
          <w:szCs w:val="24"/>
        </w:rPr>
        <w:t xml:space="preserve">, </w:t>
      </w:r>
      <w:r w:rsidR="000A0600">
        <w:rPr>
          <w:rFonts w:ascii="Arial" w:hAnsi="Arial" w:cs="Arial"/>
          <w:b/>
          <w:bCs/>
          <w:sz w:val="24"/>
          <w:szCs w:val="24"/>
        </w:rPr>
        <w:t>2020</w:t>
      </w:r>
      <w:r w:rsidR="008B07CC">
        <w:rPr>
          <w:rFonts w:ascii="Arial" w:hAnsi="Arial" w:cs="Arial"/>
          <w:b/>
          <w:sz w:val="24"/>
          <w:szCs w:val="24"/>
        </w:rPr>
        <w:t>,</w:t>
      </w:r>
      <w:r w:rsidR="00425F44">
        <w:rPr>
          <w:rFonts w:ascii="Arial" w:hAnsi="Arial" w:cs="Arial"/>
          <w:b/>
          <w:sz w:val="24"/>
          <w:szCs w:val="24"/>
        </w:rPr>
        <w:t xml:space="preserve"> </w:t>
      </w:r>
      <w:r w:rsidR="005562B7">
        <w:rPr>
          <w:rFonts w:ascii="Arial" w:hAnsi="Arial" w:cs="Arial"/>
          <w:b/>
          <w:sz w:val="24"/>
          <w:szCs w:val="24"/>
        </w:rPr>
        <w:t xml:space="preserve"> </w:t>
      </w:r>
      <w:r w:rsidR="00425F44">
        <w:rPr>
          <w:rFonts w:ascii="Arial" w:hAnsi="Arial" w:cs="Arial"/>
          <w:b/>
          <w:sz w:val="24"/>
          <w:szCs w:val="24"/>
        </w:rPr>
        <w:t xml:space="preserve">at 7:00 pm </w:t>
      </w:r>
      <w:r w:rsidR="003321D3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46FCCA5D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AEC1FC9" w14:textId="2923FCEB" w:rsidR="003321D3" w:rsidRDefault="003321D3" w:rsidP="003321D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Opening of Blacktop bids and review, discussion and action.  Alamo Road is an LRIP program.  </w:t>
      </w:r>
      <w:proofErr w:type="spellStart"/>
      <w:r>
        <w:rPr>
          <w:rFonts w:ascii="Arial" w:hAnsi="Arial" w:cs="Arial"/>
          <w:sz w:val="24"/>
          <w:szCs w:val="24"/>
        </w:rPr>
        <w:t>Goetsch</w:t>
      </w:r>
      <w:proofErr w:type="spellEnd"/>
      <w:r>
        <w:rPr>
          <w:rFonts w:ascii="Arial" w:hAnsi="Arial" w:cs="Arial"/>
          <w:sz w:val="24"/>
          <w:szCs w:val="24"/>
        </w:rPr>
        <w:t xml:space="preserve"> Road is an additional bid request separate from Alamo and NOT part of the LRIP program.</w:t>
      </w:r>
    </w:p>
    <w:p w14:paraId="64AA8767" w14:textId="1DC168D1" w:rsidR="003321D3" w:rsidRDefault="003321D3" w:rsidP="003321D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until after ANNUAL MEETING</w:t>
      </w:r>
    </w:p>
    <w:p w14:paraId="1FDECB3B" w14:textId="2509AAD7" w:rsidR="003321D3" w:rsidRDefault="003321D3" w:rsidP="003321D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ANNUAL MEETING SEPARATE AGENDA</w:t>
      </w:r>
    </w:p>
    <w:p w14:paraId="695EFE84" w14:textId="539CC570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4DCA1671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8478CA">
        <w:rPr>
          <w:rFonts w:ascii="Arial" w:hAnsi="Arial" w:cs="Arial"/>
          <w:sz w:val="24"/>
          <w:szCs w:val="24"/>
        </w:rPr>
        <w:t>-</w:t>
      </w:r>
    </w:p>
    <w:p w14:paraId="21E274C4" w14:textId="1F4B449B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3321D3">
        <w:rPr>
          <w:rFonts w:ascii="Arial" w:hAnsi="Arial" w:cs="Arial"/>
          <w:sz w:val="24"/>
          <w:szCs w:val="24"/>
        </w:rPr>
        <w:t>None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4D2670FD" w14:textId="77777777" w:rsid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Fire Department</w:t>
      </w:r>
      <w:r w:rsidR="004D5754" w:rsidRPr="003321D3">
        <w:rPr>
          <w:rFonts w:ascii="Arial" w:hAnsi="Arial" w:cs="Arial"/>
          <w:sz w:val="24"/>
          <w:szCs w:val="24"/>
        </w:rPr>
        <w:t>-</w:t>
      </w:r>
      <w:r w:rsidR="00681FBD" w:rsidRPr="003321D3">
        <w:rPr>
          <w:rFonts w:ascii="Arial" w:hAnsi="Arial" w:cs="Arial"/>
          <w:sz w:val="24"/>
          <w:szCs w:val="24"/>
        </w:rPr>
        <w:t xml:space="preserve"> </w:t>
      </w:r>
    </w:p>
    <w:p w14:paraId="631B87E0" w14:textId="296E964E" w:rsidR="00135DA3" w:rsidRPr="003321D3" w:rsidRDefault="00983CD4" w:rsidP="00E00E46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321D3">
        <w:rPr>
          <w:rFonts w:ascii="Arial" w:hAnsi="Arial" w:cs="Arial"/>
          <w:sz w:val="24"/>
          <w:szCs w:val="24"/>
        </w:rPr>
        <w:t>Planning Commission</w:t>
      </w:r>
      <w:r w:rsidR="000A3B51" w:rsidRPr="003321D3">
        <w:rPr>
          <w:rFonts w:ascii="Arial" w:hAnsi="Arial" w:cs="Arial"/>
          <w:sz w:val="24"/>
          <w:szCs w:val="24"/>
        </w:rPr>
        <w:t>-</w:t>
      </w:r>
    </w:p>
    <w:p w14:paraId="32DCE85B" w14:textId="77777777" w:rsidR="00135DA3" w:rsidRPr="00135DA3" w:rsidRDefault="00135DA3" w:rsidP="00135DA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45C7E5F6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  <w:r w:rsidR="003321D3">
        <w:rPr>
          <w:rFonts w:ascii="Arial" w:hAnsi="Arial" w:cs="Arial"/>
          <w:sz w:val="24"/>
          <w:szCs w:val="24"/>
        </w:rPr>
        <w:t>-None</w:t>
      </w:r>
    </w:p>
    <w:p w14:paraId="20CDF47F" w14:textId="77777777" w:rsidR="003321D3" w:rsidRDefault="003321D3" w:rsidP="003321D3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739D01E" w14:textId="7433BC18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652EB6" w:rsidRPr="00267BE5">
        <w:rPr>
          <w:rFonts w:ascii="Arial" w:hAnsi="Arial" w:cs="Arial"/>
          <w:sz w:val="24"/>
          <w:szCs w:val="24"/>
        </w:rPr>
        <w:t>and sign vouchers</w:t>
      </w:r>
    </w:p>
    <w:p w14:paraId="3AA62631" w14:textId="1A26F8EA" w:rsidR="00A900DB" w:rsidRDefault="00A900DB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427FA74" w14:textId="77777777" w:rsidR="007757EE" w:rsidRPr="003B2120" w:rsidRDefault="007757EE" w:rsidP="00A900D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7129093F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3D294E">
        <w:rPr>
          <w:rFonts w:ascii="Arial" w:hAnsi="Arial" w:cs="Arial"/>
          <w:sz w:val="24"/>
          <w:szCs w:val="24"/>
        </w:rPr>
        <w:t xml:space="preserve"> </w:t>
      </w:r>
      <w:r w:rsidR="008478CA">
        <w:rPr>
          <w:rFonts w:ascii="Arial" w:hAnsi="Arial" w:cs="Arial"/>
          <w:sz w:val="24"/>
          <w:szCs w:val="24"/>
        </w:rPr>
        <w:t>Ma</w:t>
      </w:r>
      <w:r w:rsidR="003321D3">
        <w:rPr>
          <w:rFonts w:ascii="Arial" w:hAnsi="Arial" w:cs="Arial"/>
          <w:sz w:val="24"/>
          <w:szCs w:val="24"/>
        </w:rPr>
        <w:t xml:space="preserve">y </w:t>
      </w:r>
      <w:proofErr w:type="gramStart"/>
      <w:r w:rsidR="003321D3">
        <w:rPr>
          <w:rFonts w:ascii="Arial" w:hAnsi="Arial" w:cs="Arial"/>
          <w:sz w:val="24"/>
          <w:szCs w:val="24"/>
        </w:rPr>
        <w:t xml:space="preserve">10, </w:t>
      </w:r>
      <w:r w:rsidR="000A0600">
        <w:rPr>
          <w:rFonts w:ascii="Arial" w:hAnsi="Arial" w:cs="Arial"/>
          <w:sz w:val="24"/>
          <w:szCs w:val="24"/>
        </w:rPr>
        <w:t xml:space="preserve"> 2020</w:t>
      </w:r>
      <w:proofErr w:type="gramEnd"/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43BABFB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321D3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294E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1FBD"/>
    <w:rsid w:val="00684BB4"/>
    <w:rsid w:val="00691137"/>
    <w:rsid w:val="00691796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0E46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2020-03-06T15:51:00Z</cp:lastPrinted>
  <dcterms:created xsi:type="dcterms:W3CDTF">2020-05-10T13:53:00Z</dcterms:created>
  <dcterms:modified xsi:type="dcterms:W3CDTF">2020-05-10T13:53:00Z</dcterms:modified>
</cp:coreProperties>
</file>