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4D81" w14:textId="03895969" w:rsidR="001D7FF3" w:rsidRPr="003B1500" w:rsidRDefault="001D7FF3" w:rsidP="002264F1">
      <w:pPr>
        <w:pStyle w:val="Heading4"/>
        <w:tabs>
          <w:tab w:val="left" w:pos="810"/>
        </w:tabs>
        <w:spacing w:before="19" w:line="341" w:lineRule="exact"/>
        <w:jc w:val="both"/>
        <w:rPr>
          <w:i/>
          <w:sz w:val="22"/>
        </w:rPr>
      </w:pPr>
    </w:p>
    <w:p w14:paraId="14D80EFB" w14:textId="77777777" w:rsidR="001D7FF3" w:rsidRPr="003B1500" w:rsidRDefault="001D7FF3" w:rsidP="001D7FF3">
      <w:pPr>
        <w:pStyle w:val="BodyText"/>
        <w:tabs>
          <w:tab w:val="left" w:pos="810"/>
        </w:tabs>
        <w:ind w:left="540"/>
        <w:jc w:val="both"/>
        <w:rPr>
          <w:i/>
          <w:sz w:val="22"/>
        </w:rPr>
      </w:pPr>
    </w:p>
    <w:p w14:paraId="1ECCE14C" w14:textId="77777777" w:rsidR="002264F1" w:rsidRPr="00614D7A" w:rsidRDefault="002264F1" w:rsidP="00B01D39">
      <w:pPr>
        <w:pStyle w:val="Heading4"/>
        <w:tabs>
          <w:tab w:val="left" w:pos="810"/>
        </w:tabs>
        <w:ind w:left="547"/>
        <w:jc w:val="center"/>
        <w:rPr>
          <w:rFonts w:ascii="Arial" w:hAnsi="Arial" w:cs="Arial"/>
          <w:sz w:val="32"/>
          <w:szCs w:val="32"/>
        </w:rPr>
      </w:pPr>
      <w:r w:rsidRPr="00614D7A">
        <w:rPr>
          <w:rFonts w:ascii="Arial" w:hAnsi="Arial" w:cs="Arial"/>
          <w:sz w:val="32"/>
          <w:szCs w:val="32"/>
        </w:rPr>
        <w:t>NOTICE OF THE TOWN OF TEXAS</w:t>
      </w:r>
    </w:p>
    <w:p w14:paraId="3FC360BE" w14:textId="02D0C973" w:rsidR="00B01D39" w:rsidRPr="00614D7A" w:rsidRDefault="00B01D39" w:rsidP="00B01D39">
      <w:pPr>
        <w:pStyle w:val="Heading4"/>
        <w:tabs>
          <w:tab w:val="left" w:pos="810"/>
        </w:tabs>
        <w:ind w:left="547"/>
        <w:jc w:val="center"/>
        <w:rPr>
          <w:rFonts w:ascii="Arial" w:hAnsi="Arial" w:cs="Arial"/>
          <w:sz w:val="32"/>
          <w:szCs w:val="32"/>
        </w:rPr>
      </w:pPr>
      <w:r w:rsidRPr="00614D7A">
        <w:rPr>
          <w:rFonts w:ascii="Arial" w:hAnsi="Arial" w:cs="Arial"/>
          <w:sz w:val="32"/>
          <w:szCs w:val="32"/>
        </w:rPr>
        <w:t xml:space="preserve">Board of Review </w:t>
      </w:r>
    </w:p>
    <w:p w14:paraId="45631D48" w14:textId="357111CC" w:rsidR="001D7FF3" w:rsidRPr="003B1500" w:rsidRDefault="001D7FF3" w:rsidP="00B01D39">
      <w:pPr>
        <w:pStyle w:val="Heading4"/>
        <w:tabs>
          <w:tab w:val="left" w:pos="810"/>
        </w:tabs>
        <w:ind w:left="547"/>
        <w:jc w:val="center"/>
      </w:pPr>
    </w:p>
    <w:p w14:paraId="06673F35" w14:textId="27E24621" w:rsidR="001D7FF3" w:rsidRPr="003B1500" w:rsidRDefault="001D7FF3" w:rsidP="001D7FF3">
      <w:pPr>
        <w:tabs>
          <w:tab w:val="left" w:pos="810"/>
        </w:tabs>
        <w:spacing w:before="5"/>
        <w:ind w:left="540"/>
        <w:jc w:val="both"/>
        <w:rPr>
          <w:b/>
          <w:sz w:val="37"/>
        </w:rPr>
      </w:pPr>
    </w:p>
    <w:p w14:paraId="41F084E2" w14:textId="0CEBDBB2" w:rsidR="001D7FF3" w:rsidRDefault="00446BB3" w:rsidP="00614D7A">
      <w:pPr>
        <w:tabs>
          <w:tab w:val="left" w:pos="810"/>
          <w:tab w:val="left" w:pos="5129"/>
          <w:tab w:val="left" w:pos="6828"/>
        </w:tabs>
        <w:spacing w:line="360" w:lineRule="auto"/>
        <w:ind w:left="547"/>
        <w:rPr>
          <w:rFonts w:ascii="Arial" w:hAnsi="Arial" w:cs="Arial"/>
          <w:bCs/>
          <w:sz w:val="32"/>
          <w:szCs w:val="32"/>
        </w:rPr>
      </w:pPr>
      <w:r w:rsidRPr="00446BB3">
        <w:rPr>
          <w:rFonts w:ascii="Arial" w:hAnsi="Arial" w:cs="Arial"/>
          <w:bCs/>
          <w:sz w:val="32"/>
          <w:szCs w:val="32"/>
        </w:rPr>
        <w:t>Open Book will be held May 16</w:t>
      </w:r>
      <w:r w:rsidRPr="00446BB3">
        <w:rPr>
          <w:rFonts w:ascii="Arial" w:hAnsi="Arial" w:cs="Arial"/>
          <w:bCs/>
          <w:sz w:val="32"/>
          <w:szCs w:val="32"/>
          <w:vertAlign w:val="superscript"/>
        </w:rPr>
        <w:t>th</w:t>
      </w:r>
      <w:r w:rsidRPr="00446BB3">
        <w:rPr>
          <w:rFonts w:ascii="Arial" w:hAnsi="Arial" w:cs="Arial"/>
          <w:bCs/>
          <w:sz w:val="32"/>
          <w:szCs w:val="32"/>
        </w:rPr>
        <w:t xml:space="preserve"> 2022 at 4</w:t>
      </w:r>
      <w:r w:rsidR="00BA098E">
        <w:rPr>
          <w:rFonts w:ascii="Arial" w:hAnsi="Arial" w:cs="Arial"/>
          <w:bCs/>
          <w:sz w:val="32"/>
          <w:szCs w:val="32"/>
        </w:rPr>
        <w:t xml:space="preserve"> </w:t>
      </w:r>
      <w:r w:rsidRPr="00446BB3">
        <w:rPr>
          <w:rFonts w:ascii="Arial" w:hAnsi="Arial" w:cs="Arial"/>
          <w:bCs/>
          <w:sz w:val="32"/>
          <w:szCs w:val="32"/>
        </w:rPr>
        <w:t>pm to 6 pm at the Municipal Center.</w:t>
      </w:r>
      <w:r>
        <w:rPr>
          <w:rFonts w:ascii="Arial" w:hAnsi="Arial" w:cs="Arial"/>
          <w:bCs/>
          <w:sz w:val="32"/>
          <w:szCs w:val="32"/>
        </w:rPr>
        <w:t xml:space="preserve"> This allows you to review any assessment in the Town of Texas.  You can use the values for comparisons.  You can use the Marathon County Land Record system to review values also.</w:t>
      </w:r>
    </w:p>
    <w:p w14:paraId="3B79C81B" w14:textId="77777777" w:rsidR="00446BB3" w:rsidRPr="00446BB3" w:rsidRDefault="00446BB3" w:rsidP="00614D7A">
      <w:pPr>
        <w:tabs>
          <w:tab w:val="left" w:pos="810"/>
          <w:tab w:val="left" w:pos="5129"/>
          <w:tab w:val="left" w:pos="6828"/>
        </w:tabs>
        <w:spacing w:line="360" w:lineRule="auto"/>
        <w:ind w:left="547"/>
        <w:rPr>
          <w:rFonts w:ascii="Arial" w:hAnsi="Arial" w:cs="Arial"/>
          <w:bCs/>
          <w:sz w:val="32"/>
          <w:szCs w:val="32"/>
        </w:rPr>
      </w:pPr>
    </w:p>
    <w:p w14:paraId="4326A785" w14:textId="77777777" w:rsidR="001D7FF3" w:rsidRPr="00446BB3" w:rsidRDefault="001D7FF3" w:rsidP="001D7FF3">
      <w:pPr>
        <w:tabs>
          <w:tab w:val="left" w:pos="810"/>
        </w:tabs>
        <w:spacing w:line="360" w:lineRule="auto"/>
        <w:ind w:left="547"/>
        <w:jc w:val="both"/>
        <w:rPr>
          <w:rFonts w:ascii="Arial" w:hAnsi="Arial" w:cs="Arial"/>
          <w:bCs/>
          <w:sz w:val="32"/>
          <w:szCs w:val="32"/>
        </w:rPr>
      </w:pPr>
    </w:p>
    <w:p w14:paraId="3CF575DA" w14:textId="759A9112" w:rsidR="001D7FF3" w:rsidRPr="00614D7A" w:rsidRDefault="001D7FF3" w:rsidP="003B1500">
      <w:pPr>
        <w:tabs>
          <w:tab w:val="left" w:pos="810"/>
          <w:tab w:val="left" w:pos="4219"/>
          <w:tab w:val="left" w:pos="7145"/>
          <w:tab w:val="left" w:pos="7855"/>
          <w:tab w:val="left" w:pos="8342"/>
        </w:tabs>
        <w:spacing w:line="360" w:lineRule="auto"/>
        <w:ind w:left="547"/>
        <w:jc w:val="both"/>
        <w:rPr>
          <w:rFonts w:ascii="Arial" w:hAnsi="Arial" w:cs="Arial"/>
          <w:sz w:val="32"/>
          <w:szCs w:val="32"/>
        </w:rPr>
      </w:pPr>
      <w:r w:rsidRPr="00614D7A">
        <w:rPr>
          <w:rFonts w:ascii="Arial" w:hAnsi="Arial" w:cs="Arial"/>
          <w:sz w:val="32"/>
          <w:szCs w:val="32"/>
        </w:rPr>
        <w:t>The Board of Review will meet</w:t>
      </w:r>
      <w:r w:rsidRPr="00614D7A">
        <w:rPr>
          <w:rFonts w:ascii="Arial" w:hAnsi="Arial" w:cs="Arial"/>
          <w:spacing w:val="-4"/>
          <w:sz w:val="32"/>
          <w:szCs w:val="32"/>
        </w:rPr>
        <w:t xml:space="preserve"> </w:t>
      </w:r>
      <w:r w:rsidR="003B1500" w:rsidRPr="00614D7A">
        <w:rPr>
          <w:rFonts w:ascii="Arial" w:hAnsi="Arial" w:cs="Arial"/>
          <w:sz w:val="32"/>
          <w:szCs w:val="32"/>
        </w:rPr>
        <w:t xml:space="preserve">on the </w:t>
      </w:r>
      <w:r w:rsidR="002264F1" w:rsidRPr="00614D7A">
        <w:rPr>
          <w:rFonts w:ascii="Arial" w:hAnsi="Arial" w:cs="Arial"/>
          <w:sz w:val="32"/>
          <w:szCs w:val="32"/>
        </w:rPr>
        <w:t>23rd</w:t>
      </w:r>
      <w:r w:rsidR="003B1500" w:rsidRPr="00614D7A">
        <w:rPr>
          <w:rFonts w:ascii="Arial" w:hAnsi="Arial" w:cs="Arial"/>
          <w:sz w:val="32"/>
          <w:szCs w:val="32"/>
        </w:rPr>
        <w:t xml:space="preserve"> </w:t>
      </w:r>
      <w:r w:rsidRPr="00614D7A">
        <w:rPr>
          <w:rFonts w:ascii="Arial" w:hAnsi="Arial" w:cs="Arial"/>
          <w:sz w:val="32"/>
          <w:szCs w:val="32"/>
        </w:rPr>
        <w:t>day</w:t>
      </w:r>
      <w:r w:rsidRPr="00614D7A">
        <w:rPr>
          <w:rFonts w:ascii="Arial" w:hAnsi="Arial" w:cs="Arial"/>
          <w:spacing w:val="-3"/>
          <w:sz w:val="32"/>
          <w:szCs w:val="32"/>
        </w:rPr>
        <w:t xml:space="preserve"> </w:t>
      </w:r>
      <w:r w:rsidR="003B1500" w:rsidRPr="00614D7A">
        <w:rPr>
          <w:rFonts w:ascii="Arial" w:hAnsi="Arial" w:cs="Arial"/>
          <w:sz w:val="32"/>
          <w:szCs w:val="32"/>
        </w:rPr>
        <w:t xml:space="preserve">of </w:t>
      </w:r>
      <w:r w:rsidR="002264F1" w:rsidRPr="00614D7A">
        <w:rPr>
          <w:rFonts w:ascii="Arial" w:hAnsi="Arial" w:cs="Arial"/>
          <w:sz w:val="32"/>
          <w:szCs w:val="32"/>
        </w:rPr>
        <w:t>May</w:t>
      </w:r>
      <w:r w:rsidRPr="00614D7A">
        <w:rPr>
          <w:rFonts w:ascii="Arial" w:hAnsi="Arial" w:cs="Arial"/>
          <w:sz w:val="32"/>
          <w:szCs w:val="32"/>
        </w:rPr>
        <w:t>,</w:t>
      </w:r>
      <w:r w:rsidRPr="00614D7A">
        <w:rPr>
          <w:rFonts w:ascii="Arial" w:hAnsi="Arial" w:cs="Arial"/>
          <w:spacing w:val="-3"/>
          <w:sz w:val="32"/>
          <w:szCs w:val="32"/>
        </w:rPr>
        <w:t xml:space="preserve"> </w:t>
      </w:r>
      <w:r w:rsidRPr="00614D7A">
        <w:rPr>
          <w:rFonts w:ascii="Arial" w:hAnsi="Arial" w:cs="Arial"/>
          <w:sz w:val="32"/>
          <w:szCs w:val="32"/>
        </w:rPr>
        <w:t>202</w:t>
      </w:r>
      <w:r w:rsidR="002264F1" w:rsidRPr="00614D7A">
        <w:rPr>
          <w:rFonts w:ascii="Arial" w:hAnsi="Arial" w:cs="Arial"/>
          <w:sz w:val="32"/>
          <w:szCs w:val="32"/>
        </w:rPr>
        <w:t>2</w:t>
      </w:r>
      <w:r w:rsidR="003B1500" w:rsidRPr="00614D7A">
        <w:rPr>
          <w:rFonts w:ascii="Arial" w:hAnsi="Arial" w:cs="Arial"/>
          <w:sz w:val="32"/>
          <w:szCs w:val="32"/>
        </w:rPr>
        <w:t xml:space="preserve"> </w:t>
      </w:r>
      <w:r w:rsidR="00B01D39" w:rsidRPr="00614D7A">
        <w:rPr>
          <w:rFonts w:ascii="Arial" w:hAnsi="Arial" w:cs="Arial"/>
          <w:sz w:val="32"/>
          <w:szCs w:val="32"/>
        </w:rPr>
        <w:t>at</w:t>
      </w:r>
      <w:r w:rsidR="00B01D39" w:rsidRPr="00614D7A">
        <w:rPr>
          <w:rFonts w:ascii="Arial" w:hAnsi="Arial" w:cs="Arial"/>
          <w:spacing w:val="-2"/>
          <w:sz w:val="32"/>
          <w:szCs w:val="32"/>
        </w:rPr>
        <w:t xml:space="preserve"> </w:t>
      </w:r>
      <w:r w:rsidR="002264F1" w:rsidRPr="00614D7A">
        <w:rPr>
          <w:rFonts w:ascii="Arial" w:hAnsi="Arial" w:cs="Arial"/>
          <w:spacing w:val="-2"/>
          <w:sz w:val="32"/>
          <w:szCs w:val="32"/>
        </w:rPr>
        <w:t>6:30 pm</w:t>
      </w:r>
      <w:r w:rsidR="00BA098E">
        <w:rPr>
          <w:rFonts w:ascii="Arial" w:hAnsi="Arial" w:cs="Arial"/>
          <w:spacing w:val="-2"/>
          <w:sz w:val="32"/>
          <w:szCs w:val="32"/>
        </w:rPr>
        <w:t>- 8</w:t>
      </w:r>
      <w:r w:rsidR="002264F1" w:rsidRPr="00614D7A">
        <w:rPr>
          <w:rFonts w:ascii="Arial" w:hAnsi="Arial" w:cs="Arial"/>
          <w:spacing w:val="-2"/>
          <w:sz w:val="32"/>
          <w:szCs w:val="32"/>
        </w:rPr>
        <w:t>:3</w:t>
      </w:r>
      <w:r w:rsidR="00BA098E">
        <w:rPr>
          <w:rFonts w:ascii="Arial" w:hAnsi="Arial" w:cs="Arial"/>
          <w:spacing w:val="-2"/>
          <w:sz w:val="32"/>
          <w:szCs w:val="32"/>
        </w:rPr>
        <w:t>0</w:t>
      </w:r>
      <w:r w:rsidR="002264F1" w:rsidRPr="00614D7A">
        <w:rPr>
          <w:rFonts w:ascii="Arial" w:hAnsi="Arial" w:cs="Arial"/>
          <w:spacing w:val="-2"/>
          <w:sz w:val="32"/>
          <w:szCs w:val="32"/>
        </w:rPr>
        <w:t xml:space="preserve"> </w:t>
      </w:r>
      <w:r w:rsidR="00BA098E">
        <w:rPr>
          <w:rFonts w:ascii="Arial" w:hAnsi="Arial" w:cs="Arial"/>
          <w:spacing w:val="-2"/>
          <w:sz w:val="32"/>
          <w:szCs w:val="32"/>
        </w:rPr>
        <w:t>pm</w:t>
      </w:r>
      <w:r w:rsidRPr="00614D7A">
        <w:rPr>
          <w:rFonts w:ascii="Arial" w:hAnsi="Arial" w:cs="Arial"/>
          <w:spacing w:val="-1"/>
          <w:sz w:val="32"/>
          <w:szCs w:val="32"/>
        </w:rPr>
        <w:t xml:space="preserve"> </w:t>
      </w:r>
      <w:r w:rsidRPr="00614D7A">
        <w:rPr>
          <w:rFonts w:ascii="Arial" w:hAnsi="Arial" w:cs="Arial"/>
          <w:sz w:val="32"/>
          <w:szCs w:val="32"/>
        </w:rPr>
        <w:t>at</w:t>
      </w:r>
      <w:r w:rsidR="003B1500" w:rsidRPr="00614D7A">
        <w:rPr>
          <w:rFonts w:ascii="Arial" w:hAnsi="Arial" w:cs="Arial"/>
          <w:sz w:val="32"/>
          <w:szCs w:val="32"/>
        </w:rPr>
        <w:t xml:space="preserve"> </w:t>
      </w:r>
      <w:r w:rsidR="002264F1" w:rsidRPr="00614D7A">
        <w:rPr>
          <w:rFonts w:ascii="Arial" w:hAnsi="Arial" w:cs="Arial"/>
          <w:sz w:val="32"/>
          <w:szCs w:val="32"/>
        </w:rPr>
        <w:t>the Town of Texas Municipal Center</w:t>
      </w:r>
      <w:r w:rsidRPr="00614D7A">
        <w:rPr>
          <w:rFonts w:ascii="Arial" w:hAnsi="Arial" w:cs="Arial"/>
          <w:sz w:val="32"/>
          <w:szCs w:val="32"/>
        </w:rPr>
        <w:t xml:space="preserve"> pursuant to Wis. Stat. §</w:t>
      </w:r>
      <w:r w:rsidR="00B01D39" w:rsidRPr="00614D7A">
        <w:rPr>
          <w:rFonts w:ascii="Arial" w:hAnsi="Arial" w:cs="Arial"/>
          <w:sz w:val="32"/>
          <w:szCs w:val="32"/>
        </w:rPr>
        <w:t xml:space="preserve"> </w:t>
      </w:r>
      <w:r w:rsidRPr="00614D7A">
        <w:rPr>
          <w:rFonts w:ascii="Arial" w:hAnsi="Arial" w:cs="Arial"/>
          <w:sz w:val="32"/>
          <w:szCs w:val="32"/>
        </w:rPr>
        <w:t>70.47(1).</w:t>
      </w:r>
    </w:p>
    <w:p w14:paraId="2FB7128C" w14:textId="77777777" w:rsidR="001D7FF3" w:rsidRPr="00614D7A" w:rsidRDefault="001D7FF3" w:rsidP="001D7FF3">
      <w:pPr>
        <w:tabs>
          <w:tab w:val="left" w:pos="810"/>
        </w:tabs>
        <w:spacing w:line="360" w:lineRule="auto"/>
        <w:ind w:left="547"/>
        <w:jc w:val="both"/>
        <w:rPr>
          <w:rFonts w:ascii="Arial" w:hAnsi="Arial" w:cs="Arial"/>
          <w:sz w:val="32"/>
          <w:szCs w:val="32"/>
        </w:rPr>
      </w:pPr>
    </w:p>
    <w:p w14:paraId="09A302AF" w14:textId="77777777" w:rsidR="001D7FF3" w:rsidRPr="00614D7A" w:rsidRDefault="001D7FF3" w:rsidP="001D7FF3">
      <w:pPr>
        <w:tabs>
          <w:tab w:val="left" w:pos="810"/>
        </w:tabs>
        <w:spacing w:line="360" w:lineRule="auto"/>
        <w:ind w:left="547"/>
        <w:jc w:val="both"/>
        <w:rPr>
          <w:rFonts w:ascii="Arial" w:hAnsi="Arial" w:cs="Arial"/>
          <w:i/>
          <w:sz w:val="32"/>
          <w:szCs w:val="32"/>
        </w:rPr>
      </w:pPr>
    </w:p>
    <w:p w14:paraId="4DAAB3A3" w14:textId="776444F7" w:rsidR="001D7FF3" w:rsidRPr="00614D7A" w:rsidRDefault="001D7FF3" w:rsidP="001D7FF3">
      <w:pPr>
        <w:tabs>
          <w:tab w:val="left" w:pos="810"/>
          <w:tab w:val="left" w:pos="3656"/>
          <w:tab w:val="left" w:pos="6137"/>
          <w:tab w:val="left" w:pos="6847"/>
          <w:tab w:val="left" w:pos="10867"/>
        </w:tabs>
        <w:spacing w:line="360" w:lineRule="auto"/>
        <w:ind w:left="547"/>
        <w:jc w:val="both"/>
        <w:rPr>
          <w:rFonts w:ascii="Arial" w:hAnsi="Arial" w:cs="Arial"/>
          <w:sz w:val="32"/>
          <w:szCs w:val="32"/>
        </w:rPr>
      </w:pPr>
      <w:r w:rsidRPr="00614D7A">
        <w:rPr>
          <w:rFonts w:ascii="Arial" w:hAnsi="Arial" w:cs="Arial"/>
          <w:sz w:val="32"/>
          <w:szCs w:val="32"/>
        </w:rPr>
        <w:t>Notice is hereby</w:t>
      </w:r>
      <w:r w:rsidRPr="00614D7A">
        <w:rPr>
          <w:rFonts w:ascii="Arial" w:hAnsi="Arial" w:cs="Arial"/>
          <w:spacing w:val="-5"/>
          <w:sz w:val="32"/>
          <w:szCs w:val="32"/>
        </w:rPr>
        <w:t xml:space="preserve"> </w:t>
      </w:r>
      <w:r w:rsidRPr="00614D7A">
        <w:rPr>
          <w:rFonts w:ascii="Arial" w:hAnsi="Arial" w:cs="Arial"/>
          <w:sz w:val="32"/>
          <w:szCs w:val="32"/>
        </w:rPr>
        <w:t xml:space="preserve">given </w:t>
      </w:r>
      <w:r w:rsidR="003B1500" w:rsidRPr="00614D7A">
        <w:rPr>
          <w:rFonts w:ascii="Arial" w:hAnsi="Arial" w:cs="Arial"/>
          <w:sz w:val="32"/>
          <w:szCs w:val="32"/>
        </w:rPr>
        <w:t xml:space="preserve">this </w:t>
      </w:r>
      <w:r w:rsidR="00614D7A">
        <w:rPr>
          <w:rFonts w:ascii="Arial" w:hAnsi="Arial" w:cs="Arial"/>
          <w:sz w:val="32"/>
          <w:szCs w:val="32"/>
        </w:rPr>
        <w:t>25</w:t>
      </w:r>
      <w:r w:rsidR="00BA098E">
        <w:rPr>
          <w:rFonts w:ascii="Arial" w:hAnsi="Arial" w:cs="Arial"/>
          <w:sz w:val="32"/>
          <w:szCs w:val="32"/>
        </w:rPr>
        <w:t>th</w:t>
      </w:r>
      <w:r w:rsidR="003B1500" w:rsidRPr="00614D7A">
        <w:rPr>
          <w:rFonts w:ascii="Arial" w:hAnsi="Arial" w:cs="Arial"/>
          <w:sz w:val="32"/>
          <w:szCs w:val="32"/>
        </w:rPr>
        <w:t xml:space="preserve"> day</w:t>
      </w:r>
      <w:r w:rsidR="003B1500" w:rsidRPr="00614D7A">
        <w:rPr>
          <w:rFonts w:ascii="Arial" w:hAnsi="Arial" w:cs="Arial"/>
          <w:spacing w:val="-3"/>
          <w:sz w:val="32"/>
          <w:szCs w:val="32"/>
        </w:rPr>
        <w:t xml:space="preserve"> </w:t>
      </w:r>
      <w:r w:rsidR="003B1500" w:rsidRPr="00614D7A">
        <w:rPr>
          <w:rFonts w:ascii="Arial" w:hAnsi="Arial" w:cs="Arial"/>
          <w:sz w:val="32"/>
          <w:szCs w:val="32"/>
        </w:rPr>
        <w:t xml:space="preserve">of </w:t>
      </w:r>
      <w:r w:rsidR="00614D7A">
        <w:rPr>
          <w:rFonts w:ascii="Arial" w:hAnsi="Arial" w:cs="Arial"/>
          <w:sz w:val="32"/>
          <w:szCs w:val="32"/>
        </w:rPr>
        <w:t>APRIL</w:t>
      </w:r>
      <w:r w:rsidR="003B1500" w:rsidRPr="00614D7A">
        <w:rPr>
          <w:rFonts w:ascii="Arial" w:hAnsi="Arial" w:cs="Arial"/>
          <w:sz w:val="32"/>
          <w:szCs w:val="32"/>
        </w:rPr>
        <w:t>,</w:t>
      </w:r>
      <w:r w:rsidR="003B1500" w:rsidRPr="00614D7A">
        <w:rPr>
          <w:rFonts w:ascii="Arial" w:hAnsi="Arial" w:cs="Arial"/>
          <w:spacing w:val="-3"/>
          <w:sz w:val="32"/>
          <w:szCs w:val="32"/>
        </w:rPr>
        <w:t xml:space="preserve"> </w:t>
      </w:r>
      <w:r w:rsidR="003B1500" w:rsidRPr="00614D7A">
        <w:rPr>
          <w:rFonts w:ascii="Arial" w:hAnsi="Arial" w:cs="Arial"/>
          <w:sz w:val="32"/>
          <w:szCs w:val="32"/>
        </w:rPr>
        <w:t>202</w:t>
      </w:r>
      <w:r w:rsidR="00614D7A">
        <w:rPr>
          <w:rFonts w:ascii="Arial" w:hAnsi="Arial" w:cs="Arial"/>
          <w:sz w:val="32"/>
          <w:szCs w:val="32"/>
        </w:rPr>
        <w:t>2</w:t>
      </w:r>
      <w:r w:rsidRPr="00614D7A">
        <w:rPr>
          <w:rFonts w:ascii="Arial" w:hAnsi="Arial" w:cs="Arial"/>
          <w:sz w:val="32"/>
          <w:szCs w:val="32"/>
        </w:rPr>
        <w:t xml:space="preserve"> by:</w:t>
      </w:r>
      <w:r w:rsidRPr="00614D7A">
        <w:rPr>
          <w:rFonts w:ascii="Arial" w:hAnsi="Arial" w:cs="Arial"/>
          <w:spacing w:val="1"/>
          <w:sz w:val="32"/>
          <w:szCs w:val="32"/>
        </w:rPr>
        <w:t xml:space="preserve"> </w:t>
      </w:r>
      <w:r w:rsidRPr="00614D7A">
        <w:rPr>
          <w:rFonts w:ascii="Arial" w:hAnsi="Arial" w:cs="Arial"/>
          <w:sz w:val="32"/>
          <w:szCs w:val="32"/>
        </w:rPr>
        <w:t xml:space="preserve"> </w:t>
      </w:r>
      <w:r w:rsidR="00614D7A">
        <w:rPr>
          <w:rFonts w:ascii="Arial" w:hAnsi="Arial" w:cs="Arial"/>
          <w:sz w:val="32"/>
          <w:szCs w:val="32"/>
        </w:rPr>
        <w:t>Lorraine I Beyersdorff.</w:t>
      </w:r>
    </w:p>
    <w:p w14:paraId="28BA59AB" w14:textId="77777777" w:rsidR="001D7FF3" w:rsidRPr="00614D7A" w:rsidRDefault="001D7FF3" w:rsidP="001D7FF3">
      <w:pPr>
        <w:tabs>
          <w:tab w:val="left" w:pos="810"/>
          <w:tab w:val="left" w:pos="3656"/>
          <w:tab w:val="left" w:pos="6137"/>
          <w:tab w:val="left" w:pos="6847"/>
          <w:tab w:val="left" w:pos="10867"/>
        </w:tabs>
        <w:spacing w:line="360" w:lineRule="auto"/>
        <w:ind w:left="547"/>
        <w:jc w:val="both"/>
        <w:rPr>
          <w:rFonts w:ascii="Arial" w:hAnsi="Arial" w:cs="Arial"/>
          <w:sz w:val="32"/>
          <w:szCs w:val="32"/>
        </w:rPr>
      </w:pPr>
    </w:p>
    <w:p w14:paraId="100ECCB7" w14:textId="77777777" w:rsidR="001D7FF3" w:rsidRPr="00614D7A" w:rsidRDefault="001D7FF3" w:rsidP="001D7FF3">
      <w:pPr>
        <w:tabs>
          <w:tab w:val="left" w:pos="810"/>
          <w:tab w:val="left" w:pos="3656"/>
          <w:tab w:val="left" w:pos="6137"/>
          <w:tab w:val="left" w:pos="6847"/>
          <w:tab w:val="left" w:pos="10867"/>
        </w:tabs>
        <w:spacing w:line="360" w:lineRule="auto"/>
        <w:ind w:left="547"/>
        <w:jc w:val="both"/>
        <w:rPr>
          <w:rFonts w:ascii="Arial" w:hAnsi="Arial" w:cs="Arial"/>
          <w:sz w:val="32"/>
          <w:szCs w:val="32"/>
        </w:rPr>
      </w:pPr>
      <w:r w:rsidRPr="00614D7A">
        <w:rPr>
          <w:rFonts w:ascii="Arial" w:hAnsi="Arial" w:cs="Arial"/>
          <w:sz w:val="32"/>
          <w:szCs w:val="32"/>
        </w:rPr>
        <w:t>______________________</w:t>
      </w:r>
      <w:r w:rsidR="003B1500" w:rsidRPr="00614D7A">
        <w:rPr>
          <w:rFonts w:ascii="Arial" w:hAnsi="Arial" w:cs="Arial"/>
          <w:sz w:val="32"/>
          <w:szCs w:val="32"/>
        </w:rPr>
        <w:t>____</w:t>
      </w:r>
      <w:r w:rsidRPr="00614D7A">
        <w:rPr>
          <w:rFonts w:ascii="Arial" w:hAnsi="Arial" w:cs="Arial"/>
          <w:sz w:val="32"/>
          <w:szCs w:val="32"/>
        </w:rPr>
        <w:t>____</w:t>
      </w:r>
    </w:p>
    <w:p w14:paraId="22D048EC" w14:textId="7055B127" w:rsidR="001D7FF3" w:rsidRPr="00614D7A" w:rsidRDefault="001D7FF3" w:rsidP="001D7FF3">
      <w:pPr>
        <w:tabs>
          <w:tab w:val="left" w:pos="810"/>
        </w:tabs>
        <w:spacing w:line="360" w:lineRule="auto"/>
        <w:ind w:left="547"/>
        <w:jc w:val="both"/>
        <w:rPr>
          <w:rFonts w:ascii="Arial" w:hAnsi="Arial" w:cs="Arial"/>
          <w:i/>
          <w:sz w:val="32"/>
          <w:szCs w:val="32"/>
        </w:rPr>
      </w:pPr>
      <w:r w:rsidRPr="00614D7A">
        <w:rPr>
          <w:rFonts w:ascii="Arial" w:hAnsi="Arial" w:cs="Arial"/>
          <w:i/>
          <w:sz w:val="32"/>
          <w:szCs w:val="32"/>
        </w:rPr>
        <w:t>Town Clerk</w:t>
      </w:r>
    </w:p>
    <w:p w14:paraId="2B8A414E" w14:textId="77777777" w:rsidR="001D7FF3" w:rsidRPr="003B1500" w:rsidRDefault="001D7FF3" w:rsidP="001D7FF3">
      <w:pPr>
        <w:tabs>
          <w:tab w:val="left" w:pos="810"/>
        </w:tabs>
        <w:spacing w:before="7"/>
        <w:ind w:left="540"/>
        <w:jc w:val="both"/>
        <w:rPr>
          <w:i/>
          <w:sz w:val="23"/>
        </w:rPr>
      </w:pPr>
    </w:p>
    <w:p w14:paraId="71F81052" w14:textId="77777777" w:rsidR="001D7FF3" w:rsidRPr="003B1500" w:rsidRDefault="001D7FF3" w:rsidP="001D7FF3">
      <w:pPr>
        <w:tabs>
          <w:tab w:val="left" w:pos="810"/>
        </w:tabs>
        <w:spacing w:before="7"/>
        <w:ind w:left="540"/>
        <w:jc w:val="both"/>
        <w:rPr>
          <w:i/>
          <w:sz w:val="23"/>
        </w:rPr>
      </w:pPr>
    </w:p>
    <w:p w14:paraId="54970277" w14:textId="77777777" w:rsidR="001D7FF3" w:rsidRPr="003B1500" w:rsidRDefault="001D7FF3" w:rsidP="00737B6F">
      <w:pPr>
        <w:tabs>
          <w:tab w:val="left" w:pos="810"/>
        </w:tabs>
        <w:spacing w:before="7"/>
        <w:jc w:val="both"/>
        <w:rPr>
          <w:i/>
          <w:sz w:val="23"/>
        </w:rPr>
      </w:pPr>
    </w:p>
    <w:sectPr w:rsidR="001D7FF3" w:rsidRPr="003B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0D4"/>
    <w:multiLevelType w:val="multilevel"/>
    <w:tmpl w:val="0B24BC48"/>
    <w:lvl w:ilvl="0">
      <w:start w:val="2"/>
      <w:numFmt w:val="upperLetter"/>
      <w:lvlText w:val="%1"/>
      <w:lvlJc w:val="left"/>
      <w:pPr>
        <w:ind w:left="1339" w:hanging="540"/>
      </w:pPr>
      <w:rPr>
        <w:rFonts w:hint="default"/>
      </w:rPr>
    </w:lvl>
    <w:lvl w:ilvl="1">
      <w:start w:val="3"/>
      <w:numFmt w:val="decimal"/>
      <w:lvlText w:val="%1.%2."/>
      <w:lvlJc w:val="left"/>
      <w:pPr>
        <w:ind w:left="1339" w:hanging="540"/>
      </w:pPr>
      <w:rPr>
        <w:rFonts w:ascii="Calibri" w:eastAsia="Calibri" w:hAnsi="Calibri" w:cs="Calibri" w:hint="default"/>
        <w:b/>
        <w:bCs/>
        <w:spacing w:val="-1"/>
        <w:w w:val="100"/>
        <w:sz w:val="28"/>
        <w:szCs w:val="28"/>
      </w:rPr>
    </w:lvl>
    <w:lvl w:ilvl="2">
      <w:start w:val="1"/>
      <w:numFmt w:val="decimal"/>
      <w:lvlText w:val="%3."/>
      <w:lvlJc w:val="left"/>
      <w:pPr>
        <w:ind w:left="2120" w:hanging="240"/>
      </w:pPr>
      <w:rPr>
        <w:rFonts w:ascii="Times New Roman" w:eastAsia="Times New Roman" w:hAnsi="Times New Roman" w:cs="Times New Roman" w:hint="default"/>
        <w:spacing w:val="-1"/>
        <w:w w:val="100"/>
        <w:sz w:val="24"/>
        <w:szCs w:val="24"/>
      </w:rPr>
    </w:lvl>
    <w:lvl w:ilvl="3">
      <w:numFmt w:val="bullet"/>
      <w:lvlText w:val="•"/>
      <w:lvlJc w:val="left"/>
      <w:pPr>
        <w:ind w:left="4271" w:hanging="240"/>
      </w:pPr>
      <w:rPr>
        <w:rFonts w:hint="default"/>
      </w:rPr>
    </w:lvl>
    <w:lvl w:ilvl="4">
      <w:numFmt w:val="bullet"/>
      <w:lvlText w:val="•"/>
      <w:lvlJc w:val="left"/>
      <w:pPr>
        <w:ind w:left="5346" w:hanging="240"/>
      </w:pPr>
      <w:rPr>
        <w:rFonts w:hint="default"/>
      </w:rPr>
    </w:lvl>
    <w:lvl w:ilvl="5">
      <w:numFmt w:val="bullet"/>
      <w:lvlText w:val="•"/>
      <w:lvlJc w:val="left"/>
      <w:pPr>
        <w:ind w:left="6422" w:hanging="240"/>
      </w:pPr>
      <w:rPr>
        <w:rFonts w:hint="default"/>
      </w:rPr>
    </w:lvl>
    <w:lvl w:ilvl="6">
      <w:numFmt w:val="bullet"/>
      <w:lvlText w:val="•"/>
      <w:lvlJc w:val="left"/>
      <w:pPr>
        <w:ind w:left="7497" w:hanging="240"/>
      </w:pPr>
      <w:rPr>
        <w:rFonts w:hint="default"/>
      </w:rPr>
    </w:lvl>
    <w:lvl w:ilvl="7">
      <w:numFmt w:val="bullet"/>
      <w:lvlText w:val="•"/>
      <w:lvlJc w:val="left"/>
      <w:pPr>
        <w:ind w:left="8573" w:hanging="240"/>
      </w:pPr>
      <w:rPr>
        <w:rFonts w:hint="default"/>
      </w:rPr>
    </w:lvl>
    <w:lvl w:ilvl="8">
      <w:numFmt w:val="bullet"/>
      <w:lvlText w:val="•"/>
      <w:lvlJc w:val="left"/>
      <w:pPr>
        <w:ind w:left="9648" w:hanging="240"/>
      </w:pPr>
      <w:rPr>
        <w:rFonts w:hint="default"/>
      </w:rPr>
    </w:lvl>
  </w:abstractNum>
  <w:num w:numId="1" w16cid:durableId="168986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F3"/>
    <w:rsid w:val="00057C6F"/>
    <w:rsid w:val="001D7FF3"/>
    <w:rsid w:val="002264F1"/>
    <w:rsid w:val="00321A3C"/>
    <w:rsid w:val="003B1500"/>
    <w:rsid w:val="00446BB3"/>
    <w:rsid w:val="00614D7A"/>
    <w:rsid w:val="00737B6F"/>
    <w:rsid w:val="00995BDC"/>
    <w:rsid w:val="00AB0B41"/>
    <w:rsid w:val="00B01D39"/>
    <w:rsid w:val="00BA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9DAF"/>
  <w15:chartTrackingRefBased/>
  <w15:docId w15:val="{BFB1B797-D0D0-43F1-8C4F-7D12761B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FF3"/>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1D7FF3"/>
    <w:pPr>
      <w:outlineLvl w:val="3"/>
    </w:pPr>
    <w:rPr>
      <w:b/>
      <w:bCs/>
      <w:sz w:val="28"/>
      <w:szCs w:val="28"/>
    </w:rPr>
  </w:style>
  <w:style w:type="paragraph" w:styleId="Heading7">
    <w:name w:val="heading 7"/>
    <w:basedOn w:val="Normal"/>
    <w:link w:val="Heading7Char"/>
    <w:uiPriority w:val="1"/>
    <w:qFormat/>
    <w:rsid w:val="001D7FF3"/>
    <w:pPr>
      <w:ind w:left="194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D7FF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1"/>
    <w:rsid w:val="001D7FF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D7FF3"/>
    <w:rPr>
      <w:rFonts w:ascii="Calibri" w:eastAsia="Calibri" w:hAnsi="Calibri" w:cs="Calibri"/>
      <w:sz w:val="24"/>
      <w:szCs w:val="24"/>
    </w:rPr>
  </w:style>
  <w:style w:type="character" w:customStyle="1" w:styleId="BodyTextChar">
    <w:name w:val="Body Text Char"/>
    <w:basedOn w:val="DefaultParagraphFont"/>
    <w:link w:val="BodyText"/>
    <w:uiPriority w:val="1"/>
    <w:rsid w:val="001D7FF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Carlson</dc:creator>
  <cp:keywords/>
  <dc:description/>
  <cp:lastModifiedBy>LORRAINE BEYERSDORFF</cp:lastModifiedBy>
  <cp:revision>3</cp:revision>
  <cp:lastPrinted>2022-04-25T19:43:00Z</cp:lastPrinted>
  <dcterms:created xsi:type="dcterms:W3CDTF">2022-04-25T19:43:00Z</dcterms:created>
  <dcterms:modified xsi:type="dcterms:W3CDTF">2022-04-25T23:47:00Z</dcterms:modified>
</cp:coreProperties>
</file>