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Emergency Care Plan for ________________</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 of an emergency __________________________________, will temporarily</w:t>
      </w:r>
    </w:p>
    <w:p w:rsidR="00000000" w:rsidDel="00000000" w:rsidP="00000000" w:rsidRDefault="00000000" w:rsidRPr="00000000" w14:paraId="0000000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for the (child, pet, home or family member(s)) of </w:t>
      </w:r>
      <w:r w:rsidDel="00000000" w:rsidR="00000000" w:rsidRPr="00000000">
        <w:rPr>
          <w:rFonts w:ascii="Times New Roman" w:cs="Times New Roman" w:eastAsia="Times New Roman" w:hAnsi="Times New Roman"/>
          <w:i w:val="1"/>
          <w:iCs w:val="1"/>
          <w:rtl w:val="0"/>
        </w:rPr>
        <w:t xml:space="preserve">________________________</w:t>
      </w:r>
      <w:r w:rsidDel="00000000" w:rsidR="00000000" w:rsidRPr="00000000">
        <w:rPr>
          <w:rFonts w:ascii="Times New Roman" w:cs="Times New Roman" w:eastAsia="Times New Roman" w:hAnsi="Times New Roman"/>
          <w:rtl w:val="0"/>
        </w:rPr>
        <w:t xml:space="preserve">. The (child, pet, home, or family member(s) will be kept(well kept, safe, or in a safe environment). </w:t>
      </w:r>
    </w:p>
    <w:p w:rsidR="00000000" w:rsidDel="00000000" w:rsidP="00000000" w:rsidRDefault="00000000" w:rsidRPr="00000000" w14:paraId="0000000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(Ideal Expectancies/Requirements/Requests or Routine of Care)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care of infants or toddlers)All necessary items(bottles, diapers, clothing, car-seats, toys &amp; etc)required for the child will be available to the emergency care-giver, who will be provided with a key to access the necessary item(s) for the child while in their care. Breast milk will be available and stored properly as to ensure the child’s health &amp; diet are maintained until the child is returned to the mother post care &amp;/or upon recovery or request of the mother.  </w:t>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Alternate Care Plan for _________________________________________________:</w:t>
      </w:r>
    </w:p>
    <w:p w:rsidR="00000000" w:rsidDel="00000000" w:rsidP="00000000" w:rsidRDefault="00000000" w:rsidRPr="00000000" w14:paraId="0000000D">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rtl w:val="0"/>
        </w:rPr>
        <w:t xml:space="preserve">In case of_____________________________________, the (child, pet, home, or family member(s) will temporarily remain within the care of ____________________________________ as  _________________________recovers &amp;/or until (she, he, they) is/are able to retrieve and care for __________________. Cameras will be in place on the premises to ensure the mother and child can be monitored for any sudden shock of epileptic episodes that may take place.</w:t>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infants, toddler or children only)If _______________________________ is to take place, emergency services are to be requested immediately and the emergency care giver is to be contacted to retrieve/care for the child. All necessary items(bottles, diapers, clothing, car-seats, toys &amp; etc) should be made available to the care giver to ensure the proper care of the child.</w:t>
      </w:r>
    </w:p>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Outlined Care Plan for the Child:</w:t>
      </w:r>
    </w:p>
    <w:p w:rsidR="00000000" w:rsidDel="00000000" w:rsidP="00000000" w:rsidRDefault="00000000" w:rsidRPr="00000000" w14:paraId="00000018">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Feeding: Breastfeedings set for 8–12 feedings per 24 hour period. Mother will monitor for 6-8 wet and dirty diapers per day during the first week &amp; as required after.</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Safe Sleep: Care-giver will follow safe sleep protocol to reduce SIDS risk. Use of a firm, flat mattress in the safety-approved crib will be utilized. Soft bedding, blankets, and pillows will be avoided at all costs.</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Hygiene and Health: Hands will be washed before handling the baby to prevent infection. The umbilical cord stump will be kept dry; sponge baths will be used until it falls off (typically within the first 1–2 weeks). Multiple changing periods to ensure the baby is well kept and rashes avoided.</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hd w:fill="ffffff" w:val="clear"/>
        <w:spacing w:after="420" w:before="0" w:beforeAutospacing="0" w:line="360" w:lineRule="auto"/>
        <w:ind w:left="720" w:hanging="36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(Infants only)Bonding and Safety: Support of the head and neck will be provided to support the infant at all times. All safety measures will be used to prevent any harm from coming to the newly adventurous baby. </w:t>
      </w:r>
      <w:r w:rsidDel="00000000" w:rsidR="00000000" w:rsidRPr="00000000">
        <w:rPr>
          <w:rtl w:val="0"/>
        </w:rPr>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Name Printed:</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______________________________________________________________________________</w:t>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Signature:</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______________________________________________________________________________</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Emergency Care-Giver Name Printed:</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______________________________________________________________________________</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Emergency Care-Giver Signature:</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______________________________________________________________________________</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Date:___________________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