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should I bring to the retreat?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Bible, notebook, and pen/pencil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Clothing appropriate to the weather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(there will be outdoor games, weather permitting, so make sure to bring clothes you can run in!)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Note that Bible studies will also be outdoors, weather permitting.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Sleeping bag and pillow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Pjs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Sunglasses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Water bottle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Personal items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Toiletries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Snacks to share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Games to share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Compact lawn chair or blanket (optional)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732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AA1732"/>
    <w:rPr>
      <w:color w:val="0000ff"/>
      <w:u w:val="single"/>
    </w:rPr>
  </w:style>
  <w:style w:type="paragraph" w:styleId="faq" w:customStyle="1">
    <w:name w:val="faq"/>
    <w:basedOn w:val="Normal"/>
    <w:rsid w:val="00AA173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FSEUYmr1tSawFm7QYtTWaROkA==">CgMxLjA4AHIhMU14N1hwYWZadU4tWFVRQnpsVUJFNWdzYmRPNkVQNEJX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2025-01-05T03:35:00Z</dcterms:created>
  <dc:creator>Andrea Kolson</dc:creator>
</cp:coreProperties>
</file>