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236C" w14:textId="77777777" w:rsidR="009B0256" w:rsidRDefault="009B0256" w:rsidP="009B0256">
      <w:pPr>
        <w:jc w:val="center"/>
        <w:rPr>
          <w:rFonts w:ascii="Avenir Next LT Pro Light" w:hAnsi="Avenir Next LT Pro Light"/>
          <w:sz w:val="22"/>
          <w:szCs w:val="22"/>
        </w:rPr>
      </w:pPr>
      <w:r>
        <w:rPr>
          <w:rFonts w:ascii="Avenir Next LT Pro Light" w:hAnsi="Avenir Next LT Pro Light"/>
          <w:noProof/>
          <w:sz w:val="22"/>
          <w:szCs w:val="22"/>
        </w:rPr>
        <w:drawing>
          <wp:inline distT="0" distB="0" distL="0" distR="0" wp14:anchorId="34966700" wp14:editId="6907A519">
            <wp:extent cx="1773936" cy="1316736"/>
            <wp:effectExtent l="0" t="0" r="0" b="0"/>
            <wp:docPr id="551178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3936" cy="1316736"/>
                    </a:xfrm>
                    <a:prstGeom prst="rect">
                      <a:avLst/>
                    </a:prstGeom>
                    <a:noFill/>
                  </pic:spPr>
                </pic:pic>
              </a:graphicData>
            </a:graphic>
          </wp:inline>
        </w:drawing>
      </w:r>
      <w:r>
        <w:rPr>
          <w:noProof/>
        </w:rPr>
        <mc:AlternateContent>
          <mc:Choice Requires="wps">
            <w:drawing>
              <wp:inline distT="0" distB="0" distL="0" distR="0" wp14:anchorId="49AE034F" wp14:editId="33C1BDF3">
                <wp:extent cx="304800" cy="304800"/>
                <wp:effectExtent l="0" t="0" r="0" b="0"/>
                <wp:docPr id="1446188175" name="AutoShape 8"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EC281" id="AutoShape 8"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53AD052" wp14:editId="2CA7A8E2">
                <wp:extent cx="304800" cy="304800"/>
                <wp:effectExtent l="0" t="0" r="0" b="0"/>
                <wp:docPr id="901995365" name="Rectangl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44F7F" id="Rectangl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0BD21F" w14:textId="1FE07A28" w:rsidR="009B0256" w:rsidRPr="009B0256" w:rsidRDefault="009B0256" w:rsidP="009B0256">
      <w:pPr>
        <w:jc w:val="center"/>
        <w:rPr>
          <w:rFonts w:ascii="Avenir Next LT Pro Light" w:hAnsi="Avenir Next LT Pro Light"/>
          <w:sz w:val="22"/>
          <w:szCs w:val="22"/>
        </w:rPr>
      </w:pPr>
      <w:r w:rsidRPr="009B0256">
        <w:rPr>
          <w:rFonts w:ascii="Avenir Next LT Pro Light" w:hAnsi="Avenir Next LT Pro Light"/>
          <w:sz w:val="22"/>
          <w:szCs w:val="22"/>
        </w:rPr>
        <w:t>PROGRAM CR</w:t>
      </w:r>
      <w:r>
        <w:rPr>
          <w:rFonts w:ascii="Avenir Next LT Pro Light" w:hAnsi="Avenir Next LT Pro Light"/>
          <w:sz w:val="22"/>
          <w:szCs w:val="22"/>
        </w:rPr>
        <w:t>I</w:t>
      </w:r>
      <w:r w:rsidRPr="009B0256">
        <w:rPr>
          <w:rFonts w:ascii="Avenir Next LT Pro Light" w:hAnsi="Avenir Next LT Pro Light"/>
          <w:sz w:val="22"/>
          <w:szCs w:val="22"/>
        </w:rPr>
        <w:t>TERIA &amp; ADMISSIONS PROCESS</w:t>
      </w:r>
    </w:p>
    <w:p w14:paraId="5588F78E" w14:textId="77777777"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Must be a survivor of sexual exploitation and/or Human Trafficking.</w:t>
      </w:r>
    </w:p>
    <w:p w14:paraId="028DEC04" w14:textId="77777777"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Must be an adult, 18 years of age or older.</w:t>
      </w:r>
    </w:p>
    <w:p w14:paraId="19A3F85F" w14:textId="77777777"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Must be pregnant or have custody of 1-2 children under the age of ten years old that will be living with the mother in the home.</w:t>
      </w:r>
    </w:p>
    <w:p w14:paraId="427C20B7" w14:textId="77777777"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Must not have children with intensive physical, emotional, and mental health needs that would prevent the survivor from obtaining and maintaining employment.</w:t>
      </w:r>
    </w:p>
    <w:p w14:paraId="2EFFF2E9" w14:textId="2B86D42C"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 xml:space="preserve">Must be willing to engage in and participate in an independent housing program with </w:t>
      </w:r>
      <w:r w:rsidR="00792106" w:rsidRPr="009B0256">
        <w:rPr>
          <w:rFonts w:ascii="Avenir Next LT Pro Light" w:hAnsi="Avenir Next LT Pro Light"/>
          <w:sz w:val="22"/>
          <w:szCs w:val="22"/>
        </w:rPr>
        <w:t>accessibility</w:t>
      </w:r>
      <w:r w:rsidRPr="009B0256">
        <w:rPr>
          <w:rFonts w:ascii="Avenir Next LT Pro Light" w:hAnsi="Avenir Next LT Pro Light"/>
          <w:sz w:val="22"/>
          <w:szCs w:val="22"/>
        </w:rPr>
        <w:t xml:space="preserve"> and accountability to staff, for the purpose of providing wrap-around services, personal and professional development, and community connections.</w:t>
      </w:r>
    </w:p>
    <w:p w14:paraId="2C1693BC" w14:textId="77777777"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Must be able to demonstrate physical, emotional, and mental stability and is not a danger to self, staff, or other guests and visitors in the homes.</w:t>
      </w:r>
    </w:p>
    <w:p w14:paraId="792E6AE3" w14:textId="77777777"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The absence of any severe and debilitating medical conditions that would require high-level treatment, rehabilitation, and/or hospitalization, and prevent the survivor from obtaining and maintaining employment and independence in the program and homes.</w:t>
      </w:r>
    </w:p>
    <w:p w14:paraId="04C76D45" w14:textId="77777777"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The absence of any chronic and persistent mental health crises or diagnoses that can be defined as the survivor experiencing instability preventing them from independent living, and an inability/unwillingness to consistently practice the daily management of any prescribed mental health medications and/or treatment plans.</w:t>
      </w:r>
    </w:p>
    <w:p w14:paraId="71B7ABA2" w14:textId="112EE964"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 xml:space="preserve">Must be sober and completely detoxed from all illegal substances (alcohol, drugs, and prescription medication) at least 90 days prior to intake, preferably </w:t>
      </w:r>
      <w:r w:rsidR="001D713A">
        <w:rPr>
          <w:rFonts w:ascii="Avenir Next LT Pro Light" w:hAnsi="Avenir Next LT Pro Light"/>
          <w:sz w:val="22"/>
          <w:szCs w:val="22"/>
        </w:rPr>
        <w:t xml:space="preserve">a </w:t>
      </w:r>
      <w:r w:rsidRPr="009B0256">
        <w:rPr>
          <w:rFonts w:ascii="Avenir Next LT Pro Light" w:hAnsi="Avenir Next LT Pro Light"/>
          <w:sz w:val="22"/>
          <w:szCs w:val="22"/>
        </w:rPr>
        <w:t>completion of a 4–6-month substance abuse program prior to admission.</w:t>
      </w:r>
    </w:p>
    <w:p w14:paraId="2E404F34" w14:textId="77777777"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Must not have a violent criminal history of predatory or homicidal behaviors or charges.</w:t>
      </w:r>
    </w:p>
    <w:p w14:paraId="742B4059" w14:textId="4AAE2D23" w:rsidR="009B0256" w:rsidRPr="009B0256"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 xml:space="preserve">Must not have any legal obligations that would prevent the survivor from full participation in the program, independently caring for her children, and obtaining and maintaining employment </w:t>
      </w:r>
      <w:r w:rsidR="001D713A">
        <w:rPr>
          <w:rFonts w:ascii="Avenir Next LT Pro Light" w:hAnsi="Avenir Next LT Pro Light"/>
          <w:sz w:val="22"/>
          <w:szCs w:val="22"/>
        </w:rPr>
        <w:t xml:space="preserve">(within 90 days) </w:t>
      </w:r>
      <w:r w:rsidRPr="009B0256">
        <w:rPr>
          <w:rFonts w:ascii="Avenir Next LT Pro Light" w:hAnsi="Avenir Next LT Pro Light"/>
          <w:sz w:val="22"/>
          <w:szCs w:val="22"/>
        </w:rPr>
        <w:t>and housing</w:t>
      </w:r>
      <w:r w:rsidR="001D713A">
        <w:rPr>
          <w:rFonts w:ascii="Avenir Next LT Pro Light" w:hAnsi="Avenir Next LT Pro Light"/>
          <w:sz w:val="22"/>
          <w:szCs w:val="22"/>
        </w:rPr>
        <w:t xml:space="preserve"> (within 2 years)</w:t>
      </w:r>
      <w:r w:rsidRPr="009B0256">
        <w:rPr>
          <w:rFonts w:ascii="Avenir Next LT Pro Light" w:hAnsi="Avenir Next LT Pro Light"/>
          <w:sz w:val="22"/>
          <w:szCs w:val="22"/>
        </w:rPr>
        <w:t>. This includes avoiding or escaping a warrant, bond, or any current and ongoing criminal investigation.</w:t>
      </w:r>
    </w:p>
    <w:p w14:paraId="3A509AF5" w14:textId="77777777" w:rsidR="009B0256" w:rsidRPr="00575CCB" w:rsidRDefault="009B0256" w:rsidP="009B0256">
      <w:pPr>
        <w:numPr>
          <w:ilvl w:val="0"/>
          <w:numId w:val="1"/>
        </w:numPr>
        <w:spacing w:after="0"/>
        <w:rPr>
          <w:rFonts w:ascii="Avenir Next LT Pro Light" w:hAnsi="Avenir Next LT Pro Light"/>
          <w:sz w:val="22"/>
          <w:szCs w:val="22"/>
        </w:rPr>
      </w:pPr>
      <w:r w:rsidRPr="009B0256">
        <w:rPr>
          <w:rFonts w:ascii="Avenir Next LT Pro Light" w:hAnsi="Avenir Next LT Pro Light"/>
          <w:sz w:val="22"/>
          <w:szCs w:val="22"/>
        </w:rPr>
        <w:t>In a romantic relationship that she is unwilling to sever and desires/expects to continue during her stay in a program.</w:t>
      </w:r>
    </w:p>
    <w:p w14:paraId="7FA0E65E" w14:textId="77777777" w:rsidR="009B0256" w:rsidRPr="009B0256" w:rsidRDefault="009B0256" w:rsidP="009B0256">
      <w:pPr>
        <w:spacing w:after="0"/>
        <w:ind w:left="720"/>
        <w:rPr>
          <w:rFonts w:ascii="Avenir Next LT Pro Light" w:hAnsi="Avenir Next LT Pro Light"/>
          <w:sz w:val="22"/>
          <w:szCs w:val="22"/>
        </w:rPr>
      </w:pPr>
    </w:p>
    <w:p w14:paraId="41556FF6" w14:textId="77777777" w:rsidR="009B0256" w:rsidRPr="009B0256" w:rsidRDefault="009B0256" w:rsidP="001D713A">
      <w:pPr>
        <w:spacing w:after="0"/>
        <w:jc w:val="center"/>
        <w:rPr>
          <w:rFonts w:ascii="Avenir Next LT Pro Light" w:hAnsi="Avenir Next LT Pro Light"/>
          <w:sz w:val="22"/>
          <w:szCs w:val="22"/>
        </w:rPr>
      </w:pPr>
      <w:r w:rsidRPr="009B0256">
        <w:rPr>
          <w:rFonts w:ascii="Avenir Next LT Pro Light" w:hAnsi="Avenir Next LT Pro Light"/>
          <w:b/>
          <w:bCs/>
          <w:i/>
          <w:iCs/>
          <w:sz w:val="22"/>
          <w:szCs w:val="22"/>
        </w:rPr>
        <w:t>Other criteria may apply. Each applicant is thoroughly and thoughtfully reviewed by</w:t>
      </w:r>
    </w:p>
    <w:p w14:paraId="5F75080E" w14:textId="72C53AB3" w:rsidR="009B0256" w:rsidRPr="009B0256" w:rsidRDefault="009B0256" w:rsidP="001D713A">
      <w:pPr>
        <w:spacing w:after="0"/>
        <w:jc w:val="center"/>
        <w:rPr>
          <w:rFonts w:ascii="Avenir Next LT Pro Light" w:hAnsi="Avenir Next LT Pro Light"/>
          <w:sz w:val="22"/>
          <w:szCs w:val="22"/>
        </w:rPr>
      </w:pPr>
      <w:r w:rsidRPr="009B0256">
        <w:rPr>
          <w:rFonts w:ascii="Avenir Next LT Pro Light" w:hAnsi="Avenir Next LT Pro Light"/>
          <w:b/>
          <w:bCs/>
          <w:i/>
          <w:iCs/>
          <w:sz w:val="22"/>
          <w:szCs w:val="22"/>
        </w:rPr>
        <w:t>The Mother’s Nest team.</w:t>
      </w:r>
    </w:p>
    <w:p w14:paraId="27C2DA8D" w14:textId="77777777" w:rsidR="009B0256" w:rsidRPr="00575CCB" w:rsidRDefault="009B0256" w:rsidP="009B0256">
      <w:pPr>
        <w:spacing w:after="0"/>
        <w:jc w:val="center"/>
        <w:rPr>
          <w:rFonts w:ascii="Avenir Next LT Pro Light" w:hAnsi="Avenir Next LT Pro Light"/>
          <w:sz w:val="22"/>
          <w:szCs w:val="22"/>
        </w:rPr>
      </w:pPr>
      <w:r w:rsidRPr="009B0256">
        <w:rPr>
          <w:rFonts w:ascii="Avenir Next LT Pro Light" w:hAnsi="Avenir Next LT Pro Light"/>
          <w:sz w:val="22"/>
          <w:szCs w:val="22"/>
        </w:rPr>
        <w:lastRenderedPageBreak/>
        <w:t>APPLICATION PROCESS</w:t>
      </w:r>
    </w:p>
    <w:p w14:paraId="00F388DD" w14:textId="77777777" w:rsidR="009B0256" w:rsidRPr="009B0256" w:rsidRDefault="009B0256" w:rsidP="009B0256">
      <w:pPr>
        <w:spacing w:after="0"/>
        <w:jc w:val="center"/>
        <w:rPr>
          <w:rFonts w:ascii="Avenir Next LT Pro Light" w:hAnsi="Avenir Next LT Pro Light"/>
          <w:sz w:val="22"/>
          <w:szCs w:val="22"/>
        </w:rPr>
      </w:pPr>
    </w:p>
    <w:p w14:paraId="00DC662A" w14:textId="77777777" w:rsidR="001D713A" w:rsidRDefault="001D713A" w:rsidP="001D713A">
      <w:pPr>
        <w:spacing w:after="0"/>
        <w:jc w:val="center"/>
        <w:rPr>
          <w:rFonts w:ascii="Avenir Next LT Pro Light" w:hAnsi="Avenir Next LT Pro Light"/>
          <w:b/>
          <w:bCs/>
          <w:i/>
          <w:iCs/>
          <w:sz w:val="22"/>
          <w:szCs w:val="22"/>
        </w:rPr>
      </w:pPr>
      <w:r w:rsidRPr="001D713A">
        <w:rPr>
          <w:rFonts w:ascii="Avenir Next LT Pro Light" w:hAnsi="Avenir Next LT Pro Light"/>
          <w:b/>
          <w:bCs/>
          <w:i/>
          <w:iCs/>
          <w:sz w:val="22"/>
          <w:szCs w:val="22"/>
        </w:rPr>
        <w:t>This process is to determine Mother’s Nest program eligibility and to provide adequate and necessary resources and referrals to meet the specific needs of the survivor.</w:t>
      </w:r>
    </w:p>
    <w:p w14:paraId="0A0108CB" w14:textId="77777777" w:rsidR="001D713A" w:rsidRPr="001D713A" w:rsidRDefault="001D713A" w:rsidP="001D713A">
      <w:pPr>
        <w:spacing w:after="0"/>
        <w:jc w:val="center"/>
        <w:rPr>
          <w:rFonts w:ascii="Avenir Next LT Pro Light" w:hAnsi="Avenir Next LT Pro Light"/>
          <w:sz w:val="22"/>
          <w:szCs w:val="22"/>
        </w:rPr>
      </w:pPr>
    </w:p>
    <w:p w14:paraId="22481521" w14:textId="77777777" w:rsidR="001D713A" w:rsidRPr="001D713A" w:rsidRDefault="001D713A" w:rsidP="001D713A">
      <w:pPr>
        <w:numPr>
          <w:ilvl w:val="0"/>
          <w:numId w:val="2"/>
        </w:numPr>
        <w:spacing w:after="0"/>
        <w:rPr>
          <w:rFonts w:ascii="Avenir Next LT Pro Light" w:hAnsi="Avenir Next LT Pro Light"/>
          <w:sz w:val="22"/>
          <w:szCs w:val="22"/>
        </w:rPr>
      </w:pPr>
      <w:r w:rsidRPr="001D713A">
        <w:rPr>
          <w:rFonts w:ascii="Avenir Next LT Pro Light" w:hAnsi="Avenir Next LT Pro Light"/>
          <w:sz w:val="22"/>
          <w:szCs w:val="22"/>
        </w:rPr>
        <w:t xml:space="preserve">The referring agency will complete the Human Trafficking Assessment tool &amp; the Referral Form. The completed forms will be emailed to Lisa </w:t>
      </w:r>
      <w:proofErr w:type="spellStart"/>
      <w:r w:rsidRPr="001D713A">
        <w:rPr>
          <w:rFonts w:ascii="Avenir Next LT Pro Light" w:hAnsi="Avenir Next LT Pro Light"/>
          <w:sz w:val="22"/>
          <w:szCs w:val="22"/>
        </w:rPr>
        <w:t>Hovis</w:t>
      </w:r>
      <w:proofErr w:type="spellEnd"/>
      <w:r w:rsidRPr="001D713A">
        <w:rPr>
          <w:rFonts w:ascii="Avenir Next LT Pro Light" w:hAnsi="Avenir Next LT Pro Light"/>
          <w:sz w:val="22"/>
          <w:szCs w:val="22"/>
        </w:rPr>
        <w:t>, Client Services Manager @ </w:t>
      </w:r>
      <w:hyperlink r:id="rId6" w:tooltip="mailto:info@mothers-nest.org" w:history="1">
        <w:r w:rsidRPr="001D713A">
          <w:rPr>
            <w:rStyle w:val="Hyperlink"/>
            <w:rFonts w:ascii="Avenir Next LT Pro Light" w:hAnsi="Avenir Next LT Pro Light"/>
            <w:sz w:val="22"/>
            <w:szCs w:val="22"/>
          </w:rPr>
          <w:t>info@mothers-nest.org</w:t>
        </w:r>
      </w:hyperlink>
      <w:r w:rsidRPr="001D713A">
        <w:rPr>
          <w:rFonts w:ascii="Avenir Next LT Pro Light" w:hAnsi="Avenir Next LT Pro Light"/>
          <w:sz w:val="22"/>
          <w:szCs w:val="22"/>
        </w:rPr>
        <w:t> for review. For further information, you may contact Lisa @ 704-413-7359.</w:t>
      </w:r>
    </w:p>
    <w:p w14:paraId="425F4B7C" w14:textId="77777777" w:rsidR="001D713A" w:rsidRPr="001D713A" w:rsidRDefault="001D713A" w:rsidP="001D713A">
      <w:pPr>
        <w:numPr>
          <w:ilvl w:val="0"/>
          <w:numId w:val="2"/>
        </w:numPr>
        <w:spacing w:after="0"/>
        <w:rPr>
          <w:rFonts w:ascii="Avenir Next LT Pro Light" w:hAnsi="Avenir Next LT Pro Light"/>
          <w:sz w:val="22"/>
          <w:szCs w:val="22"/>
        </w:rPr>
      </w:pPr>
      <w:r w:rsidRPr="001D713A">
        <w:rPr>
          <w:rFonts w:ascii="Avenir Next LT Pro Light" w:hAnsi="Avenir Next LT Pro Light"/>
          <w:sz w:val="22"/>
          <w:szCs w:val="22"/>
        </w:rPr>
        <w:t>Mother’s Nest will review the Human Trafficking Assessment Tool and the Referral Form and contact the referring agency within 1-3 business days. If the survivor meets the initial eligibility requirements, The Client Services Manager will reach back out to the referring agency. The referring agency will provide the survivor with the Client Service Manager’s contact information and the survivor will be responsible for initiating contact with Mother’s Nest to schedule a Pre-Admissions interview. This interview can be done via phone, Teams, FaceTime, etc.</w:t>
      </w:r>
    </w:p>
    <w:p w14:paraId="5CDFB7BD" w14:textId="77777777" w:rsidR="001D713A" w:rsidRPr="001D713A" w:rsidRDefault="001D713A" w:rsidP="001D713A">
      <w:pPr>
        <w:numPr>
          <w:ilvl w:val="0"/>
          <w:numId w:val="2"/>
        </w:numPr>
        <w:spacing w:after="0"/>
        <w:rPr>
          <w:rFonts w:ascii="Avenir Next LT Pro Light" w:hAnsi="Avenir Next LT Pro Light"/>
          <w:sz w:val="22"/>
          <w:szCs w:val="22"/>
        </w:rPr>
      </w:pPr>
      <w:r w:rsidRPr="001D713A">
        <w:rPr>
          <w:rFonts w:ascii="Avenir Next LT Pro Light" w:hAnsi="Avenir Next LT Pro Light"/>
          <w:sz w:val="22"/>
          <w:szCs w:val="22"/>
        </w:rPr>
        <w:t>The Client Services Manager will conduct the interview and review the information provided. If the survivor meets eligibility, the Client Services Manager will contact the survivor for a final Admissions interview. The Mother’s Nest team (Client Services Manager and the Executive Director) will conduct the final interview with the survivor via phone, Teams, FaceTime, etc. If it is determined that the survivor meets all eligibility criteria for Mother’s Nest Housing, Mother’s Nest will follow up with the referring agency and the survivor to provide an electronic copy of the Mother’s Nest Guest Handbook and a Welcome Packet for review. The survivor must be willing to read, understand, and sign a Handbook Agreement and all documentation in the Welcome Packet and submit all forms to Mother’s Nest.</w:t>
      </w:r>
    </w:p>
    <w:p w14:paraId="0D98AE2C" w14:textId="77777777" w:rsidR="001D713A" w:rsidRPr="001D713A" w:rsidRDefault="001D713A" w:rsidP="001D713A">
      <w:pPr>
        <w:numPr>
          <w:ilvl w:val="0"/>
          <w:numId w:val="2"/>
        </w:numPr>
        <w:spacing w:after="0"/>
        <w:rPr>
          <w:rFonts w:ascii="Avenir Next LT Pro Light" w:hAnsi="Avenir Next LT Pro Light"/>
          <w:sz w:val="22"/>
          <w:szCs w:val="22"/>
        </w:rPr>
      </w:pPr>
      <w:r w:rsidRPr="001D713A">
        <w:rPr>
          <w:rFonts w:ascii="Avenir Next LT Pro Light" w:hAnsi="Avenir Next LT Pro Light"/>
          <w:sz w:val="22"/>
          <w:szCs w:val="22"/>
        </w:rPr>
        <w:t>Mother’s Nest will be available for any questions the referring agency, or the survivor may have after reviewing the documentation. If the survivor agrees with all program expectations, Mother’s Nest will determine a move-in date and time and provide that information to the referring agency and the survivor.</w:t>
      </w:r>
    </w:p>
    <w:p w14:paraId="6CA77213" w14:textId="77777777" w:rsidR="005847EC" w:rsidRPr="001D713A" w:rsidRDefault="005847EC" w:rsidP="001D713A">
      <w:pPr>
        <w:spacing w:after="0"/>
        <w:ind w:left="720"/>
        <w:rPr>
          <w:rFonts w:ascii="Avenir Next LT Pro Light" w:hAnsi="Avenir Next LT Pro Light"/>
          <w:sz w:val="22"/>
          <w:szCs w:val="22"/>
        </w:rPr>
      </w:pPr>
    </w:p>
    <w:sectPr w:rsidR="005847EC" w:rsidRPr="001D7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8656B"/>
    <w:multiLevelType w:val="multilevel"/>
    <w:tmpl w:val="125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A7947"/>
    <w:multiLevelType w:val="multilevel"/>
    <w:tmpl w:val="E2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C4299"/>
    <w:multiLevelType w:val="multilevel"/>
    <w:tmpl w:val="5152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910009">
    <w:abstractNumId w:val="1"/>
  </w:num>
  <w:num w:numId="2" w16cid:durableId="173425061">
    <w:abstractNumId w:val="0"/>
  </w:num>
  <w:num w:numId="3" w16cid:durableId="670837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56"/>
    <w:rsid w:val="001D713A"/>
    <w:rsid w:val="00575CCB"/>
    <w:rsid w:val="005847EC"/>
    <w:rsid w:val="00792106"/>
    <w:rsid w:val="008029D6"/>
    <w:rsid w:val="009B0256"/>
    <w:rsid w:val="00C26F54"/>
    <w:rsid w:val="00DB386E"/>
    <w:rsid w:val="00EB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6474"/>
  <w15:chartTrackingRefBased/>
  <w15:docId w15:val="{93181F1D-A8BB-44B1-93B4-8A59D9D0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256"/>
    <w:rPr>
      <w:rFonts w:eastAsiaTheme="majorEastAsia" w:cstheme="majorBidi"/>
      <w:color w:val="272727" w:themeColor="text1" w:themeTint="D8"/>
    </w:rPr>
  </w:style>
  <w:style w:type="paragraph" w:styleId="Title">
    <w:name w:val="Title"/>
    <w:basedOn w:val="Normal"/>
    <w:next w:val="Normal"/>
    <w:link w:val="TitleChar"/>
    <w:uiPriority w:val="10"/>
    <w:qFormat/>
    <w:rsid w:val="009B0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256"/>
    <w:pPr>
      <w:spacing w:before="160"/>
      <w:jc w:val="center"/>
    </w:pPr>
    <w:rPr>
      <w:i/>
      <w:iCs/>
      <w:color w:val="404040" w:themeColor="text1" w:themeTint="BF"/>
    </w:rPr>
  </w:style>
  <w:style w:type="character" w:customStyle="1" w:styleId="QuoteChar">
    <w:name w:val="Quote Char"/>
    <w:basedOn w:val="DefaultParagraphFont"/>
    <w:link w:val="Quote"/>
    <w:uiPriority w:val="29"/>
    <w:rsid w:val="009B0256"/>
    <w:rPr>
      <w:i/>
      <w:iCs/>
      <w:color w:val="404040" w:themeColor="text1" w:themeTint="BF"/>
    </w:rPr>
  </w:style>
  <w:style w:type="paragraph" w:styleId="ListParagraph">
    <w:name w:val="List Paragraph"/>
    <w:basedOn w:val="Normal"/>
    <w:uiPriority w:val="34"/>
    <w:qFormat/>
    <w:rsid w:val="009B0256"/>
    <w:pPr>
      <w:ind w:left="720"/>
      <w:contextualSpacing/>
    </w:pPr>
  </w:style>
  <w:style w:type="character" w:styleId="IntenseEmphasis">
    <w:name w:val="Intense Emphasis"/>
    <w:basedOn w:val="DefaultParagraphFont"/>
    <w:uiPriority w:val="21"/>
    <w:qFormat/>
    <w:rsid w:val="009B0256"/>
    <w:rPr>
      <w:i/>
      <w:iCs/>
      <w:color w:val="0F4761" w:themeColor="accent1" w:themeShade="BF"/>
    </w:rPr>
  </w:style>
  <w:style w:type="paragraph" w:styleId="IntenseQuote">
    <w:name w:val="Intense Quote"/>
    <w:basedOn w:val="Normal"/>
    <w:next w:val="Normal"/>
    <w:link w:val="IntenseQuoteChar"/>
    <w:uiPriority w:val="30"/>
    <w:qFormat/>
    <w:rsid w:val="009B0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256"/>
    <w:rPr>
      <w:i/>
      <w:iCs/>
      <w:color w:val="0F4761" w:themeColor="accent1" w:themeShade="BF"/>
    </w:rPr>
  </w:style>
  <w:style w:type="character" w:styleId="IntenseReference">
    <w:name w:val="Intense Reference"/>
    <w:basedOn w:val="DefaultParagraphFont"/>
    <w:uiPriority w:val="32"/>
    <w:qFormat/>
    <w:rsid w:val="009B0256"/>
    <w:rPr>
      <w:b/>
      <w:bCs/>
      <w:smallCaps/>
      <w:color w:val="0F4761" w:themeColor="accent1" w:themeShade="BF"/>
      <w:spacing w:val="5"/>
    </w:rPr>
  </w:style>
  <w:style w:type="character" w:styleId="Hyperlink">
    <w:name w:val="Hyperlink"/>
    <w:basedOn w:val="DefaultParagraphFont"/>
    <w:uiPriority w:val="99"/>
    <w:unhideWhenUsed/>
    <w:rsid w:val="009B0256"/>
    <w:rPr>
      <w:color w:val="467886" w:themeColor="hyperlink"/>
      <w:u w:val="single"/>
    </w:rPr>
  </w:style>
  <w:style w:type="character" w:styleId="UnresolvedMention">
    <w:name w:val="Unresolved Mention"/>
    <w:basedOn w:val="DefaultParagraphFont"/>
    <w:uiPriority w:val="99"/>
    <w:semiHidden/>
    <w:unhideWhenUsed/>
    <w:rsid w:val="009B0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5627">
      <w:bodyDiv w:val="1"/>
      <w:marLeft w:val="0"/>
      <w:marRight w:val="0"/>
      <w:marTop w:val="0"/>
      <w:marBottom w:val="0"/>
      <w:divBdr>
        <w:top w:val="none" w:sz="0" w:space="0" w:color="auto"/>
        <w:left w:val="none" w:sz="0" w:space="0" w:color="auto"/>
        <w:bottom w:val="none" w:sz="0" w:space="0" w:color="auto"/>
        <w:right w:val="none" w:sz="0" w:space="0" w:color="auto"/>
      </w:divBdr>
      <w:divsChild>
        <w:div w:id="873423609">
          <w:marLeft w:val="0"/>
          <w:marRight w:val="0"/>
          <w:marTop w:val="0"/>
          <w:marBottom w:val="160"/>
          <w:divBdr>
            <w:top w:val="none" w:sz="0" w:space="0" w:color="auto"/>
            <w:left w:val="none" w:sz="0" w:space="0" w:color="auto"/>
            <w:bottom w:val="none" w:sz="0" w:space="0" w:color="auto"/>
            <w:right w:val="none" w:sz="0" w:space="0" w:color="auto"/>
          </w:divBdr>
        </w:div>
        <w:div w:id="265894494">
          <w:marLeft w:val="0"/>
          <w:marRight w:val="0"/>
          <w:marTop w:val="0"/>
          <w:marBottom w:val="160"/>
          <w:divBdr>
            <w:top w:val="none" w:sz="0" w:space="0" w:color="auto"/>
            <w:left w:val="none" w:sz="0" w:space="0" w:color="auto"/>
            <w:bottom w:val="none" w:sz="0" w:space="0" w:color="auto"/>
            <w:right w:val="none" w:sz="0" w:space="0" w:color="auto"/>
          </w:divBdr>
        </w:div>
        <w:div w:id="602960061">
          <w:marLeft w:val="0"/>
          <w:marRight w:val="0"/>
          <w:marTop w:val="0"/>
          <w:marBottom w:val="160"/>
          <w:divBdr>
            <w:top w:val="none" w:sz="0" w:space="0" w:color="auto"/>
            <w:left w:val="none" w:sz="0" w:space="0" w:color="auto"/>
            <w:bottom w:val="none" w:sz="0" w:space="0" w:color="auto"/>
            <w:right w:val="none" w:sz="0" w:space="0" w:color="auto"/>
          </w:divBdr>
        </w:div>
        <w:div w:id="522937370">
          <w:marLeft w:val="720"/>
          <w:marRight w:val="0"/>
          <w:marTop w:val="0"/>
          <w:marBottom w:val="160"/>
          <w:divBdr>
            <w:top w:val="none" w:sz="0" w:space="0" w:color="auto"/>
            <w:left w:val="none" w:sz="0" w:space="0" w:color="auto"/>
            <w:bottom w:val="none" w:sz="0" w:space="0" w:color="auto"/>
            <w:right w:val="none" w:sz="0" w:space="0" w:color="auto"/>
          </w:divBdr>
        </w:div>
        <w:div w:id="1914658078">
          <w:marLeft w:val="0"/>
          <w:marRight w:val="0"/>
          <w:marTop w:val="0"/>
          <w:marBottom w:val="160"/>
          <w:divBdr>
            <w:top w:val="none" w:sz="0" w:space="0" w:color="auto"/>
            <w:left w:val="none" w:sz="0" w:space="0" w:color="auto"/>
            <w:bottom w:val="none" w:sz="0" w:space="0" w:color="auto"/>
            <w:right w:val="none" w:sz="0" w:space="0" w:color="auto"/>
          </w:divBdr>
        </w:div>
        <w:div w:id="1662387911">
          <w:marLeft w:val="0"/>
          <w:marRight w:val="0"/>
          <w:marTop w:val="0"/>
          <w:marBottom w:val="160"/>
          <w:divBdr>
            <w:top w:val="none" w:sz="0" w:space="0" w:color="auto"/>
            <w:left w:val="none" w:sz="0" w:space="0" w:color="auto"/>
            <w:bottom w:val="none" w:sz="0" w:space="0" w:color="auto"/>
            <w:right w:val="none" w:sz="0" w:space="0" w:color="auto"/>
          </w:divBdr>
        </w:div>
        <w:div w:id="214434177">
          <w:marLeft w:val="0"/>
          <w:marRight w:val="0"/>
          <w:marTop w:val="0"/>
          <w:marBottom w:val="160"/>
          <w:divBdr>
            <w:top w:val="none" w:sz="0" w:space="0" w:color="auto"/>
            <w:left w:val="none" w:sz="0" w:space="0" w:color="auto"/>
            <w:bottom w:val="none" w:sz="0" w:space="0" w:color="auto"/>
            <w:right w:val="none" w:sz="0" w:space="0" w:color="auto"/>
          </w:divBdr>
        </w:div>
        <w:div w:id="854537086">
          <w:marLeft w:val="0"/>
          <w:marRight w:val="0"/>
          <w:marTop w:val="0"/>
          <w:marBottom w:val="160"/>
          <w:divBdr>
            <w:top w:val="none" w:sz="0" w:space="0" w:color="auto"/>
            <w:left w:val="none" w:sz="0" w:space="0" w:color="auto"/>
            <w:bottom w:val="none" w:sz="0" w:space="0" w:color="auto"/>
            <w:right w:val="none" w:sz="0" w:space="0" w:color="auto"/>
          </w:divBdr>
        </w:div>
        <w:div w:id="1970429658">
          <w:marLeft w:val="0"/>
          <w:marRight w:val="0"/>
          <w:marTop w:val="0"/>
          <w:marBottom w:val="160"/>
          <w:divBdr>
            <w:top w:val="none" w:sz="0" w:space="0" w:color="auto"/>
            <w:left w:val="none" w:sz="0" w:space="0" w:color="auto"/>
            <w:bottom w:val="none" w:sz="0" w:space="0" w:color="auto"/>
            <w:right w:val="none" w:sz="0" w:space="0" w:color="auto"/>
          </w:divBdr>
        </w:div>
        <w:div w:id="852720810">
          <w:marLeft w:val="0"/>
          <w:marRight w:val="0"/>
          <w:marTop w:val="0"/>
          <w:marBottom w:val="0"/>
          <w:divBdr>
            <w:top w:val="none" w:sz="0" w:space="0" w:color="auto"/>
            <w:left w:val="none" w:sz="0" w:space="0" w:color="auto"/>
            <w:bottom w:val="none" w:sz="0" w:space="0" w:color="auto"/>
            <w:right w:val="none" w:sz="0" w:space="0" w:color="auto"/>
          </w:divBdr>
        </w:div>
      </w:divsChild>
    </w:div>
    <w:div w:id="1221208292">
      <w:bodyDiv w:val="1"/>
      <w:marLeft w:val="0"/>
      <w:marRight w:val="0"/>
      <w:marTop w:val="0"/>
      <w:marBottom w:val="0"/>
      <w:divBdr>
        <w:top w:val="none" w:sz="0" w:space="0" w:color="auto"/>
        <w:left w:val="none" w:sz="0" w:space="0" w:color="auto"/>
        <w:bottom w:val="none" w:sz="0" w:space="0" w:color="auto"/>
        <w:right w:val="none" w:sz="0" w:space="0" w:color="auto"/>
      </w:divBdr>
      <w:divsChild>
        <w:div w:id="722018947">
          <w:marLeft w:val="0"/>
          <w:marRight w:val="0"/>
          <w:marTop w:val="0"/>
          <w:marBottom w:val="160"/>
          <w:divBdr>
            <w:top w:val="none" w:sz="0" w:space="0" w:color="auto"/>
            <w:left w:val="none" w:sz="0" w:space="0" w:color="auto"/>
            <w:bottom w:val="none" w:sz="0" w:space="0" w:color="auto"/>
            <w:right w:val="none" w:sz="0" w:space="0" w:color="auto"/>
          </w:divBdr>
        </w:div>
        <w:div w:id="379405626">
          <w:marLeft w:val="0"/>
          <w:marRight w:val="0"/>
          <w:marTop w:val="0"/>
          <w:marBottom w:val="160"/>
          <w:divBdr>
            <w:top w:val="none" w:sz="0" w:space="0" w:color="auto"/>
            <w:left w:val="none" w:sz="0" w:space="0" w:color="auto"/>
            <w:bottom w:val="none" w:sz="0" w:space="0" w:color="auto"/>
            <w:right w:val="none" w:sz="0" w:space="0" w:color="auto"/>
          </w:divBdr>
        </w:div>
        <w:div w:id="1648894593">
          <w:marLeft w:val="0"/>
          <w:marRight w:val="0"/>
          <w:marTop w:val="0"/>
          <w:marBottom w:val="160"/>
          <w:divBdr>
            <w:top w:val="none" w:sz="0" w:space="0" w:color="auto"/>
            <w:left w:val="none" w:sz="0" w:space="0" w:color="auto"/>
            <w:bottom w:val="none" w:sz="0" w:space="0" w:color="auto"/>
            <w:right w:val="none" w:sz="0" w:space="0" w:color="auto"/>
          </w:divBdr>
        </w:div>
        <w:div w:id="1274829079">
          <w:marLeft w:val="720"/>
          <w:marRight w:val="0"/>
          <w:marTop w:val="0"/>
          <w:marBottom w:val="160"/>
          <w:divBdr>
            <w:top w:val="none" w:sz="0" w:space="0" w:color="auto"/>
            <w:left w:val="none" w:sz="0" w:space="0" w:color="auto"/>
            <w:bottom w:val="none" w:sz="0" w:space="0" w:color="auto"/>
            <w:right w:val="none" w:sz="0" w:space="0" w:color="auto"/>
          </w:divBdr>
        </w:div>
        <w:div w:id="1913932852">
          <w:marLeft w:val="0"/>
          <w:marRight w:val="0"/>
          <w:marTop w:val="0"/>
          <w:marBottom w:val="160"/>
          <w:divBdr>
            <w:top w:val="none" w:sz="0" w:space="0" w:color="auto"/>
            <w:left w:val="none" w:sz="0" w:space="0" w:color="auto"/>
            <w:bottom w:val="none" w:sz="0" w:space="0" w:color="auto"/>
            <w:right w:val="none" w:sz="0" w:space="0" w:color="auto"/>
          </w:divBdr>
        </w:div>
        <w:div w:id="1977563272">
          <w:marLeft w:val="0"/>
          <w:marRight w:val="0"/>
          <w:marTop w:val="0"/>
          <w:marBottom w:val="160"/>
          <w:divBdr>
            <w:top w:val="none" w:sz="0" w:space="0" w:color="auto"/>
            <w:left w:val="none" w:sz="0" w:space="0" w:color="auto"/>
            <w:bottom w:val="none" w:sz="0" w:space="0" w:color="auto"/>
            <w:right w:val="none" w:sz="0" w:space="0" w:color="auto"/>
          </w:divBdr>
        </w:div>
        <w:div w:id="1553810051">
          <w:marLeft w:val="0"/>
          <w:marRight w:val="0"/>
          <w:marTop w:val="0"/>
          <w:marBottom w:val="160"/>
          <w:divBdr>
            <w:top w:val="none" w:sz="0" w:space="0" w:color="auto"/>
            <w:left w:val="none" w:sz="0" w:space="0" w:color="auto"/>
            <w:bottom w:val="none" w:sz="0" w:space="0" w:color="auto"/>
            <w:right w:val="none" w:sz="0" w:space="0" w:color="auto"/>
          </w:divBdr>
        </w:div>
        <w:div w:id="1158615575">
          <w:marLeft w:val="0"/>
          <w:marRight w:val="0"/>
          <w:marTop w:val="0"/>
          <w:marBottom w:val="160"/>
          <w:divBdr>
            <w:top w:val="none" w:sz="0" w:space="0" w:color="auto"/>
            <w:left w:val="none" w:sz="0" w:space="0" w:color="auto"/>
            <w:bottom w:val="none" w:sz="0" w:space="0" w:color="auto"/>
            <w:right w:val="none" w:sz="0" w:space="0" w:color="auto"/>
          </w:divBdr>
        </w:div>
        <w:div w:id="378481209">
          <w:marLeft w:val="0"/>
          <w:marRight w:val="0"/>
          <w:marTop w:val="0"/>
          <w:marBottom w:val="160"/>
          <w:divBdr>
            <w:top w:val="none" w:sz="0" w:space="0" w:color="auto"/>
            <w:left w:val="none" w:sz="0" w:space="0" w:color="auto"/>
            <w:bottom w:val="none" w:sz="0" w:space="0" w:color="auto"/>
            <w:right w:val="none" w:sz="0" w:space="0" w:color="auto"/>
          </w:divBdr>
        </w:div>
        <w:div w:id="619804831">
          <w:marLeft w:val="0"/>
          <w:marRight w:val="0"/>
          <w:marTop w:val="0"/>
          <w:marBottom w:val="0"/>
          <w:divBdr>
            <w:top w:val="none" w:sz="0" w:space="0" w:color="auto"/>
            <w:left w:val="none" w:sz="0" w:space="0" w:color="auto"/>
            <w:bottom w:val="none" w:sz="0" w:space="0" w:color="auto"/>
            <w:right w:val="none" w:sz="0" w:space="0" w:color="auto"/>
          </w:divBdr>
        </w:div>
      </w:divsChild>
    </w:div>
    <w:div w:id="1964115954">
      <w:bodyDiv w:val="1"/>
      <w:marLeft w:val="0"/>
      <w:marRight w:val="0"/>
      <w:marTop w:val="0"/>
      <w:marBottom w:val="0"/>
      <w:divBdr>
        <w:top w:val="none" w:sz="0" w:space="0" w:color="auto"/>
        <w:left w:val="none" w:sz="0" w:space="0" w:color="auto"/>
        <w:bottom w:val="none" w:sz="0" w:space="0" w:color="auto"/>
        <w:right w:val="none" w:sz="0" w:space="0" w:color="auto"/>
      </w:divBdr>
      <w:divsChild>
        <w:div w:id="662201844">
          <w:marLeft w:val="0"/>
          <w:marRight w:val="0"/>
          <w:marTop w:val="0"/>
          <w:marBottom w:val="160"/>
          <w:divBdr>
            <w:top w:val="none" w:sz="0" w:space="0" w:color="auto"/>
            <w:left w:val="none" w:sz="0" w:space="0" w:color="auto"/>
            <w:bottom w:val="none" w:sz="0" w:space="0" w:color="auto"/>
            <w:right w:val="none" w:sz="0" w:space="0" w:color="auto"/>
          </w:divBdr>
        </w:div>
        <w:div w:id="1203055811">
          <w:marLeft w:val="0"/>
          <w:marRight w:val="0"/>
          <w:marTop w:val="0"/>
          <w:marBottom w:val="0"/>
          <w:divBdr>
            <w:top w:val="none" w:sz="0" w:space="0" w:color="auto"/>
            <w:left w:val="none" w:sz="0" w:space="0" w:color="auto"/>
            <w:bottom w:val="none" w:sz="0" w:space="0" w:color="auto"/>
            <w:right w:val="none" w:sz="0" w:space="0" w:color="auto"/>
          </w:divBdr>
        </w:div>
      </w:divsChild>
    </w:div>
    <w:div w:id="2044671177">
      <w:bodyDiv w:val="1"/>
      <w:marLeft w:val="0"/>
      <w:marRight w:val="0"/>
      <w:marTop w:val="0"/>
      <w:marBottom w:val="0"/>
      <w:divBdr>
        <w:top w:val="none" w:sz="0" w:space="0" w:color="auto"/>
        <w:left w:val="none" w:sz="0" w:space="0" w:color="auto"/>
        <w:bottom w:val="none" w:sz="0" w:space="0" w:color="auto"/>
        <w:right w:val="none" w:sz="0" w:space="0" w:color="auto"/>
      </w:divBdr>
      <w:divsChild>
        <w:div w:id="1902053666">
          <w:marLeft w:val="0"/>
          <w:marRight w:val="0"/>
          <w:marTop w:val="0"/>
          <w:marBottom w:val="160"/>
          <w:divBdr>
            <w:top w:val="none" w:sz="0" w:space="0" w:color="auto"/>
            <w:left w:val="none" w:sz="0" w:space="0" w:color="auto"/>
            <w:bottom w:val="none" w:sz="0" w:space="0" w:color="auto"/>
            <w:right w:val="none" w:sz="0" w:space="0" w:color="auto"/>
          </w:divBdr>
        </w:div>
        <w:div w:id="46912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thers-nes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Mothers Nest</dc:creator>
  <cp:keywords/>
  <dc:description/>
  <cp:lastModifiedBy>Lisa</cp:lastModifiedBy>
  <cp:revision>3</cp:revision>
  <dcterms:created xsi:type="dcterms:W3CDTF">2025-06-03T14:56:00Z</dcterms:created>
  <dcterms:modified xsi:type="dcterms:W3CDTF">2025-07-08T05:49:00Z</dcterms:modified>
</cp:coreProperties>
</file>