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E69D" w14:textId="77777777" w:rsidR="007B5773" w:rsidRPr="00FA088F" w:rsidRDefault="00000000">
      <w:pPr>
        <w:pStyle w:val="Titre1"/>
        <w:rPr>
          <w:lang w:val="fr-CA"/>
        </w:rPr>
      </w:pPr>
      <w:r w:rsidRPr="00FA088F">
        <w:rPr>
          <w:lang w:val="fr-CA"/>
        </w:rPr>
        <w:t>Check-list : Audit écologique hospitalier</w:t>
      </w:r>
    </w:p>
    <w:p w14:paraId="2213E8CF" w14:textId="506528FB" w:rsidR="007B5773" w:rsidRPr="00FA088F" w:rsidRDefault="00000000">
      <w:pPr>
        <w:rPr>
          <w:lang w:val="fr-CA"/>
        </w:rPr>
      </w:pPr>
      <w:r w:rsidRPr="00FA088F">
        <w:rPr>
          <w:lang w:val="fr-CA"/>
        </w:rPr>
        <w:t xml:space="preserve">Date : </w:t>
      </w:r>
      <w:r w:rsidR="00FA088F" w:rsidRPr="00FA088F">
        <w:rPr>
          <w:lang w:val="fr-CA"/>
        </w:rPr>
        <w:t>Février</w:t>
      </w:r>
      <w:r w:rsidRPr="00FA088F">
        <w:rPr>
          <w:lang w:val="fr-CA"/>
        </w:rPr>
        <w:t xml:space="preserve"> 2025</w:t>
      </w:r>
    </w:p>
    <w:p w14:paraId="70D70385" w14:textId="12ECF5E9" w:rsidR="007B5773" w:rsidRPr="00FA088F" w:rsidRDefault="00000000">
      <w:pPr>
        <w:rPr>
          <w:lang w:val="fr-CA"/>
        </w:rPr>
      </w:pPr>
      <w:r w:rsidRPr="00FA088F">
        <w:rPr>
          <w:lang w:val="fr-CA"/>
        </w:rPr>
        <w:t>Cette check-list est destinée à guider les établissements de santé dans l’évaluation de leur performance environnementale</w:t>
      </w:r>
      <w:r w:rsidR="00FA088F">
        <w:rPr>
          <w:lang w:val="fr-CA"/>
        </w:rPr>
        <w:t xml:space="preserve"> dans son ensemble. </w:t>
      </w:r>
      <w:r w:rsidRPr="00FA088F">
        <w:rPr>
          <w:lang w:val="fr-CA"/>
        </w:rPr>
        <w:t xml:space="preserve"> Veuillez cocher les éléments déjà en place ou en cours de mise en œuvre.</w:t>
      </w:r>
      <w:r w:rsidR="00FA088F">
        <w:rPr>
          <w:lang w:val="fr-CA"/>
        </w:rPr>
        <w:t xml:space="preserve"> Chaque section peut faire l’objet d’actions plus élaboré.</w:t>
      </w:r>
    </w:p>
    <w:p w14:paraId="03AEF99C" w14:textId="77777777" w:rsidR="007B5773" w:rsidRPr="00FA088F" w:rsidRDefault="00000000">
      <w:pPr>
        <w:pStyle w:val="Titre2"/>
        <w:rPr>
          <w:lang w:val="fr-CA"/>
        </w:rPr>
      </w:pPr>
      <w:r w:rsidRPr="00FA088F">
        <w:rPr>
          <w:lang w:val="fr-CA"/>
        </w:rPr>
        <w:t>1. Bâtiment &amp; infrastructures</w:t>
      </w:r>
    </w:p>
    <w:p w14:paraId="6AAA858C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Analyse de la performance énergétique du bâtiment (isolation, fenêtres, toiture)</w:t>
      </w:r>
    </w:p>
    <w:p w14:paraId="2AD24EB0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Type de système de chauffage/ventilation/climatisation (HVAC)</w:t>
      </w:r>
    </w:p>
    <w:p w14:paraId="61216EF5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Présence d’un système de gestion technique du bâtiment (GTB)</w:t>
      </w:r>
    </w:p>
    <w:p w14:paraId="5AAA8F9C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Utilisation d’énergies renouvelables (panneaux solaires, géothermie, etc.)</w:t>
      </w:r>
    </w:p>
    <w:p w14:paraId="5C542F02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État des installations sanitaires (réducteurs de débit, chasse d’eau double)</w:t>
      </w:r>
    </w:p>
    <w:p w14:paraId="249C49AD" w14:textId="77777777" w:rsidR="007B5773" w:rsidRDefault="00000000">
      <w:pPr>
        <w:pStyle w:val="Titre2"/>
      </w:pPr>
      <w:r>
        <w:t>2. Énergie &amp; éclairage</w:t>
      </w:r>
    </w:p>
    <w:p w14:paraId="1AC3458C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Inventaire des équipements à forte consommation énergétique</w:t>
      </w:r>
    </w:p>
    <w:p w14:paraId="504FBB37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Type d’ampoules utilisées (DEL, fluorescentes, halogènes)</w:t>
      </w:r>
    </w:p>
    <w:p w14:paraId="1DCDFF08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Présence de capteurs de mouvement ou minuteurs dans les zones peu utilisées</w:t>
      </w:r>
    </w:p>
    <w:p w14:paraId="02BD856A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Politique d’extinction des équipements non utilisés</w:t>
      </w:r>
    </w:p>
    <w:p w14:paraId="3BB3ED21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Suivi et analyse de la consommation électrique</w:t>
      </w:r>
    </w:p>
    <w:p w14:paraId="009CD89F" w14:textId="77777777" w:rsidR="007B5773" w:rsidRDefault="00000000">
      <w:pPr>
        <w:pStyle w:val="Titre2"/>
      </w:pPr>
      <w:r>
        <w:t>3. Gestion des déchets</w:t>
      </w:r>
    </w:p>
    <w:p w14:paraId="1C2EF6C6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Tri des déchets en place (recyclables, organiques, papier, plastiques, biomédicaux)</w:t>
      </w:r>
    </w:p>
    <w:p w14:paraId="50BDC772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Zones de tri identifiées clairement avec signalétique</w:t>
      </w:r>
    </w:p>
    <w:p w14:paraId="1B994AA1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Filières de valorisation en place (compostage, récupération de matériel, etc.)</w:t>
      </w:r>
    </w:p>
    <w:p w14:paraId="62D0B4FD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Quantité de déchets produits par service ou zone</w:t>
      </w:r>
    </w:p>
    <w:p w14:paraId="7BBC3815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Présence d’un plan de gestion des déchets biomédicaux</w:t>
      </w:r>
    </w:p>
    <w:p w14:paraId="7EC0663A" w14:textId="77777777" w:rsidR="007B5773" w:rsidRDefault="00000000">
      <w:pPr>
        <w:pStyle w:val="Titre2"/>
      </w:pPr>
      <w:r>
        <w:t>4. Eau</w:t>
      </w:r>
    </w:p>
    <w:p w14:paraId="361EAECA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Suivi de la consommation d’eau par secteur</w:t>
      </w:r>
    </w:p>
    <w:p w14:paraId="52244EA1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Installation de dispositifs économes (robinets temporisés, mousseurs, etc.)</w:t>
      </w:r>
    </w:p>
    <w:p w14:paraId="55E948C2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Vérification des fuites ou pertes dans le réseau interne</w:t>
      </w:r>
    </w:p>
    <w:p w14:paraId="7199253F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Procédures de nettoyage respectueuses de l’environnement</w:t>
      </w:r>
    </w:p>
    <w:p w14:paraId="1B36DBDF" w14:textId="77777777" w:rsidR="007B5773" w:rsidRDefault="00000000">
      <w:pPr>
        <w:pStyle w:val="Titre2"/>
      </w:pPr>
      <w:r>
        <w:t>5. Achats &amp; approvisionnement</w:t>
      </w:r>
    </w:p>
    <w:p w14:paraId="229DC8C3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Politique d’achat responsable ou durable en place</w:t>
      </w:r>
    </w:p>
    <w:p w14:paraId="1A2BB703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Part de fournisseurs locaux ou certifiés</w:t>
      </w:r>
    </w:p>
    <w:p w14:paraId="1A189D39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Réduction de l’usage des produits à usage unique</w:t>
      </w:r>
    </w:p>
    <w:p w14:paraId="3D5450D9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Pratiques d’achat en vrac ou en emballages réduits</w:t>
      </w:r>
    </w:p>
    <w:p w14:paraId="66AE7710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lastRenderedPageBreak/>
        <w:t>☐ Suivi de la performance environnementale des fournisseurs</w:t>
      </w:r>
    </w:p>
    <w:p w14:paraId="4E1A7FAC" w14:textId="77777777" w:rsidR="007B5773" w:rsidRDefault="00000000">
      <w:pPr>
        <w:pStyle w:val="Titre2"/>
      </w:pPr>
      <w:r>
        <w:t>6. Implication du personnel &amp; gouvernance</w:t>
      </w:r>
    </w:p>
    <w:p w14:paraId="69A0C1AC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Existence d’un comité vert ou référent en développement durable</w:t>
      </w:r>
    </w:p>
    <w:p w14:paraId="5732DBAB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Sensibilisation ou formation régulière du personnel</w:t>
      </w:r>
    </w:p>
    <w:p w14:paraId="55221672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Communication interne sur les actions vertes</w:t>
      </w:r>
    </w:p>
    <w:p w14:paraId="17C3FFC3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Intégration de critères environnementaux dans les procédures internes</w:t>
      </w:r>
    </w:p>
    <w:p w14:paraId="5537A857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Objectifs environnementaux fixés dans le plan stratégique</w:t>
      </w:r>
    </w:p>
    <w:p w14:paraId="5341FCE7" w14:textId="77777777" w:rsidR="007B5773" w:rsidRDefault="00000000">
      <w:pPr>
        <w:pStyle w:val="Titre2"/>
      </w:pPr>
      <w:r>
        <w:t>7. Indicateurs &amp; suivi de performance</w:t>
      </w:r>
    </w:p>
    <w:p w14:paraId="259007F4" w14:textId="77777777" w:rsidR="007B5773" w:rsidRDefault="00000000">
      <w:pPr>
        <w:pStyle w:val="Listepuces"/>
      </w:pPr>
      <w:r>
        <w:t>☐ Tableau de bord environnemental actif</w:t>
      </w:r>
    </w:p>
    <w:p w14:paraId="218DF3E9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Indicateurs suivis : consommation énergie/eau, volume de déchets, GES</w:t>
      </w:r>
    </w:p>
    <w:p w14:paraId="5DD2E412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Fréquence des audits internes ou bilans environnementaux</w:t>
      </w:r>
    </w:p>
    <w:p w14:paraId="7E8469BE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 xml:space="preserve">☐ Actions correctives mises en place </w:t>
      </w:r>
      <w:proofErr w:type="gramStart"/>
      <w:r w:rsidRPr="00FA088F">
        <w:rPr>
          <w:lang w:val="fr-CA"/>
        </w:rPr>
        <w:t>suite aux</w:t>
      </w:r>
      <w:proofErr w:type="gramEnd"/>
      <w:r w:rsidRPr="00FA088F">
        <w:rPr>
          <w:lang w:val="fr-CA"/>
        </w:rPr>
        <w:t xml:space="preserve"> audits précédents</w:t>
      </w:r>
    </w:p>
    <w:p w14:paraId="38D98ABF" w14:textId="77777777" w:rsidR="007B5773" w:rsidRPr="00FA088F" w:rsidRDefault="00000000">
      <w:pPr>
        <w:pStyle w:val="Listepuces"/>
        <w:rPr>
          <w:lang w:val="fr-CA"/>
        </w:rPr>
      </w:pPr>
      <w:r w:rsidRPr="00FA088F">
        <w:rPr>
          <w:lang w:val="fr-CA"/>
        </w:rPr>
        <w:t>☐ Rapport ou bilan annuel de performance environnementale produit et diffusé</w:t>
      </w:r>
    </w:p>
    <w:p w14:paraId="0CAC8A72" w14:textId="77777777" w:rsidR="007B5773" w:rsidRPr="00FA088F" w:rsidRDefault="00000000">
      <w:pPr>
        <w:pStyle w:val="Titre2"/>
        <w:rPr>
          <w:lang w:val="fr-CA"/>
        </w:rPr>
      </w:pPr>
      <w:r>
        <w:t>📝</w:t>
      </w:r>
      <w:r w:rsidRPr="00FA088F">
        <w:rPr>
          <w:lang w:val="fr-CA"/>
        </w:rPr>
        <w:t xml:space="preserve"> Résultat de l’audit</w:t>
      </w:r>
    </w:p>
    <w:p w14:paraId="5247EEB6" w14:textId="77777777" w:rsidR="007B5773" w:rsidRPr="00FA088F" w:rsidRDefault="00000000">
      <w:pPr>
        <w:rPr>
          <w:lang w:val="fr-CA"/>
        </w:rPr>
      </w:pPr>
      <w:r w:rsidRPr="00FA088F">
        <w:rPr>
          <w:lang w:val="fr-CA"/>
        </w:rPr>
        <w:t>Points forts :</w:t>
      </w:r>
      <w:r w:rsidRPr="00FA088F">
        <w:rPr>
          <w:lang w:val="fr-CA"/>
        </w:rPr>
        <w:br/>
        <w:t xml:space="preserve">- </w:t>
      </w:r>
      <w:r w:rsidRPr="00FA088F">
        <w:rPr>
          <w:lang w:val="fr-CA"/>
        </w:rPr>
        <w:br/>
        <w:t xml:space="preserve">- </w:t>
      </w:r>
      <w:r w:rsidRPr="00FA088F">
        <w:rPr>
          <w:lang w:val="fr-CA"/>
        </w:rPr>
        <w:br/>
      </w:r>
    </w:p>
    <w:p w14:paraId="2C9D97E8" w14:textId="77777777" w:rsidR="007B5773" w:rsidRDefault="00000000">
      <w:r>
        <w:t xml:space="preserve">Axes </w:t>
      </w:r>
      <w:proofErr w:type="spellStart"/>
      <w:r>
        <w:t>d’amélioration</w:t>
      </w:r>
      <w:proofErr w:type="spellEnd"/>
      <w:r>
        <w:t xml:space="preserve"> </w:t>
      </w:r>
      <w:proofErr w:type="spellStart"/>
      <w:proofErr w:type="gramStart"/>
      <w:r>
        <w:t>prioritaires</w:t>
      </w:r>
      <w:proofErr w:type="spellEnd"/>
      <w:r>
        <w:t xml:space="preserve"> :</w:t>
      </w:r>
      <w:proofErr w:type="gramEnd"/>
      <w:r>
        <w:br/>
        <w:t xml:space="preserve">- </w:t>
      </w:r>
      <w:r>
        <w:br/>
        <w:t xml:space="preserve">- </w:t>
      </w:r>
      <w:r>
        <w:br/>
      </w:r>
    </w:p>
    <w:sectPr w:rsidR="007B57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1048279">
    <w:abstractNumId w:val="8"/>
  </w:num>
  <w:num w:numId="2" w16cid:durableId="532808034">
    <w:abstractNumId w:val="6"/>
  </w:num>
  <w:num w:numId="3" w16cid:durableId="156849381">
    <w:abstractNumId w:val="5"/>
  </w:num>
  <w:num w:numId="4" w16cid:durableId="1810710645">
    <w:abstractNumId w:val="4"/>
  </w:num>
  <w:num w:numId="5" w16cid:durableId="941297927">
    <w:abstractNumId w:val="7"/>
  </w:num>
  <w:num w:numId="6" w16cid:durableId="1901087563">
    <w:abstractNumId w:val="3"/>
  </w:num>
  <w:num w:numId="7" w16cid:durableId="1709061022">
    <w:abstractNumId w:val="2"/>
  </w:num>
  <w:num w:numId="8" w16cid:durableId="1937130016">
    <w:abstractNumId w:val="1"/>
  </w:num>
  <w:num w:numId="9" w16cid:durableId="212561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B5773"/>
    <w:rsid w:val="00A23ED3"/>
    <w:rsid w:val="00AA1D8D"/>
    <w:rsid w:val="00B47730"/>
    <w:rsid w:val="00CB0664"/>
    <w:rsid w:val="00FA08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7B6A8"/>
  <w14:defaultImageDpi w14:val="300"/>
  <w15:docId w15:val="{5ED4489E-E5FC-4387-BC3F-0C18B942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Charles Dupuy</cp:lastModifiedBy>
  <cp:revision>2</cp:revision>
  <dcterms:created xsi:type="dcterms:W3CDTF">2025-04-10T19:59:00Z</dcterms:created>
  <dcterms:modified xsi:type="dcterms:W3CDTF">2025-04-10T19:59:00Z</dcterms:modified>
  <cp:category/>
</cp:coreProperties>
</file>