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14964" w14:textId="77777777" w:rsidR="00660FB7" w:rsidRDefault="00660FB7" w:rsidP="00E135B5">
      <w:pPr>
        <w:shd w:val="clear" w:color="auto" w:fill="FFFFFF"/>
        <w:spacing w:after="150"/>
        <w:textAlignment w:val="baseline"/>
        <w:outlineLvl w:val="1"/>
        <w:rPr>
          <w:rFonts w:ascii="Arial" w:hAnsi="Arial" w:cs="Arial"/>
          <w:b/>
          <w:bCs/>
          <w:color w:val="58595B"/>
          <w:sz w:val="21"/>
          <w:szCs w:val="21"/>
        </w:rPr>
      </w:pPr>
    </w:p>
    <w:p w14:paraId="2258D753" w14:textId="1F511437" w:rsidR="00E135B5" w:rsidRPr="00E135B5" w:rsidRDefault="00873BA5" w:rsidP="00E135B5">
      <w:pPr>
        <w:shd w:val="clear" w:color="auto" w:fill="FFFFFF"/>
        <w:spacing w:after="150"/>
        <w:textAlignment w:val="baseline"/>
        <w:outlineLvl w:val="1"/>
        <w:rPr>
          <w:rFonts w:ascii="Arial" w:hAnsi="Arial" w:cs="Arial"/>
          <w:b/>
          <w:bCs/>
          <w:color w:val="3D3D3F"/>
          <w:sz w:val="41"/>
          <w:szCs w:val="41"/>
        </w:rPr>
      </w:pPr>
      <w:r>
        <w:rPr>
          <w:rFonts w:ascii="Arial" w:hAnsi="Arial" w:cs="Arial"/>
          <w:b/>
          <w:bCs/>
          <w:color w:val="58595B"/>
          <w:sz w:val="21"/>
          <w:szCs w:val="21"/>
        </w:rPr>
        <w:t>H</w:t>
      </w:r>
      <w:r w:rsidR="00E135B5" w:rsidRPr="00E135B5">
        <w:rPr>
          <w:rFonts w:ascii="Arial" w:hAnsi="Arial" w:cs="Arial"/>
          <w:b/>
          <w:bCs/>
          <w:color w:val="58595B"/>
          <w:sz w:val="21"/>
          <w:szCs w:val="21"/>
        </w:rPr>
        <w:t>orticulteur (</w:t>
      </w:r>
      <w:r>
        <w:rPr>
          <w:rFonts w:ascii="Arial" w:hAnsi="Arial" w:cs="Arial"/>
          <w:b/>
          <w:bCs/>
          <w:color w:val="58595B"/>
          <w:sz w:val="21"/>
          <w:szCs w:val="21"/>
        </w:rPr>
        <w:t>responsable de la</w:t>
      </w:r>
      <w:r w:rsidR="00E135B5" w:rsidRPr="00E135B5">
        <w:rPr>
          <w:rFonts w:ascii="Arial" w:hAnsi="Arial" w:cs="Arial"/>
          <w:b/>
          <w:bCs/>
          <w:color w:val="58595B"/>
          <w:sz w:val="21"/>
          <w:szCs w:val="21"/>
        </w:rPr>
        <w:t xml:space="preserve"> </w:t>
      </w:r>
      <w:proofErr w:type="spellStart"/>
      <w:r w:rsidR="00E135B5" w:rsidRPr="00E135B5">
        <w:rPr>
          <w:rFonts w:ascii="Arial" w:hAnsi="Arial" w:cs="Arial"/>
          <w:b/>
          <w:bCs/>
          <w:color w:val="58595B"/>
          <w:sz w:val="21"/>
          <w:szCs w:val="21"/>
        </w:rPr>
        <w:t>phytoprotection</w:t>
      </w:r>
      <w:proofErr w:type="spellEnd"/>
      <w:r w:rsidR="00D829E4">
        <w:rPr>
          <w:rFonts w:ascii="Arial" w:hAnsi="Arial" w:cs="Arial"/>
          <w:b/>
          <w:bCs/>
          <w:color w:val="58595B"/>
          <w:sz w:val="21"/>
          <w:szCs w:val="21"/>
        </w:rPr>
        <w:t xml:space="preserve"> et de la fertilisation</w:t>
      </w:r>
      <w:r w:rsidR="00E135B5" w:rsidRPr="00E135B5">
        <w:rPr>
          <w:rFonts w:ascii="Arial" w:hAnsi="Arial" w:cs="Arial"/>
          <w:b/>
          <w:bCs/>
          <w:color w:val="58595B"/>
          <w:sz w:val="21"/>
          <w:szCs w:val="21"/>
        </w:rPr>
        <w:t>)</w:t>
      </w:r>
    </w:p>
    <w:p w14:paraId="6AB7AD68" w14:textId="006C3FD0" w:rsidR="00E135B5" w:rsidRDefault="00E135B5" w:rsidP="00E135B5">
      <w:pPr>
        <w:shd w:val="clear" w:color="auto" w:fill="FFFFFF"/>
        <w:spacing w:after="150"/>
        <w:textAlignment w:val="baseline"/>
        <w:rPr>
          <w:rFonts w:ascii="Arial" w:hAnsi="Arial" w:cs="Arial"/>
          <w:color w:val="58595B"/>
          <w:sz w:val="21"/>
          <w:szCs w:val="21"/>
        </w:rPr>
      </w:pPr>
      <w:r w:rsidRPr="00E135B5">
        <w:rPr>
          <w:rFonts w:ascii="Arial" w:hAnsi="Arial" w:cs="Arial"/>
          <w:color w:val="58595B"/>
          <w:sz w:val="21"/>
          <w:szCs w:val="21"/>
        </w:rPr>
        <w:t>L</w:t>
      </w:r>
      <w:r>
        <w:rPr>
          <w:rFonts w:ascii="Arial" w:hAnsi="Arial" w:cs="Arial"/>
          <w:color w:val="58595B"/>
          <w:sz w:val="21"/>
          <w:szCs w:val="21"/>
        </w:rPr>
        <w:t>es</w:t>
      </w:r>
      <w:r w:rsidRPr="00E135B5">
        <w:rPr>
          <w:rFonts w:ascii="Arial" w:hAnsi="Arial" w:cs="Arial"/>
          <w:color w:val="58595B"/>
          <w:sz w:val="21"/>
          <w:szCs w:val="21"/>
        </w:rPr>
        <w:t xml:space="preserve"> </w:t>
      </w:r>
      <w:r w:rsidR="00A9785D">
        <w:rPr>
          <w:rFonts w:ascii="Arial" w:hAnsi="Arial" w:cs="Arial"/>
          <w:color w:val="58595B"/>
          <w:sz w:val="21"/>
          <w:szCs w:val="21"/>
        </w:rPr>
        <w:t>fonctions</w:t>
      </w:r>
      <w:r w:rsidRPr="00E135B5">
        <w:rPr>
          <w:rFonts w:ascii="Arial" w:hAnsi="Arial" w:cs="Arial"/>
          <w:color w:val="58595B"/>
          <w:sz w:val="21"/>
          <w:szCs w:val="21"/>
        </w:rPr>
        <w:t xml:space="preserve"> </w:t>
      </w:r>
      <w:r w:rsidR="00873BA5">
        <w:rPr>
          <w:rFonts w:ascii="Arial" w:hAnsi="Arial" w:cs="Arial"/>
          <w:color w:val="58595B"/>
          <w:sz w:val="21"/>
          <w:szCs w:val="21"/>
        </w:rPr>
        <w:t>d</w:t>
      </w:r>
      <w:r w:rsidR="00A9785D">
        <w:rPr>
          <w:rFonts w:ascii="Arial" w:hAnsi="Arial" w:cs="Arial"/>
          <w:color w:val="58595B"/>
          <w:sz w:val="21"/>
          <w:szCs w:val="21"/>
        </w:rPr>
        <w:t>e l’horticulteur</w:t>
      </w:r>
      <w:r w:rsidR="00873BA5">
        <w:rPr>
          <w:rFonts w:ascii="Arial" w:hAnsi="Arial" w:cs="Arial"/>
          <w:color w:val="58595B"/>
          <w:sz w:val="21"/>
          <w:szCs w:val="21"/>
        </w:rPr>
        <w:t xml:space="preserve"> responsable de la</w:t>
      </w:r>
      <w:r w:rsidRPr="00E135B5">
        <w:rPr>
          <w:rFonts w:ascii="Arial" w:hAnsi="Arial" w:cs="Arial"/>
          <w:color w:val="58595B"/>
          <w:sz w:val="21"/>
          <w:szCs w:val="21"/>
        </w:rPr>
        <w:t xml:space="preserve"> </w:t>
      </w:r>
      <w:proofErr w:type="spellStart"/>
      <w:r w:rsidRPr="00E135B5">
        <w:rPr>
          <w:rFonts w:ascii="Arial" w:hAnsi="Arial" w:cs="Arial"/>
          <w:color w:val="58595B"/>
          <w:sz w:val="21"/>
          <w:szCs w:val="21"/>
        </w:rPr>
        <w:t>phytoprotection</w:t>
      </w:r>
      <w:proofErr w:type="spellEnd"/>
      <w:r w:rsidRPr="00E135B5">
        <w:rPr>
          <w:rFonts w:ascii="Arial" w:hAnsi="Arial" w:cs="Arial"/>
          <w:color w:val="58595B"/>
          <w:sz w:val="21"/>
          <w:szCs w:val="21"/>
        </w:rPr>
        <w:t xml:space="preserve"> </w:t>
      </w:r>
      <w:r w:rsidR="00D829E4">
        <w:rPr>
          <w:rFonts w:ascii="Arial" w:hAnsi="Arial" w:cs="Arial"/>
          <w:color w:val="58595B"/>
          <w:sz w:val="21"/>
          <w:szCs w:val="21"/>
        </w:rPr>
        <w:t xml:space="preserve">et de la fertilisation </w:t>
      </w:r>
      <w:r w:rsidRPr="00E135B5">
        <w:rPr>
          <w:rFonts w:ascii="Arial" w:hAnsi="Arial" w:cs="Arial"/>
          <w:color w:val="58595B"/>
          <w:sz w:val="21"/>
          <w:szCs w:val="21"/>
        </w:rPr>
        <w:t>consiste à s’assurer de la bonne santé des plantes en appliquant toutes les méthodes préventives et en intervenant au besoin pour traiter les problèmes causés par les insectes et les maladies affectant les plantes.</w:t>
      </w:r>
    </w:p>
    <w:p w14:paraId="6C071348" w14:textId="1B5F6112" w:rsidR="00873BA5" w:rsidRDefault="00A9785D" w:rsidP="00E135B5">
      <w:pPr>
        <w:shd w:val="clear" w:color="auto" w:fill="FFFFFF"/>
        <w:spacing w:after="150"/>
        <w:textAlignment w:val="baseline"/>
        <w:rPr>
          <w:rFonts w:ascii="Arial" w:hAnsi="Arial" w:cs="Arial"/>
          <w:color w:val="58595B"/>
          <w:sz w:val="21"/>
          <w:szCs w:val="21"/>
        </w:rPr>
      </w:pPr>
      <w:r>
        <w:rPr>
          <w:rFonts w:ascii="Arial" w:hAnsi="Arial" w:cs="Arial"/>
          <w:color w:val="58595B"/>
          <w:sz w:val="21"/>
          <w:szCs w:val="21"/>
        </w:rPr>
        <w:t>Mise en c</w:t>
      </w:r>
      <w:r w:rsidR="00873BA5">
        <w:rPr>
          <w:rFonts w:ascii="Arial" w:hAnsi="Arial" w:cs="Arial"/>
          <w:color w:val="58595B"/>
          <w:sz w:val="21"/>
          <w:szCs w:val="21"/>
        </w:rPr>
        <w:t>ontexte :</w:t>
      </w:r>
    </w:p>
    <w:p w14:paraId="6FBB8876" w14:textId="7E60D7F2" w:rsidR="00033753" w:rsidRDefault="00873BA5" w:rsidP="00033753">
      <w:pPr>
        <w:shd w:val="clear" w:color="auto" w:fill="FFFFFF"/>
        <w:spacing w:after="150"/>
        <w:textAlignment w:val="baseline"/>
        <w:rPr>
          <w:rFonts w:ascii="Arial" w:hAnsi="Arial" w:cs="Arial"/>
          <w:color w:val="58595B"/>
          <w:sz w:val="21"/>
          <w:szCs w:val="21"/>
        </w:rPr>
      </w:pPr>
      <w:r>
        <w:rPr>
          <w:rFonts w:ascii="Arial" w:hAnsi="Arial" w:cs="Arial"/>
          <w:color w:val="58595B"/>
          <w:sz w:val="21"/>
          <w:szCs w:val="21"/>
        </w:rPr>
        <w:t xml:space="preserve">Maison des fleurs vivaces est un producteur en serre de plantes vivaces et de plantes potagères qu’elle distribue principalement au printemps. L’entreprise, située à Saint-Eustache, souhaite intégrer une personne qui prendra la responsabilité de la </w:t>
      </w:r>
      <w:proofErr w:type="spellStart"/>
      <w:r>
        <w:rPr>
          <w:rFonts w:ascii="Arial" w:hAnsi="Arial" w:cs="Arial"/>
          <w:color w:val="58595B"/>
          <w:sz w:val="21"/>
          <w:szCs w:val="21"/>
        </w:rPr>
        <w:t>phytoprotection</w:t>
      </w:r>
      <w:proofErr w:type="spellEnd"/>
      <w:r w:rsidR="00D829E4">
        <w:rPr>
          <w:rFonts w:ascii="Arial" w:hAnsi="Arial" w:cs="Arial"/>
          <w:color w:val="58595B"/>
          <w:sz w:val="21"/>
          <w:szCs w:val="21"/>
        </w:rPr>
        <w:t xml:space="preserve"> et de la fertilisation</w:t>
      </w:r>
      <w:r>
        <w:rPr>
          <w:rFonts w:ascii="Arial" w:hAnsi="Arial" w:cs="Arial"/>
          <w:color w:val="58595B"/>
          <w:sz w:val="21"/>
          <w:szCs w:val="21"/>
        </w:rPr>
        <w:t>. Cette personne relèvera directement du Président, elle travaillera en équipe avec les chefs de culture et les</w:t>
      </w:r>
      <w:r w:rsidR="00A9785D">
        <w:rPr>
          <w:rFonts w:ascii="Arial" w:hAnsi="Arial" w:cs="Arial"/>
          <w:color w:val="58595B"/>
          <w:sz w:val="21"/>
          <w:szCs w:val="21"/>
        </w:rPr>
        <w:t xml:space="preserve"> responsables de l’entretien et les autres employés de production de l’entreprise. </w:t>
      </w:r>
      <w:r>
        <w:rPr>
          <w:rFonts w:ascii="Arial" w:hAnsi="Arial" w:cs="Arial"/>
          <w:color w:val="58595B"/>
          <w:sz w:val="21"/>
          <w:szCs w:val="21"/>
        </w:rPr>
        <w:t xml:space="preserve">   </w:t>
      </w:r>
    </w:p>
    <w:p w14:paraId="67BEC871" w14:textId="5826F07E" w:rsidR="00033753" w:rsidRDefault="00033753" w:rsidP="00033753">
      <w:pPr>
        <w:shd w:val="clear" w:color="auto" w:fill="FFFFFF"/>
        <w:spacing w:after="150"/>
        <w:textAlignment w:val="baseline"/>
        <w:rPr>
          <w:rFonts w:ascii="Arial" w:hAnsi="Arial" w:cs="Arial"/>
          <w:color w:val="58595B"/>
          <w:sz w:val="21"/>
          <w:szCs w:val="21"/>
        </w:rPr>
      </w:pPr>
      <w:r>
        <w:rPr>
          <w:rFonts w:ascii="Arial" w:hAnsi="Arial" w:cs="Arial"/>
          <w:color w:val="58595B"/>
          <w:sz w:val="21"/>
          <w:szCs w:val="21"/>
        </w:rPr>
        <w:t xml:space="preserve">L’entreprise n’est pas certifiée biologique et il ne s’agit pas d’un objectif, cependant elle souhaite combiner au mieux la distribution de végétaux exempt de maladies et de ravageurs, à une utilisation rationnelle des pesticides de synthèses.  </w:t>
      </w:r>
    </w:p>
    <w:p w14:paraId="5491EFEE" w14:textId="29162EB2" w:rsidR="00A9785D" w:rsidRDefault="00A9785D" w:rsidP="00E135B5">
      <w:pPr>
        <w:shd w:val="clear" w:color="auto" w:fill="FFFFFF"/>
        <w:spacing w:after="150"/>
        <w:textAlignment w:val="baseline"/>
        <w:rPr>
          <w:rFonts w:ascii="Arial" w:hAnsi="Arial" w:cs="Arial"/>
          <w:color w:val="58595B"/>
          <w:sz w:val="21"/>
          <w:szCs w:val="21"/>
        </w:rPr>
      </w:pPr>
      <w:r>
        <w:rPr>
          <w:rFonts w:ascii="Arial" w:hAnsi="Arial" w:cs="Arial"/>
          <w:color w:val="58595B"/>
          <w:sz w:val="21"/>
          <w:szCs w:val="21"/>
        </w:rPr>
        <w:t>Mission :</w:t>
      </w:r>
    </w:p>
    <w:p w14:paraId="4BBC260C" w14:textId="40597331" w:rsidR="00033753" w:rsidRDefault="00A9785D" w:rsidP="00E135B5">
      <w:pPr>
        <w:shd w:val="clear" w:color="auto" w:fill="FFFFFF"/>
        <w:spacing w:after="150"/>
        <w:textAlignment w:val="baseline"/>
        <w:rPr>
          <w:rFonts w:ascii="Arial" w:hAnsi="Arial" w:cs="Arial"/>
          <w:color w:val="58595B"/>
          <w:sz w:val="21"/>
          <w:szCs w:val="21"/>
        </w:rPr>
      </w:pPr>
      <w:r>
        <w:rPr>
          <w:rFonts w:ascii="Arial" w:hAnsi="Arial" w:cs="Arial"/>
          <w:color w:val="58595B"/>
          <w:sz w:val="21"/>
          <w:szCs w:val="21"/>
        </w:rPr>
        <w:t xml:space="preserve">La première mission confiée au titulaire de ce poste consistera à établir un portrait de la situation actuel, de proposer une nouvelle vision quant à la </w:t>
      </w:r>
      <w:proofErr w:type="spellStart"/>
      <w:r>
        <w:rPr>
          <w:rFonts w:ascii="Arial" w:hAnsi="Arial" w:cs="Arial"/>
          <w:color w:val="58595B"/>
          <w:sz w:val="21"/>
          <w:szCs w:val="21"/>
        </w:rPr>
        <w:t>phytoprotection</w:t>
      </w:r>
      <w:proofErr w:type="spellEnd"/>
      <w:r>
        <w:rPr>
          <w:rFonts w:ascii="Arial" w:hAnsi="Arial" w:cs="Arial"/>
          <w:color w:val="58595B"/>
          <w:sz w:val="21"/>
          <w:szCs w:val="21"/>
        </w:rPr>
        <w:t>, de préparer une politique complète sur le sujet</w:t>
      </w:r>
      <w:r w:rsidR="0098714F">
        <w:rPr>
          <w:rFonts w:ascii="Arial" w:hAnsi="Arial" w:cs="Arial"/>
          <w:color w:val="58595B"/>
          <w:sz w:val="21"/>
          <w:szCs w:val="21"/>
        </w:rPr>
        <w:t xml:space="preserve"> (plan de lutte intégrée)</w:t>
      </w:r>
      <w:r w:rsidR="00033753">
        <w:rPr>
          <w:rFonts w:ascii="Arial" w:hAnsi="Arial" w:cs="Arial"/>
          <w:color w:val="58595B"/>
          <w:sz w:val="21"/>
          <w:szCs w:val="21"/>
        </w:rPr>
        <w:t xml:space="preserve">, d’établir un plan d’action, et le plus important, de mettre en œuvre ce plan d’action. </w:t>
      </w:r>
    </w:p>
    <w:p w14:paraId="0F46749A" w14:textId="1EA6C93E" w:rsidR="0098714F" w:rsidRPr="0098714F" w:rsidRDefault="0098714F" w:rsidP="0098714F">
      <w:pPr>
        <w:rPr>
          <w:rFonts w:ascii="Arial" w:hAnsi="Arial" w:cs="Arial"/>
          <w:color w:val="58595B"/>
          <w:sz w:val="21"/>
          <w:szCs w:val="21"/>
        </w:rPr>
      </w:pPr>
      <w:r w:rsidRPr="0098714F">
        <w:rPr>
          <w:rFonts w:ascii="Arial" w:hAnsi="Arial" w:cs="Arial"/>
          <w:color w:val="58595B"/>
          <w:sz w:val="21"/>
          <w:szCs w:val="21"/>
        </w:rPr>
        <w:t xml:space="preserve">Le plan de </w:t>
      </w:r>
      <w:proofErr w:type="spellStart"/>
      <w:r w:rsidRPr="0098714F">
        <w:rPr>
          <w:rFonts w:ascii="Arial" w:hAnsi="Arial" w:cs="Arial"/>
          <w:color w:val="58595B"/>
          <w:sz w:val="21"/>
          <w:szCs w:val="21"/>
        </w:rPr>
        <w:t>phytoprotection</w:t>
      </w:r>
      <w:proofErr w:type="spellEnd"/>
      <w:r w:rsidRPr="0098714F">
        <w:rPr>
          <w:rFonts w:ascii="Arial" w:hAnsi="Arial" w:cs="Arial"/>
          <w:color w:val="58595B"/>
          <w:sz w:val="21"/>
          <w:szCs w:val="21"/>
        </w:rPr>
        <w:t xml:space="preserve"> </w:t>
      </w:r>
      <w:r>
        <w:rPr>
          <w:rFonts w:ascii="Arial" w:hAnsi="Arial" w:cs="Arial"/>
          <w:color w:val="58595B"/>
          <w:sz w:val="21"/>
          <w:szCs w:val="21"/>
        </w:rPr>
        <w:t xml:space="preserve">devra </w:t>
      </w:r>
      <w:r w:rsidRPr="0098714F">
        <w:rPr>
          <w:rFonts w:ascii="Arial" w:hAnsi="Arial" w:cs="Arial"/>
          <w:color w:val="58595B"/>
          <w:sz w:val="21"/>
          <w:szCs w:val="21"/>
        </w:rPr>
        <w:t>vis</w:t>
      </w:r>
      <w:r>
        <w:rPr>
          <w:rFonts w:ascii="Arial" w:hAnsi="Arial" w:cs="Arial"/>
          <w:color w:val="58595B"/>
          <w:sz w:val="21"/>
          <w:szCs w:val="21"/>
        </w:rPr>
        <w:t>er</w:t>
      </w:r>
      <w:r w:rsidRPr="0098714F">
        <w:rPr>
          <w:rFonts w:ascii="Arial" w:hAnsi="Arial" w:cs="Arial"/>
          <w:color w:val="58595B"/>
          <w:sz w:val="21"/>
          <w:szCs w:val="21"/>
        </w:rPr>
        <w:t xml:space="preserve"> à contrôler les organismes nuisibles des cultures dans le respect de la protection de la santé humaine, des pollinisateurs et de l’environnement, tout en assurant la performance économique de l’entreprise.</w:t>
      </w:r>
    </w:p>
    <w:p w14:paraId="42A4FC9C" w14:textId="4E7BD665" w:rsidR="0098714F" w:rsidRDefault="0098714F" w:rsidP="00E135B5">
      <w:pPr>
        <w:shd w:val="clear" w:color="auto" w:fill="FFFFFF"/>
        <w:spacing w:after="150"/>
        <w:textAlignment w:val="baseline"/>
        <w:rPr>
          <w:rFonts w:ascii="Arial" w:hAnsi="Arial" w:cs="Arial"/>
          <w:color w:val="58595B"/>
          <w:sz w:val="21"/>
          <w:szCs w:val="21"/>
        </w:rPr>
      </w:pPr>
    </w:p>
    <w:p w14:paraId="280BA857" w14:textId="45C6F425" w:rsidR="00033753" w:rsidRPr="00D93C11" w:rsidRDefault="00D829E4" w:rsidP="00E135B5">
      <w:pPr>
        <w:shd w:val="clear" w:color="auto" w:fill="FFFFFF"/>
        <w:spacing w:after="150"/>
        <w:textAlignment w:val="baseline"/>
        <w:rPr>
          <w:rFonts w:ascii="Arial" w:hAnsi="Arial" w:cs="Arial"/>
          <w:color w:val="58595B"/>
          <w:sz w:val="21"/>
          <w:szCs w:val="21"/>
          <w:u w:val="single"/>
        </w:rPr>
      </w:pPr>
      <w:r w:rsidRPr="00D93C11">
        <w:rPr>
          <w:rFonts w:ascii="Arial" w:hAnsi="Arial" w:cs="Arial"/>
          <w:color w:val="58595B"/>
          <w:sz w:val="21"/>
          <w:szCs w:val="21"/>
          <w:u w:val="single"/>
        </w:rPr>
        <w:t>Principales t</w:t>
      </w:r>
      <w:r w:rsidR="00033753" w:rsidRPr="00D93C11">
        <w:rPr>
          <w:rFonts w:ascii="Arial" w:hAnsi="Arial" w:cs="Arial"/>
          <w:color w:val="58595B"/>
          <w:sz w:val="21"/>
          <w:szCs w:val="21"/>
          <w:u w:val="single"/>
        </w:rPr>
        <w:t>âches :</w:t>
      </w:r>
    </w:p>
    <w:p w14:paraId="1499283E" w14:textId="59F40345" w:rsidR="00D93C11" w:rsidRPr="00D93C11" w:rsidRDefault="00D93C11"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Dépistage hebdomadaire</w:t>
      </w:r>
      <w:r w:rsidR="005278A6">
        <w:rPr>
          <w:rFonts w:ascii="Arial" w:hAnsi="Arial" w:cs="Arial"/>
          <w:color w:val="58595B"/>
          <w:sz w:val="21"/>
          <w:szCs w:val="21"/>
        </w:rPr>
        <w:t>,</w:t>
      </w:r>
    </w:p>
    <w:p w14:paraId="281D2461" w14:textId="77777777" w:rsidR="00D93C11" w:rsidRPr="00D93C11" w:rsidRDefault="00D93C11" w:rsidP="00D93C11">
      <w:pPr>
        <w:pStyle w:val="Paragraphedeliste"/>
        <w:numPr>
          <w:ilvl w:val="0"/>
          <w:numId w:val="6"/>
        </w:numPr>
        <w:shd w:val="clear" w:color="auto" w:fill="FFFFFF"/>
        <w:textAlignment w:val="baseline"/>
        <w:rPr>
          <w:rFonts w:ascii="Arial" w:hAnsi="Arial" w:cs="Arial"/>
          <w:color w:val="58595B"/>
          <w:sz w:val="21"/>
          <w:szCs w:val="21"/>
        </w:rPr>
      </w:pPr>
      <w:r w:rsidRPr="00D93C11">
        <w:rPr>
          <w:rFonts w:ascii="Arial" w:hAnsi="Arial" w:cs="Arial"/>
          <w:color w:val="58595B"/>
          <w:sz w:val="21"/>
          <w:szCs w:val="21"/>
        </w:rPr>
        <w:t>Combiner les méthodes de lutte (physiques, biologiques, chimiques, etc.), les pratiquer au bon endroit et au bon moment;</w:t>
      </w:r>
    </w:p>
    <w:p w14:paraId="6CCC5587" w14:textId="012E4D9B" w:rsidR="00033753" w:rsidRPr="00D93C11" w:rsidRDefault="0098714F"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Contrôle des insectes</w:t>
      </w:r>
      <w:r w:rsidR="005278A6">
        <w:rPr>
          <w:rFonts w:ascii="Arial" w:hAnsi="Arial" w:cs="Arial"/>
          <w:color w:val="58595B"/>
          <w:sz w:val="21"/>
          <w:szCs w:val="21"/>
        </w:rPr>
        <w:t>,</w:t>
      </w:r>
    </w:p>
    <w:p w14:paraId="3482FBD9" w14:textId="6863D71F" w:rsidR="0098714F" w:rsidRPr="00D93C11" w:rsidRDefault="0098714F"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Contrôle des maladies fongiques</w:t>
      </w:r>
      <w:r w:rsidR="005278A6">
        <w:rPr>
          <w:rFonts w:ascii="Arial" w:hAnsi="Arial" w:cs="Arial"/>
          <w:color w:val="58595B"/>
          <w:sz w:val="21"/>
          <w:szCs w:val="21"/>
        </w:rPr>
        <w:t>,</w:t>
      </w:r>
    </w:p>
    <w:p w14:paraId="11358185" w14:textId="5940B9B8" w:rsidR="0098714F" w:rsidRPr="00D93C11" w:rsidRDefault="0098714F"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Élimination des mauvaises herbes</w:t>
      </w:r>
      <w:r w:rsidR="005278A6">
        <w:rPr>
          <w:rFonts w:ascii="Arial" w:hAnsi="Arial" w:cs="Arial"/>
          <w:color w:val="58595B"/>
          <w:sz w:val="21"/>
          <w:szCs w:val="21"/>
        </w:rPr>
        <w:t>,</w:t>
      </w:r>
    </w:p>
    <w:p w14:paraId="753E271D" w14:textId="2321BE02" w:rsidR="0098714F" w:rsidRPr="00D93C11" w:rsidRDefault="0098714F"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Rencontre</w:t>
      </w:r>
      <w:r w:rsidR="00D93C11" w:rsidRPr="00D93C11">
        <w:rPr>
          <w:rFonts w:ascii="Arial" w:hAnsi="Arial" w:cs="Arial"/>
          <w:color w:val="58595B"/>
          <w:sz w:val="21"/>
          <w:szCs w:val="21"/>
        </w:rPr>
        <w:t>s</w:t>
      </w:r>
      <w:r w:rsidRPr="00D93C11">
        <w:rPr>
          <w:rFonts w:ascii="Arial" w:hAnsi="Arial" w:cs="Arial"/>
          <w:color w:val="58595B"/>
          <w:sz w:val="21"/>
          <w:szCs w:val="21"/>
        </w:rPr>
        <w:t xml:space="preserve"> avec agronome conseil</w:t>
      </w:r>
      <w:r w:rsidR="005278A6">
        <w:rPr>
          <w:rFonts w:ascii="Arial" w:hAnsi="Arial" w:cs="Arial"/>
          <w:color w:val="58595B"/>
          <w:sz w:val="21"/>
          <w:szCs w:val="21"/>
        </w:rPr>
        <w:t>,</w:t>
      </w:r>
    </w:p>
    <w:p w14:paraId="1C1D0A4F" w14:textId="6083175C" w:rsidR="0098714F" w:rsidRPr="00D93C11" w:rsidRDefault="00D829E4"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Tenir un registre des interventions phytosanitaires</w:t>
      </w:r>
      <w:r w:rsidR="005278A6">
        <w:rPr>
          <w:rFonts w:ascii="Arial" w:hAnsi="Arial" w:cs="Arial"/>
          <w:color w:val="58595B"/>
          <w:sz w:val="21"/>
          <w:szCs w:val="21"/>
        </w:rPr>
        <w:t>,</w:t>
      </w:r>
    </w:p>
    <w:p w14:paraId="534297B0" w14:textId="20240CF3" w:rsidR="0098714F" w:rsidRPr="00D93C11" w:rsidRDefault="0098714F"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Préparation de la bouillie</w:t>
      </w:r>
      <w:r w:rsidR="005278A6">
        <w:rPr>
          <w:rFonts w:ascii="Arial" w:hAnsi="Arial" w:cs="Arial"/>
          <w:color w:val="58595B"/>
          <w:sz w:val="21"/>
          <w:szCs w:val="21"/>
        </w:rPr>
        <w:t>,</w:t>
      </w:r>
    </w:p>
    <w:p w14:paraId="542B2E5C" w14:textId="221188AA" w:rsidR="00D829E4" w:rsidRPr="00D93C11" w:rsidRDefault="00D829E4"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Application des pesticides</w:t>
      </w:r>
      <w:r w:rsidR="005278A6">
        <w:rPr>
          <w:rFonts w:ascii="Arial" w:hAnsi="Arial" w:cs="Arial"/>
          <w:color w:val="58595B"/>
          <w:sz w:val="21"/>
          <w:szCs w:val="21"/>
        </w:rPr>
        <w:t>,</w:t>
      </w:r>
    </w:p>
    <w:p w14:paraId="503CC6B2" w14:textId="0900F640" w:rsidR="005278A6" w:rsidRDefault="00D829E4"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Entreposage et inventaire des pesticides</w:t>
      </w:r>
      <w:r w:rsidR="005278A6">
        <w:rPr>
          <w:rFonts w:ascii="Arial" w:hAnsi="Arial" w:cs="Arial"/>
          <w:color w:val="58595B"/>
          <w:sz w:val="21"/>
          <w:szCs w:val="21"/>
        </w:rPr>
        <w:t>,</w:t>
      </w:r>
      <w:r w:rsidRPr="00D93C11">
        <w:rPr>
          <w:rFonts w:ascii="Arial" w:hAnsi="Arial" w:cs="Arial"/>
          <w:color w:val="58595B"/>
          <w:sz w:val="21"/>
          <w:szCs w:val="21"/>
        </w:rPr>
        <w:t xml:space="preserve"> </w:t>
      </w:r>
    </w:p>
    <w:p w14:paraId="74D8BC2D" w14:textId="377BA819" w:rsidR="00D829E4" w:rsidRPr="00D93C11" w:rsidRDefault="005278A6" w:rsidP="00D93C11">
      <w:pPr>
        <w:pStyle w:val="Paragraphedeliste"/>
        <w:numPr>
          <w:ilvl w:val="0"/>
          <w:numId w:val="6"/>
        </w:numPr>
        <w:shd w:val="clear" w:color="auto" w:fill="FFFFFF"/>
        <w:spacing w:after="150"/>
        <w:textAlignment w:val="baseline"/>
        <w:rPr>
          <w:rFonts w:ascii="Arial" w:hAnsi="Arial" w:cs="Arial"/>
          <w:color w:val="58595B"/>
          <w:sz w:val="21"/>
          <w:szCs w:val="21"/>
        </w:rPr>
      </w:pPr>
      <w:r>
        <w:rPr>
          <w:rFonts w:ascii="Arial" w:hAnsi="Arial" w:cs="Arial"/>
          <w:color w:val="58595B"/>
          <w:sz w:val="21"/>
          <w:szCs w:val="21"/>
        </w:rPr>
        <w:t xml:space="preserve">Gestion des </w:t>
      </w:r>
      <w:r w:rsidR="00D829E4" w:rsidRPr="00D93C11">
        <w:rPr>
          <w:rFonts w:ascii="Arial" w:hAnsi="Arial" w:cs="Arial"/>
          <w:color w:val="58595B"/>
          <w:sz w:val="21"/>
          <w:szCs w:val="21"/>
        </w:rPr>
        <w:t>équipements de protection</w:t>
      </w:r>
      <w:r>
        <w:rPr>
          <w:rFonts w:ascii="Arial" w:hAnsi="Arial" w:cs="Arial"/>
          <w:color w:val="58595B"/>
          <w:sz w:val="21"/>
          <w:szCs w:val="21"/>
        </w:rPr>
        <w:t>,</w:t>
      </w:r>
    </w:p>
    <w:p w14:paraId="33B30FE8" w14:textId="512BF2A6" w:rsidR="00D829E4" w:rsidRDefault="00D829E4" w:rsidP="00D93C11">
      <w:pPr>
        <w:pStyle w:val="Paragraphedeliste"/>
        <w:numPr>
          <w:ilvl w:val="0"/>
          <w:numId w:val="6"/>
        </w:num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Gestion des fertilisants</w:t>
      </w:r>
      <w:r w:rsidR="005278A6">
        <w:rPr>
          <w:rFonts w:ascii="Arial" w:hAnsi="Arial" w:cs="Arial"/>
          <w:color w:val="58595B"/>
          <w:sz w:val="21"/>
          <w:szCs w:val="21"/>
        </w:rPr>
        <w:t>.</w:t>
      </w:r>
    </w:p>
    <w:p w14:paraId="41CBE9B7" w14:textId="0805E047" w:rsidR="00D93C11" w:rsidRDefault="00D93C11" w:rsidP="0059013A">
      <w:pPr>
        <w:shd w:val="clear" w:color="auto" w:fill="FFFFFF"/>
        <w:spacing w:after="150"/>
        <w:textAlignment w:val="baseline"/>
        <w:rPr>
          <w:rFonts w:ascii="Arial" w:hAnsi="Arial" w:cs="Arial"/>
          <w:color w:val="58595B"/>
          <w:sz w:val="21"/>
          <w:szCs w:val="21"/>
        </w:rPr>
      </w:pPr>
      <w:r w:rsidRPr="00D93C11">
        <w:rPr>
          <w:rFonts w:ascii="Arial" w:hAnsi="Arial" w:cs="Arial"/>
          <w:color w:val="58595B"/>
          <w:sz w:val="21"/>
          <w:szCs w:val="21"/>
        </w:rPr>
        <w:t>FORMATION ET EXPÉRIENCE</w:t>
      </w:r>
    </w:p>
    <w:p w14:paraId="57D332C6" w14:textId="5F62CC5D" w:rsidR="0059013A" w:rsidRDefault="0059013A" w:rsidP="00851332">
      <w:pPr>
        <w:pStyle w:val="Paragraphedeliste"/>
        <w:numPr>
          <w:ilvl w:val="0"/>
          <w:numId w:val="11"/>
        </w:numPr>
        <w:jc w:val="both"/>
        <w:rPr>
          <w:rFonts w:ascii="Arial" w:hAnsi="Arial" w:cs="Arial"/>
          <w:color w:val="58595B"/>
          <w:sz w:val="21"/>
          <w:szCs w:val="21"/>
        </w:rPr>
      </w:pPr>
      <w:r w:rsidRPr="0059013A">
        <w:rPr>
          <w:rFonts w:ascii="Arial" w:hAnsi="Arial" w:cs="Arial"/>
          <w:color w:val="58595B"/>
          <w:sz w:val="21"/>
          <w:szCs w:val="21"/>
        </w:rPr>
        <w:lastRenderedPageBreak/>
        <w:t>Formation horticole</w:t>
      </w:r>
      <w:r>
        <w:rPr>
          <w:rFonts w:ascii="Arial" w:hAnsi="Arial" w:cs="Arial"/>
          <w:color w:val="58595B"/>
          <w:sz w:val="21"/>
          <w:szCs w:val="21"/>
        </w:rPr>
        <w:t xml:space="preserve"> ou agronome,</w:t>
      </w:r>
    </w:p>
    <w:p w14:paraId="1176AB3E" w14:textId="76C73E16" w:rsidR="0059013A" w:rsidRPr="0059013A" w:rsidRDefault="00D93C11" w:rsidP="00851332">
      <w:pPr>
        <w:pStyle w:val="Paragraphedeliste"/>
        <w:numPr>
          <w:ilvl w:val="0"/>
          <w:numId w:val="11"/>
        </w:numPr>
        <w:jc w:val="both"/>
        <w:rPr>
          <w:rFonts w:ascii="Arial" w:hAnsi="Arial" w:cs="Arial"/>
          <w:color w:val="58595B"/>
          <w:sz w:val="21"/>
          <w:szCs w:val="21"/>
        </w:rPr>
      </w:pPr>
      <w:r w:rsidRPr="0059013A">
        <w:rPr>
          <w:rFonts w:ascii="Arial" w:hAnsi="Arial" w:cs="Arial"/>
          <w:color w:val="58595B"/>
          <w:sz w:val="21"/>
          <w:szCs w:val="21"/>
        </w:rPr>
        <w:t xml:space="preserve">Formation </w:t>
      </w:r>
      <w:r w:rsidR="0059013A" w:rsidRPr="0059013A">
        <w:rPr>
          <w:rFonts w:ascii="Arial" w:hAnsi="Arial" w:cs="Arial"/>
          <w:color w:val="58595B"/>
          <w:sz w:val="21"/>
          <w:szCs w:val="21"/>
        </w:rPr>
        <w:t>sur l’utilisation rationnelle des pesticides</w:t>
      </w:r>
      <w:r w:rsidR="0059013A">
        <w:rPr>
          <w:rFonts w:ascii="Arial" w:hAnsi="Arial" w:cs="Arial"/>
          <w:color w:val="58595B"/>
          <w:sz w:val="21"/>
          <w:szCs w:val="21"/>
        </w:rPr>
        <w:t>,</w:t>
      </w:r>
    </w:p>
    <w:p w14:paraId="46D1E52D" w14:textId="6F970BE6" w:rsidR="00D93C11" w:rsidRPr="0059013A" w:rsidRDefault="0059013A" w:rsidP="0059013A">
      <w:pPr>
        <w:pStyle w:val="Paragraphedeliste"/>
        <w:numPr>
          <w:ilvl w:val="0"/>
          <w:numId w:val="11"/>
        </w:numPr>
        <w:jc w:val="both"/>
        <w:rPr>
          <w:rFonts w:ascii="Arial" w:hAnsi="Arial" w:cs="Arial"/>
          <w:color w:val="58595B"/>
          <w:sz w:val="21"/>
          <w:szCs w:val="21"/>
        </w:rPr>
      </w:pPr>
      <w:r w:rsidRPr="0059013A">
        <w:rPr>
          <w:rFonts w:ascii="Arial" w:hAnsi="Arial" w:cs="Arial"/>
          <w:color w:val="58595B"/>
          <w:sz w:val="21"/>
          <w:szCs w:val="21"/>
        </w:rPr>
        <w:t>E</w:t>
      </w:r>
      <w:r w:rsidR="00D93C11" w:rsidRPr="0059013A">
        <w:rPr>
          <w:rFonts w:ascii="Arial" w:hAnsi="Arial" w:cs="Arial"/>
          <w:color w:val="58595B"/>
          <w:sz w:val="21"/>
          <w:szCs w:val="21"/>
        </w:rPr>
        <w:t xml:space="preserve">xpériences de travail pertinentes. </w:t>
      </w:r>
    </w:p>
    <w:p w14:paraId="2B4D8028" w14:textId="77777777" w:rsidR="0059013A" w:rsidRDefault="0059013A" w:rsidP="00D93C11">
      <w:pPr>
        <w:jc w:val="both"/>
        <w:rPr>
          <w:rFonts w:ascii="Arial" w:hAnsi="Arial" w:cs="Arial"/>
          <w:color w:val="58595B"/>
          <w:sz w:val="21"/>
          <w:szCs w:val="21"/>
        </w:rPr>
      </w:pPr>
    </w:p>
    <w:p w14:paraId="755AAE88" w14:textId="783FBE5C" w:rsidR="00D93C11" w:rsidRDefault="00D93C11" w:rsidP="00D93C11">
      <w:pPr>
        <w:jc w:val="both"/>
        <w:rPr>
          <w:rFonts w:ascii="Arial" w:hAnsi="Arial" w:cs="Arial"/>
          <w:color w:val="58595B"/>
          <w:sz w:val="21"/>
          <w:szCs w:val="21"/>
        </w:rPr>
      </w:pPr>
      <w:r w:rsidRPr="00D93C11">
        <w:rPr>
          <w:rFonts w:ascii="Arial" w:hAnsi="Arial" w:cs="Arial"/>
          <w:color w:val="58595B"/>
          <w:sz w:val="21"/>
          <w:szCs w:val="21"/>
        </w:rPr>
        <w:t>QUALITÉS PERSONNELLES</w:t>
      </w:r>
    </w:p>
    <w:p w14:paraId="4076C2F6" w14:textId="77777777" w:rsidR="0059013A" w:rsidRPr="00D93C11" w:rsidRDefault="0059013A" w:rsidP="00D93C11">
      <w:pPr>
        <w:jc w:val="both"/>
        <w:rPr>
          <w:rFonts w:ascii="Arial" w:hAnsi="Arial" w:cs="Arial"/>
          <w:color w:val="58595B"/>
          <w:sz w:val="21"/>
          <w:szCs w:val="21"/>
        </w:rPr>
      </w:pPr>
    </w:p>
    <w:p w14:paraId="32E6930A" w14:textId="7DE04E31" w:rsidR="00D93C11" w:rsidRPr="00D93C11" w:rsidRDefault="00D93C11" w:rsidP="00D93C11">
      <w:pPr>
        <w:jc w:val="both"/>
        <w:rPr>
          <w:rFonts w:ascii="Arial" w:hAnsi="Arial" w:cs="Arial"/>
          <w:color w:val="58595B"/>
          <w:sz w:val="21"/>
          <w:szCs w:val="21"/>
        </w:rPr>
      </w:pPr>
      <w:r w:rsidRPr="00D93C11">
        <w:rPr>
          <w:rFonts w:ascii="Arial" w:hAnsi="Arial" w:cs="Arial"/>
          <w:color w:val="58595B"/>
          <w:sz w:val="21"/>
          <w:szCs w:val="21"/>
        </w:rPr>
        <w:t xml:space="preserve">Le/la titulaire du poste doit accomplir ses </w:t>
      </w:r>
      <w:proofErr w:type="spellStart"/>
      <w:r w:rsidRPr="00D93C11">
        <w:rPr>
          <w:rFonts w:ascii="Arial" w:hAnsi="Arial" w:cs="Arial"/>
          <w:color w:val="58595B"/>
          <w:sz w:val="21"/>
          <w:szCs w:val="21"/>
        </w:rPr>
        <w:t>tâches</w:t>
      </w:r>
      <w:proofErr w:type="spellEnd"/>
      <w:r w:rsidRPr="00D93C11">
        <w:rPr>
          <w:rFonts w:ascii="Arial" w:hAnsi="Arial" w:cs="Arial"/>
          <w:color w:val="58595B"/>
          <w:sz w:val="21"/>
          <w:szCs w:val="21"/>
        </w:rPr>
        <w:t xml:space="preserve"> </w:t>
      </w:r>
      <w:r w:rsidR="0059013A">
        <w:rPr>
          <w:rFonts w:ascii="Arial" w:hAnsi="Arial" w:cs="Arial"/>
          <w:color w:val="58595B"/>
          <w:sz w:val="21"/>
          <w:szCs w:val="21"/>
        </w:rPr>
        <w:t>de manière responsable</w:t>
      </w:r>
      <w:r w:rsidRPr="00D93C11">
        <w:rPr>
          <w:rFonts w:ascii="Arial" w:hAnsi="Arial" w:cs="Arial"/>
          <w:color w:val="58595B"/>
          <w:sz w:val="21"/>
          <w:szCs w:val="21"/>
        </w:rPr>
        <w:t xml:space="preserve">, en plus de </w:t>
      </w:r>
      <w:proofErr w:type="spellStart"/>
      <w:r w:rsidRPr="00D93C11">
        <w:rPr>
          <w:rFonts w:ascii="Arial" w:hAnsi="Arial" w:cs="Arial"/>
          <w:color w:val="58595B"/>
          <w:sz w:val="21"/>
          <w:szCs w:val="21"/>
        </w:rPr>
        <w:t>posséder</w:t>
      </w:r>
      <w:proofErr w:type="spellEnd"/>
      <w:r w:rsidRPr="00D93C11">
        <w:rPr>
          <w:rFonts w:ascii="Arial" w:hAnsi="Arial" w:cs="Arial"/>
          <w:color w:val="58595B"/>
          <w:sz w:val="21"/>
          <w:szCs w:val="21"/>
        </w:rPr>
        <w:t xml:space="preserve"> les </w:t>
      </w:r>
      <w:proofErr w:type="spellStart"/>
      <w:r w:rsidRPr="00D93C11">
        <w:rPr>
          <w:rFonts w:ascii="Arial" w:hAnsi="Arial" w:cs="Arial"/>
          <w:color w:val="58595B"/>
          <w:sz w:val="21"/>
          <w:szCs w:val="21"/>
        </w:rPr>
        <w:t>qualités</w:t>
      </w:r>
      <w:proofErr w:type="spellEnd"/>
      <w:r w:rsidRPr="00D93C11">
        <w:rPr>
          <w:rFonts w:ascii="Arial" w:hAnsi="Arial" w:cs="Arial"/>
          <w:color w:val="58595B"/>
          <w:sz w:val="21"/>
          <w:szCs w:val="21"/>
        </w:rPr>
        <w:t xml:space="preserve"> personnelles suivantes : </w:t>
      </w:r>
    </w:p>
    <w:p w14:paraId="665089B7" w14:textId="59F536D9" w:rsidR="0059013A" w:rsidRDefault="0059013A" w:rsidP="0059013A">
      <w:pPr>
        <w:pStyle w:val="Paragraphedeliste"/>
        <w:numPr>
          <w:ilvl w:val="0"/>
          <w:numId w:val="12"/>
        </w:numPr>
        <w:jc w:val="both"/>
        <w:rPr>
          <w:rFonts w:ascii="Arial" w:hAnsi="Arial" w:cs="Arial"/>
          <w:color w:val="58595B"/>
          <w:sz w:val="21"/>
          <w:szCs w:val="21"/>
        </w:rPr>
      </w:pPr>
      <w:proofErr w:type="gramStart"/>
      <w:r>
        <w:rPr>
          <w:rFonts w:ascii="Arial" w:hAnsi="Arial" w:cs="Arial"/>
          <w:color w:val="58595B"/>
          <w:sz w:val="21"/>
          <w:szCs w:val="21"/>
        </w:rPr>
        <w:t>rigoureux</w:t>
      </w:r>
      <w:proofErr w:type="gramEnd"/>
    </w:p>
    <w:p w14:paraId="0F983B05" w14:textId="2EEC9EBC" w:rsidR="0059013A" w:rsidRPr="0059013A" w:rsidRDefault="0059013A" w:rsidP="0059013A">
      <w:pPr>
        <w:pStyle w:val="Paragraphedeliste"/>
        <w:numPr>
          <w:ilvl w:val="0"/>
          <w:numId w:val="12"/>
        </w:numPr>
        <w:jc w:val="both"/>
        <w:rPr>
          <w:rFonts w:ascii="Arial" w:hAnsi="Arial" w:cs="Arial"/>
          <w:color w:val="58595B"/>
          <w:sz w:val="21"/>
          <w:szCs w:val="21"/>
        </w:rPr>
      </w:pPr>
      <w:proofErr w:type="gramStart"/>
      <w:r>
        <w:rPr>
          <w:rFonts w:ascii="Arial" w:hAnsi="Arial" w:cs="Arial"/>
          <w:color w:val="58595B"/>
          <w:sz w:val="21"/>
          <w:szCs w:val="21"/>
        </w:rPr>
        <w:t>faire</w:t>
      </w:r>
      <w:proofErr w:type="gramEnd"/>
      <w:r>
        <w:rPr>
          <w:rFonts w:ascii="Arial" w:hAnsi="Arial" w:cs="Arial"/>
          <w:color w:val="58595B"/>
          <w:sz w:val="21"/>
          <w:szCs w:val="21"/>
        </w:rPr>
        <w:t xml:space="preserve"> preuve de jugement</w:t>
      </w:r>
    </w:p>
    <w:p w14:paraId="4F0E8663" w14:textId="2559F297" w:rsidR="0059013A" w:rsidRPr="0059013A" w:rsidRDefault="0059013A" w:rsidP="0059013A">
      <w:pPr>
        <w:pStyle w:val="Paragraphedeliste"/>
        <w:numPr>
          <w:ilvl w:val="0"/>
          <w:numId w:val="12"/>
        </w:numPr>
        <w:jc w:val="both"/>
        <w:rPr>
          <w:rFonts w:ascii="Arial" w:hAnsi="Arial" w:cs="Arial"/>
          <w:color w:val="58595B"/>
          <w:sz w:val="21"/>
          <w:szCs w:val="21"/>
        </w:rPr>
      </w:pPr>
      <w:proofErr w:type="gramStart"/>
      <w:r>
        <w:rPr>
          <w:rFonts w:ascii="Arial" w:hAnsi="Arial" w:cs="Arial"/>
          <w:color w:val="58595B"/>
          <w:sz w:val="21"/>
          <w:szCs w:val="21"/>
        </w:rPr>
        <w:t>attentif</w:t>
      </w:r>
      <w:proofErr w:type="gramEnd"/>
      <w:r>
        <w:rPr>
          <w:rFonts w:ascii="Arial" w:hAnsi="Arial" w:cs="Arial"/>
          <w:color w:val="58595B"/>
          <w:sz w:val="21"/>
          <w:szCs w:val="21"/>
        </w:rPr>
        <w:t xml:space="preserve"> aux détails</w:t>
      </w:r>
    </w:p>
    <w:p w14:paraId="6D7246C4" w14:textId="77777777" w:rsidR="00D93C11" w:rsidRPr="0059013A" w:rsidRDefault="00D93C11" w:rsidP="0059013A">
      <w:pPr>
        <w:pStyle w:val="Paragraphedeliste"/>
        <w:numPr>
          <w:ilvl w:val="0"/>
          <w:numId w:val="12"/>
        </w:numPr>
        <w:jc w:val="both"/>
        <w:rPr>
          <w:rFonts w:ascii="Arial" w:hAnsi="Arial" w:cs="Arial"/>
          <w:color w:val="58595B"/>
          <w:sz w:val="21"/>
          <w:szCs w:val="21"/>
        </w:rPr>
      </w:pPr>
      <w:proofErr w:type="gramStart"/>
      <w:r w:rsidRPr="0059013A">
        <w:rPr>
          <w:rFonts w:ascii="Arial" w:hAnsi="Arial" w:cs="Arial"/>
          <w:color w:val="58595B"/>
          <w:sz w:val="21"/>
          <w:szCs w:val="21"/>
        </w:rPr>
        <w:t>faire</w:t>
      </w:r>
      <w:proofErr w:type="gramEnd"/>
      <w:r w:rsidRPr="0059013A">
        <w:rPr>
          <w:rFonts w:ascii="Arial" w:hAnsi="Arial" w:cs="Arial"/>
          <w:color w:val="58595B"/>
          <w:sz w:val="21"/>
          <w:szCs w:val="21"/>
        </w:rPr>
        <w:t xml:space="preserve"> preuve d’une bonne </w:t>
      </w:r>
      <w:proofErr w:type="spellStart"/>
      <w:r w:rsidRPr="0059013A">
        <w:rPr>
          <w:rFonts w:ascii="Arial" w:hAnsi="Arial" w:cs="Arial"/>
          <w:color w:val="58595B"/>
          <w:sz w:val="21"/>
          <w:szCs w:val="21"/>
        </w:rPr>
        <w:t>éthique</w:t>
      </w:r>
      <w:proofErr w:type="spellEnd"/>
      <w:r w:rsidRPr="0059013A">
        <w:rPr>
          <w:rFonts w:ascii="Arial" w:hAnsi="Arial" w:cs="Arial"/>
          <w:color w:val="58595B"/>
          <w:sz w:val="21"/>
          <w:szCs w:val="21"/>
        </w:rPr>
        <w:t xml:space="preserve"> de travail.</w:t>
      </w:r>
    </w:p>
    <w:p w14:paraId="6D8ADD65" w14:textId="77777777" w:rsidR="00D93C11" w:rsidRPr="00D93C11" w:rsidRDefault="00D93C11" w:rsidP="00D93C11">
      <w:pPr>
        <w:shd w:val="clear" w:color="auto" w:fill="FFFFFF"/>
        <w:spacing w:after="150"/>
        <w:textAlignment w:val="baseline"/>
        <w:rPr>
          <w:rFonts w:ascii="Arial" w:hAnsi="Arial" w:cs="Arial"/>
          <w:color w:val="58595B"/>
          <w:sz w:val="21"/>
          <w:szCs w:val="21"/>
        </w:rPr>
      </w:pPr>
    </w:p>
    <w:p w14:paraId="27486D8C" w14:textId="77777777" w:rsidR="00D93C11" w:rsidRPr="00D93C11" w:rsidRDefault="00D93C11" w:rsidP="00D93C11">
      <w:pPr>
        <w:jc w:val="both"/>
        <w:rPr>
          <w:rFonts w:ascii="Arial" w:hAnsi="Arial" w:cs="Arial"/>
          <w:color w:val="58595B"/>
          <w:sz w:val="21"/>
          <w:szCs w:val="21"/>
        </w:rPr>
      </w:pPr>
      <w:r w:rsidRPr="00D93C11">
        <w:rPr>
          <w:rFonts w:ascii="Arial" w:hAnsi="Arial" w:cs="Arial"/>
          <w:color w:val="58595B"/>
          <w:sz w:val="21"/>
          <w:szCs w:val="21"/>
        </w:rPr>
        <w:t>HORAIRE DE TRAVAIL</w:t>
      </w:r>
    </w:p>
    <w:p w14:paraId="209F5A12" w14:textId="77777777" w:rsidR="00D93C11" w:rsidRPr="00D93C11" w:rsidRDefault="00D93C11" w:rsidP="00D93C11">
      <w:pPr>
        <w:rPr>
          <w:rFonts w:ascii="Arial" w:hAnsi="Arial" w:cs="Arial"/>
          <w:color w:val="58595B"/>
          <w:sz w:val="21"/>
          <w:szCs w:val="21"/>
        </w:rPr>
      </w:pPr>
    </w:p>
    <w:p w14:paraId="1C4F1F96" w14:textId="77777777"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Du 1er juillet au 31 décembre : 4 jours / semaine ; 7h00 à 4h00</w:t>
      </w:r>
    </w:p>
    <w:p w14:paraId="227B7611" w14:textId="77777777"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Du 1er janvier au 30 juin : 5 jours / semaine ; 7h00 à 4h00 *</w:t>
      </w:r>
    </w:p>
    <w:p w14:paraId="756D22F8" w14:textId="6436CCC1"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*La période de la mi-</w:t>
      </w:r>
      <w:r>
        <w:rPr>
          <w:rFonts w:ascii="Arial" w:hAnsi="Arial" w:cs="Arial"/>
          <w:color w:val="58595B"/>
          <w:sz w:val="21"/>
          <w:szCs w:val="21"/>
        </w:rPr>
        <w:t>février</w:t>
      </w:r>
      <w:r w:rsidRPr="00D93C11">
        <w:rPr>
          <w:rFonts w:ascii="Arial" w:hAnsi="Arial" w:cs="Arial"/>
          <w:color w:val="58595B"/>
          <w:sz w:val="21"/>
          <w:szCs w:val="21"/>
        </w:rPr>
        <w:t xml:space="preserve"> à la mi-juin est très intense</w:t>
      </w:r>
      <w:r w:rsidR="0059013A">
        <w:rPr>
          <w:rFonts w:ascii="Arial" w:hAnsi="Arial" w:cs="Arial"/>
          <w:color w:val="58595B"/>
          <w:sz w:val="21"/>
          <w:szCs w:val="21"/>
        </w:rPr>
        <w:t xml:space="preserve">. </w:t>
      </w:r>
      <w:r w:rsidRPr="00D93C11">
        <w:rPr>
          <w:rFonts w:ascii="Arial" w:hAnsi="Arial" w:cs="Arial"/>
          <w:color w:val="58595B"/>
          <w:sz w:val="21"/>
          <w:szCs w:val="21"/>
        </w:rPr>
        <w:t>Il faut être disponible pour faire des heures supplémentaires lors de ces semaines;</w:t>
      </w:r>
    </w:p>
    <w:p w14:paraId="76E37828" w14:textId="77777777"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3 semaines de vacances à prendre entre le 1er juillet et le 20 décembre;</w:t>
      </w:r>
    </w:p>
    <w:p w14:paraId="0F857E4F" w14:textId="77777777"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 xml:space="preserve">Les bureaux sont généralement fermés pour 2 semaines à Noël.    </w:t>
      </w:r>
    </w:p>
    <w:p w14:paraId="0F4B6635" w14:textId="77777777" w:rsidR="00D93C11" w:rsidRPr="00D93C11" w:rsidRDefault="00D93C11" w:rsidP="00D93C11">
      <w:pPr>
        <w:rPr>
          <w:rFonts w:ascii="Arial" w:hAnsi="Arial" w:cs="Arial"/>
          <w:color w:val="58595B"/>
          <w:sz w:val="21"/>
          <w:szCs w:val="21"/>
        </w:rPr>
      </w:pPr>
    </w:p>
    <w:p w14:paraId="5A9CB9FF" w14:textId="77777777"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 xml:space="preserve">RÉMUNÉRATION </w:t>
      </w:r>
    </w:p>
    <w:p w14:paraId="49985510" w14:textId="77777777" w:rsidR="00D93C11" w:rsidRPr="00D93C11" w:rsidRDefault="00D93C11" w:rsidP="00D93C11">
      <w:pPr>
        <w:rPr>
          <w:rFonts w:ascii="Arial" w:hAnsi="Arial" w:cs="Arial"/>
          <w:color w:val="58595B"/>
          <w:sz w:val="21"/>
          <w:szCs w:val="21"/>
        </w:rPr>
      </w:pPr>
    </w:p>
    <w:p w14:paraId="74041017" w14:textId="77777777" w:rsidR="00D93C11" w:rsidRPr="00D93C11" w:rsidRDefault="00D93C11" w:rsidP="00D93C11">
      <w:pPr>
        <w:rPr>
          <w:rFonts w:ascii="Arial" w:hAnsi="Arial" w:cs="Arial"/>
          <w:color w:val="58595B"/>
          <w:sz w:val="21"/>
          <w:szCs w:val="21"/>
        </w:rPr>
      </w:pPr>
      <w:r w:rsidRPr="00D93C11">
        <w:rPr>
          <w:rFonts w:ascii="Arial" w:hAnsi="Arial" w:cs="Arial"/>
          <w:color w:val="58595B"/>
          <w:sz w:val="21"/>
          <w:szCs w:val="21"/>
        </w:rPr>
        <w:t>Selon compétences</w:t>
      </w:r>
    </w:p>
    <w:p w14:paraId="6A0780CF" w14:textId="77777777" w:rsidR="00D93C11" w:rsidRPr="00D93C11" w:rsidRDefault="00D93C11" w:rsidP="00D93C11">
      <w:pPr>
        <w:shd w:val="clear" w:color="auto" w:fill="FFFFFF"/>
        <w:spacing w:after="150"/>
        <w:ind w:left="360"/>
        <w:textAlignment w:val="baseline"/>
        <w:rPr>
          <w:rFonts w:ascii="Arial" w:hAnsi="Arial" w:cs="Arial"/>
          <w:color w:val="58595B"/>
          <w:sz w:val="21"/>
          <w:szCs w:val="21"/>
        </w:rPr>
      </w:pPr>
    </w:p>
    <w:p w14:paraId="14CFD661" w14:textId="7C0E17AD" w:rsidR="00E135B5" w:rsidRPr="00E135B5" w:rsidRDefault="00D829E4" w:rsidP="00E135B5">
      <w:pPr>
        <w:shd w:val="clear" w:color="auto" w:fill="FFFFFF"/>
        <w:spacing w:after="150"/>
        <w:textAlignment w:val="baseline"/>
        <w:outlineLvl w:val="1"/>
        <w:rPr>
          <w:rFonts w:ascii="Arial" w:hAnsi="Arial" w:cs="Arial"/>
          <w:color w:val="3D3D3F"/>
          <w:sz w:val="41"/>
          <w:szCs w:val="41"/>
        </w:rPr>
      </w:pPr>
      <w:r>
        <w:rPr>
          <w:rFonts w:ascii="Arial" w:hAnsi="Arial" w:cs="Arial"/>
          <w:color w:val="3D3D3F"/>
          <w:sz w:val="41"/>
          <w:szCs w:val="41"/>
        </w:rPr>
        <w:t>L</w:t>
      </w:r>
      <w:r w:rsidR="00E135B5" w:rsidRPr="00E135B5">
        <w:rPr>
          <w:rFonts w:ascii="Arial" w:hAnsi="Arial" w:cs="Arial"/>
          <w:color w:val="3D3D3F"/>
          <w:sz w:val="41"/>
          <w:szCs w:val="41"/>
        </w:rPr>
        <w:t>a lutte intégrée</w:t>
      </w:r>
    </w:p>
    <w:p w14:paraId="04600DD3" w14:textId="77777777" w:rsidR="00E135B5" w:rsidRPr="00E135B5" w:rsidRDefault="00E135B5" w:rsidP="00E135B5">
      <w:pPr>
        <w:shd w:val="clear" w:color="auto" w:fill="FFFFFF"/>
        <w:spacing w:after="150"/>
        <w:textAlignment w:val="baseline"/>
        <w:rPr>
          <w:rFonts w:ascii="Arial" w:hAnsi="Arial" w:cs="Arial"/>
          <w:color w:val="58595B"/>
          <w:sz w:val="21"/>
          <w:szCs w:val="21"/>
        </w:rPr>
      </w:pPr>
      <w:r w:rsidRPr="00E135B5">
        <w:rPr>
          <w:rFonts w:ascii="Arial" w:hAnsi="Arial" w:cs="Arial"/>
          <w:color w:val="58595B"/>
          <w:sz w:val="21"/>
          <w:szCs w:val="21"/>
        </w:rPr>
        <w:t>La lutte intégrée est une stratégie qui combine plusieurs méthodes de contrôle afin de diminuer les populations de ravageurs, sans nécessairement les éradiquer. La lutte intégrée inclut les méthodes préventives (choix des végétaux, choix du site, rotation des cultures), les barrières physiques et mécaniques, la lutte biologique et en dernier recours, l’usage judicieux et limité des pesticides. Les pesticides ayant un faible impact environnemental sont toujours privilégiés. Les pesticides de synthèse ne sont utilisés que lorsque tous les autres moyens de lutte ont été épuisés. L’efficacité de la lutte intégrée repose sur un dépistage régulier de façon à intervenir dès l’apparition des problèmes. L’objectif est de permettre un contrôle efficace des ravageurs, à coûts abordables, tout en respectant l’environnement et en protégeant la santé des visiteurs et des employés du Jardin.</w:t>
      </w:r>
    </w:p>
    <w:p w14:paraId="73FF0F2C" w14:textId="77777777" w:rsidR="00E135B5" w:rsidRPr="00E135B5" w:rsidRDefault="00E135B5" w:rsidP="00E135B5">
      <w:pPr>
        <w:shd w:val="clear" w:color="auto" w:fill="FFFFFF"/>
        <w:spacing w:after="150"/>
        <w:textAlignment w:val="baseline"/>
        <w:rPr>
          <w:rFonts w:ascii="Arial" w:hAnsi="Arial" w:cs="Arial"/>
          <w:color w:val="58595B"/>
          <w:sz w:val="21"/>
          <w:szCs w:val="21"/>
        </w:rPr>
      </w:pPr>
      <w:r w:rsidRPr="00E135B5">
        <w:rPr>
          <w:rFonts w:ascii="Arial" w:hAnsi="Arial" w:cs="Arial"/>
          <w:color w:val="58595B"/>
          <w:sz w:val="21"/>
          <w:szCs w:val="21"/>
        </w:rPr>
        <w:t>La lutte intégrée est utilisée avec succès dans tous les jardins extérieurs ainsi que dans les serres de service en respectant les étapes suivantes :</w:t>
      </w:r>
    </w:p>
    <w:p w14:paraId="1AF5FBAE"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Appliquer les diverses méthodes de prévention (choix de végétaux plus résistants aux ravageurs et régie de culture appropriée);</w:t>
      </w:r>
    </w:p>
    <w:p w14:paraId="69C4FCE1"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Identifier les ennemis et les alliés;</w:t>
      </w:r>
    </w:p>
    <w:p w14:paraId="45262632"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Dépister et évaluer l’état de la situation;</w:t>
      </w:r>
    </w:p>
    <w:p w14:paraId="63941990"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Utiliser des seuils d’intervention;</w:t>
      </w:r>
    </w:p>
    <w:p w14:paraId="43A59B81"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lastRenderedPageBreak/>
        <w:t>Adapter l’écosystème;</w:t>
      </w:r>
    </w:p>
    <w:p w14:paraId="434B76CF"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Combiner les méthodes de lutte (physiques, biologiques, chimiques, etc.), les pratiquer au bon endroit et au bon moment;</w:t>
      </w:r>
    </w:p>
    <w:p w14:paraId="4119BFF6" w14:textId="77777777" w:rsidR="00E135B5" w:rsidRPr="00E135B5" w:rsidRDefault="00E135B5" w:rsidP="00E135B5">
      <w:pPr>
        <w:numPr>
          <w:ilvl w:val="0"/>
          <w:numId w:val="3"/>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Évaluer l’efficacité des actions ainsi que les données recueillies et réévaluer la situation.</w:t>
      </w:r>
    </w:p>
    <w:p w14:paraId="6026A134" w14:textId="77777777" w:rsidR="00E135B5" w:rsidRDefault="00E135B5" w:rsidP="00E135B5">
      <w:pPr>
        <w:shd w:val="clear" w:color="auto" w:fill="FFFFFF"/>
        <w:ind w:left="720"/>
        <w:textAlignment w:val="baseline"/>
        <w:rPr>
          <w:rFonts w:ascii="Arial" w:hAnsi="Arial" w:cs="Arial"/>
          <w:color w:val="58595B"/>
          <w:sz w:val="21"/>
          <w:szCs w:val="21"/>
        </w:rPr>
      </w:pPr>
    </w:p>
    <w:p w14:paraId="7CCA7D75" w14:textId="150AF35B" w:rsidR="00E135B5" w:rsidRPr="00E135B5" w:rsidRDefault="00E135B5" w:rsidP="00E135B5">
      <w:pPr>
        <w:shd w:val="clear" w:color="auto" w:fill="FFFFFF"/>
        <w:ind w:left="720"/>
        <w:textAlignment w:val="baseline"/>
        <w:rPr>
          <w:rFonts w:ascii="Arial" w:hAnsi="Arial" w:cs="Arial"/>
          <w:color w:val="58595B"/>
          <w:sz w:val="21"/>
          <w:szCs w:val="21"/>
        </w:rPr>
      </w:pPr>
      <w:r w:rsidRPr="00E135B5">
        <w:rPr>
          <w:rFonts w:ascii="Arial" w:hAnsi="Arial" w:cs="Arial"/>
          <w:color w:val="58595B"/>
          <w:sz w:val="21"/>
          <w:szCs w:val="21"/>
        </w:rPr>
        <w:t>Amélioration des techniques de dépistage et de suivi;</w:t>
      </w:r>
    </w:p>
    <w:p w14:paraId="7F3BF4B3" w14:textId="77777777" w:rsidR="00E135B5" w:rsidRPr="00E135B5" w:rsidRDefault="00E135B5" w:rsidP="00E135B5">
      <w:pPr>
        <w:numPr>
          <w:ilvl w:val="0"/>
          <w:numId w:val="4"/>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 xml:space="preserve">Application de pesticides à faible impact (savon insecticide, pyréthrine, </w:t>
      </w:r>
      <w:proofErr w:type="spellStart"/>
      <w:r w:rsidRPr="00E135B5">
        <w:rPr>
          <w:rFonts w:ascii="Arial" w:hAnsi="Arial" w:cs="Arial"/>
          <w:color w:val="58595B"/>
          <w:sz w:val="21"/>
          <w:szCs w:val="21"/>
        </w:rPr>
        <w:t>biofongicide</w:t>
      </w:r>
      <w:proofErr w:type="spellEnd"/>
      <w:r w:rsidRPr="00E135B5">
        <w:rPr>
          <w:rFonts w:ascii="Arial" w:hAnsi="Arial" w:cs="Arial"/>
          <w:color w:val="58595B"/>
          <w:sz w:val="21"/>
          <w:szCs w:val="21"/>
        </w:rPr>
        <w:t>, bicarbonate de soude) et de répulsif à base d’argile;</w:t>
      </w:r>
    </w:p>
    <w:p w14:paraId="3A277954" w14:textId="77777777" w:rsidR="00E135B5" w:rsidRPr="00E135B5" w:rsidRDefault="00E135B5" w:rsidP="00E135B5">
      <w:pPr>
        <w:numPr>
          <w:ilvl w:val="0"/>
          <w:numId w:val="4"/>
        </w:numPr>
        <w:shd w:val="clear" w:color="auto" w:fill="FFFFFF"/>
        <w:textAlignment w:val="baseline"/>
        <w:rPr>
          <w:rFonts w:ascii="Arial" w:hAnsi="Arial" w:cs="Arial"/>
          <w:color w:val="58595B"/>
          <w:sz w:val="21"/>
          <w:szCs w:val="21"/>
        </w:rPr>
      </w:pPr>
      <w:r w:rsidRPr="00E135B5">
        <w:rPr>
          <w:rFonts w:ascii="Arial" w:hAnsi="Arial" w:cs="Arial"/>
          <w:color w:val="58595B"/>
          <w:sz w:val="21"/>
          <w:szCs w:val="21"/>
        </w:rPr>
        <w:t>Intégration de plantes compagnes.</w:t>
      </w:r>
    </w:p>
    <w:p w14:paraId="0FC91D25" w14:textId="77777777" w:rsidR="00092D8A" w:rsidRDefault="00092D8A"/>
    <w:sectPr w:rsidR="00092D8A" w:rsidSect="00B4217A">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9BA02" w14:textId="77777777" w:rsidR="002D4710" w:rsidRDefault="002D4710" w:rsidP="00660FB7">
      <w:r>
        <w:separator/>
      </w:r>
    </w:p>
  </w:endnote>
  <w:endnote w:type="continuationSeparator" w:id="0">
    <w:p w14:paraId="3DE150A2" w14:textId="77777777" w:rsidR="002D4710" w:rsidRDefault="002D4710" w:rsidP="00660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E2D75" w14:textId="77777777" w:rsidR="002D4710" w:rsidRDefault="002D4710" w:rsidP="00660FB7">
      <w:r>
        <w:separator/>
      </w:r>
    </w:p>
  </w:footnote>
  <w:footnote w:type="continuationSeparator" w:id="0">
    <w:p w14:paraId="18F6D4C9" w14:textId="77777777" w:rsidR="002D4710" w:rsidRDefault="002D4710" w:rsidP="00660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3C12" w14:textId="65284E35" w:rsidR="00660FB7" w:rsidRDefault="00660FB7" w:rsidP="00660FB7">
    <w:pPr>
      <w:pStyle w:val="En-tte"/>
      <w:jc w:val="center"/>
    </w:pPr>
    <w:r>
      <w:rPr>
        <w:noProof/>
      </w:rPr>
      <w:drawing>
        <wp:inline distT="0" distB="0" distL="0" distR="0" wp14:anchorId="564D2B6F" wp14:editId="6988158B">
          <wp:extent cx="1389397" cy="11867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06789" cy="12016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155F0"/>
    <w:multiLevelType w:val="multilevel"/>
    <w:tmpl w:val="65E0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3440F"/>
    <w:multiLevelType w:val="hybridMultilevel"/>
    <w:tmpl w:val="630E86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5486FC4"/>
    <w:multiLevelType w:val="multilevel"/>
    <w:tmpl w:val="EAC63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597E23"/>
    <w:multiLevelType w:val="multilevel"/>
    <w:tmpl w:val="BC06B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8A47E8"/>
    <w:multiLevelType w:val="hybridMultilevel"/>
    <w:tmpl w:val="C302980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2E05540"/>
    <w:multiLevelType w:val="multilevel"/>
    <w:tmpl w:val="6A8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671902"/>
    <w:multiLevelType w:val="multilevel"/>
    <w:tmpl w:val="1BDC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3974B8"/>
    <w:multiLevelType w:val="hybridMultilevel"/>
    <w:tmpl w:val="F11EA66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0654219"/>
    <w:multiLevelType w:val="multilevel"/>
    <w:tmpl w:val="0F2A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636A4"/>
    <w:multiLevelType w:val="multilevel"/>
    <w:tmpl w:val="DA64D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BD401D0"/>
    <w:multiLevelType w:val="hybridMultilevel"/>
    <w:tmpl w:val="7A3CAC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4827B33"/>
    <w:multiLevelType w:val="multilevel"/>
    <w:tmpl w:val="33BE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11"/>
  </w:num>
  <w:num w:numId="4">
    <w:abstractNumId w:val="6"/>
  </w:num>
  <w:num w:numId="5">
    <w:abstractNumId w:val="1"/>
  </w:num>
  <w:num w:numId="6">
    <w:abstractNumId w:val="4"/>
  </w:num>
  <w:num w:numId="7">
    <w:abstractNumId w:val="9"/>
  </w:num>
  <w:num w:numId="8">
    <w:abstractNumId w:val="2"/>
  </w:num>
  <w:num w:numId="9">
    <w:abstractNumId w:val="0"/>
  </w:num>
  <w:num w:numId="10">
    <w:abstractNumId w:val="3"/>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5"/>
    <w:rsid w:val="00033753"/>
    <w:rsid w:val="00092D8A"/>
    <w:rsid w:val="002D4710"/>
    <w:rsid w:val="005278A6"/>
    <w:rsid w:val="0059013A"/>
    <w:rsid w:val="00660FB7"/>
    <w:rsid w:val="00873BA5"/>
    <w:rsid w:val="0098714F"/>
    <w:rsid w:val="00A44216"/>
    <w:rsid w:val="00A9785D"/>
    <w:rsid w:val="00B4217A"/>
    <w:rsid w:val="00D829E4"/>
    <w:rsid w:val="00D93C11"/>
    <w:rsid w:val="00E135B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2A0A4063"/>
  <w15:chartTrackingRefBased/>
  <w15:docId w15:val="{17395087-D26C-7F40-BB21-C744E14F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14F"/>
    <w:rPr>
      <w:rFonts w:ascii="Times New Roman" w:eastAsia="Times New Roman" w:hAnsi="Times New Roman" w:cs="Times New Roman"/>
      <w:lang w:eastAsia="fr-CA"/>
    </w:rPr>
  </w:style>
  <w:style w:type="paragraph" w:styleId="Titre2">
    <w:name w:val="heading 2"/>
    <w:basedOn w:val="Normal"/>
    <w:link w:val="Titre2Car"/>
    <w:uiPriority w:val="9"/>
    <w:qFormat/>
    <w:rsid w:val="00E135B5"/>
    <w:pPr>
      <w:spacing w:before="100" w:beforeAutospacing="1" w:after="100" w:afterAutospacing="1"/>
      <w:outlineLvl w:val="1"/>
    </w:pPr>
    <w:rPr>
      <w:b/>
      <w:bCs/>
      <w:sz w:val="36"/>
      <w:szCs w:val="36"/>
    </w:rPr>
  </w:style>
  <w:style w:type="paragraph" w:styleId="Titre3">
    <w:name w:val="heading 3"/>
    <w:basedOn w:val="Normal"/>
    <w:link w:val="Titre3Car"/>
    <w:uiPriority w:val="9"/>
    <w:qFormat/>
    <w:rsid w:val="00E135B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135B5"/>
    <w:rPr>
      <w:rFonts w:ascii="Times New Roman" w:eastAsia="Times New Roman" w:hAnsi="Times New Roman" w:cs="Times New Roman"/>
      <w:b/>
      <w:bCs/>
      <w:sz w:val="36"/>
      <w:szCs w:val="36"/>
      <w:lang w:eastAsia="fr-CA"/>
    </w:rPr>
  </w:style>
  <w:style w:type="character" w:customStyle="1" w:styleId="Titre3Car">
    <w:name w:val="Titre 3 Car"/>
    <w:basedOn w:val="Policepardfaut"/>
    <w:link w:val="Titre3"/>
    <w:uiPriority w:val="9"/>
    <w:rsid w:val="00E135B5"/>
    <w:rPr>
      <w:rFonts w:ascii="Times New Roman" w:eastAsia="Times New Roman" w:hAnsi="Times New Roman" w:cs="Times New Roman"/>
      <w:b/>
      <w:bCs/>
      <w:sz w:val="27"/>
      <w:szCs w:val="27"/>
      <w:lang w:eastAsia="fr-CA"/>
    </w:rPr>
  </w:style>
  <w:style w:type="paragraph" w:styleId="NormalWeb">
    <w:name w:val="Normal (Web)"/>
    <w:basedOn w:val="Normal"/>
    <w:uiPriority w:val="99"/>
    <w:semiHidden/>
    <w:unhideWhenUsed/>
    <w:rsid w:val="00E135B5"/>
    <w:pPr>
      <w:spacing w:before="100" w:beforeAutospacing="1" w:after="100" w:afterAutospacing="1"/>
    </w:pPr>
  </w:style>
  <w:style w:type="character" w:styleId="Accentuation">
    <w:name w:val="Emphasis"/>
    <w:basedOn w:val="Policepardfaut"/>
    <w:uiPriority w:val="20"/>
    <w:qFormat/>
    <w:rsid w:val="00E135B5"/>
    <w:rPr>
      <w:i/>
      <w:iCs/>
    </w:rPr>
  </w:style>
  <w:style w:type="paragraph" w:styleId="Paragraphedeliste">
    <w:name w:val="List Paragraph"/>
    <w:basedOn w:val="Normal"/>
    <w:uiPriority w:val="34"/>
    <w:qFormat/>
    <w:rsid w:val="00D93C11"/>
    <w:pPr>
      <w:ind w:left="720"/>
      <w:contextualSpacing/>
    </w:pPr>
  </w:style>
  <w:style w:type="paragraph" w:styleId="En-tte">
    <w:name w:val="header"/>
    <w:basedOn w:val="Normal"/>
    <w:link w:val="En-tteCar"/>
    <w:uiPriority w:val="99"/>
    <w:unhideWhenUsed/>
    <w:rsid w:val="00660FB7"/>
    <w:pPr>
      <w:tabs>
        <w:tab w:val="center" w:pos="4320"/>
        <w:tab w:val="right" w:pos="8640"/>
      </w:tabs>
    </w:pPr>
  </w:style>
  <w:style w:type="character" w:customStyle="1" w:styleId="En-tteCar">
    <w:name w:val="En-tête Car"/>
    <w:basedOn w:val="Policepardfaut"/>
    <w:link w:val="En-tte"/>
    <w:uiPriority w:val="99"/>
    <w:rsid w:val="00660FB7"/>
    <w:rPr>
      <w:rFonts w:ascii="Times New Roman" w:eastAsia="Times New Roman" w:hAnsi="Times New Roman" w:cs="Times New Roman"/>
      <w:lang w:eastAsia="fr-CA"/>
    </w:rPr>
  </w:style>
  <w:style w:type="paragraph" w:styleId="Pieddepage">
    <w:name w:val="footer"/>
    <w:basedOn w:val="Normal"/>
    <w:link w:val="PieddepageCar"/>
    <w:uiPriority w:val="99"/>
    <w:unhideWhenUsed/>
    <w:rsid w:val="00660FB7"/>
    <w:pPr>
      <w:tabs>
        <w:tab w:val="center" w:pos="4320"/>
        <w:tab w:val="right" w:pos="8640"/>
      </w:tabs>
    </w:pPr>
  </w:style>
  <w:style w:type="character" w:customStyle="1" w:styleId="PieddepageCar">
    <w:name w:val="Pied de page Car"/>
    <w:basedOn w:val="Policepardfaut"/>
    <w:link w:val="Pieddepage"/>
    <w:uiPriority w:val="99"/>
    <w:rsid w:val="00660FB7"/>
    <w:rPr>
      <w:rFonts w:ascii="Times New Roman" w:eastAsia="Times New Roman" w:hAnsi="Times New Roman" w:cs="Times New Roman"/>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11472">
      <w:bodyDiv w:val="1"/>
      <w:marLeft w:val="0"/>
      <w:marRight w:val="0"/>
      <w:marTop w:val="0"/>
      <w:marBottom w:val="0"/>
      <w:divBdr>
        <w:top w:val="none" w:sz="0" w:space="0" w:color="auto"/>
        <w:left w:val="none" w:sz="0" w:space="0" w:color="auto"/>
        <w:bottom w:val="none" w:sz="0" w:space="0" w:color="auto"/>
        <w:right w:val="none" w:sz="0" w:space="0" w:color="auto"/>
      </w:divBdr>
    </w:div>
    <w:div w:id="146515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749</Words>
  <Characters>4123</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Lemonnier</dc:creator>
  <cp:keywords/>
  <dc:description/>
  <cp:lastModifiedBy>Mathieu Lemonnier</cp:lastModifiedBy>
  <cp:revision>2</cp:revision>
  <dcterms:created xsi:type="dcterms:W3CDTF">2021-09-04T14:09:00Z</dcterms:created>
  <dcterms:modified xsi:type="dcterms:W3CDTF">2021-10-28T09:53:00Z</dcterms:modified>
</cp:coreProperties>
</file>