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65AF" w14:textId="77777777" w:rsidR="007201F5" w:rsidRDefault="007201F5" w:rsidP="007201F5">
      <w:r>
        <w:t>Social Security Administration Implements New Anti-Fraud Measures to</w:t>
      </w:r>
    </w:p>
    <w:p w14:paraId="3F43D426" w14:textId="77777777" w:rsidR="007201F5" w:rsidRDefault="007201F5" w:rsidP="007201F5">
      <w:r>
        <w:t>Enhance Telephone Claim Processing</w:t>
      </w:r>
    </w:p>
    <w:p w14:paraId="77663D18" w14:textId="63BC7512" w:rsidR="007201F5" w:rsidRDefault="007201F5" w:rsidP="00EC4A63">
      <w:pPr>
        <w:spacing w:after="0"/>
      </w:pPr>
      <w:r>
        <w:t>The Social Security Administration (SSA) recently announced the implementation of enhanced fraud</w:t>
      </w:r>
      <w:r w:rsidR="00EC4A63">
        <w:t xml:space="preserve"> </w:t>
      </w:r>
      <w:r>
        <w:t>prevention tools for claims filed over the telephone, further modernizing the agency’s services and</w:t>
      </w:r>
      <w:r w:rsidR="00EC4A63">
        <w:t xml:space="preserve"> </w:t>
      </w:r>
      <w:r>
        <w:t>strengthening program integrity. Beginning April 14, 2025, SSA will allow individuals to complete all claim</w:t>
      </w:r>
      <w:r w:rsidR="006F666D">
        <w:t xml:space="preserve"> </w:t>
      </w:r>
      <w:r>
        <w:t>types via telephone, supported by new anti-fraud capabilities designed to protect beneficiaries and</w:t>
      </w:r>
      <w:r w:rsidR="006F666D">
        <w:t xml:space="preserve"> </w:t>
      </w:r>
      <w:r>
        <w:t>streamline the customer experience.</w:t>
      </w:r>
    </w:p>
    <w:p w14:paraId="463064CB" w14:textId="77777777" w:rsidR="00FF52F5" w:rsidRDefault="00FF52F5" w:rsidP="00EC4A63">
      <w:pPr>
        <w:spacing w:after="0"/>
      </w:pPr>
    </w:p>
    <w:p w14:paraId="35B0D68F" w14:textId="2A7ADB00" w:rsidR="007201F5" w:rsidRDefault="007201F5" w:rsidP="00EC4A63">
      <w:pPr>
        <w:spacing w:after="0"/>
      </w:pPr>
      <w:r>
        <w:t>The enhanced technology enables SSA to identify suspicious activity in telephone claims by analyzing</w:t>
      </w:r>
      <w:r w:rsidR="006F666D">
        <w:t xml:space="preserve"> </w:t>
      </w:r>
      <w:r>
        <w:t>patterns and anomalies within a person’s account. If irregularities are detected, the individual will be asked</w:t>
      </w:r>
      <w:r w:rsidR="006F666D">
        <w:t xml:space="preserve"> </w:t>
      </w:r>
      <w:r>
        <w:t>to complete in-person identity proofing to continue processing their claim. These advancements allow SSA</w:t>
      </w:r>
      <w:r w:rsidR="00FF52F5">
        <w:t xml:space="preserve"> </w:t>
      </w:r>
      <w:r>
        <w:t>to maintain the security of its services while continuing to expand access for customers who may be</w:t>
      </w:r>
      <w:r w:rsidR="00FF52F5">
        <w:t xml:space="preserve"> </w:t>
      </w:r>
      <w:r>
        <w:t>unable to file online or visit an office in person. The agency will continue to conduct identity verification for</w:t>
      </w:r>
    </w:p>
    <w:p w14:paraId="5C240A48" w14:textId="77777777" w:rsidR="007201F5" w:rsidRDefault="007201F5" w:rsidP="00EC4A63">
      <w:pPr>
        <w:spacing w:after="0"/>
      </w:pPr>
      <w:r>
        <w:t>all in-person claims.</w:t>
      </w:r>
    </w:p>
    <w:p w14:paraId="57CC4296" w14:textId="77777777" w:rsidR="00FF52F5" w:rsidRDefault="00FF52F5" w:rsidP="00EC4A63">
      <w:pPr>
        <w:spacing w:after="0"/>
      </w:pPr>
    </w:p>
    <w:p w14:paraId="4AC7F4C9" w14:textId="3B3BEDD3" w:rsidR="007201F5" w:rsidRDefault="007201F5" w:rsidP="00EC4A63">
      <w:pPr>
        <w:spacing w:after="0"/>
      </w:pPr>
      <w:r>
        <w:t>“We are modernizing how we serve the public—enhancing both security and accessibility,” said Leland</w:t>
      </w:r>
      <w:r w:rsidR="00FF52F5">
        <w:t xml:space="preserve"> </w:t>
      </w:r>
      <w:r>
        <w:t>Dudek, Acting Commissioner of Social Security. “These updates improve our ability to detect and prevent</w:t>
      </w:r>
      <w:r w:rsidR="00213516">
        <w:t xml:space="preserve"> </w:t>
      </w:r>
      <w:r>
        <w:t>fraud while providing more flexible options for people to access their benefits.”</w:t>
      </w:r>
    </w:p>
    <w:p w14:paraId="7406A89F" w14:textId="77777777" w:rsidR="007201F5" w:rsidRDefault="007201F5" w:rsidP="00EC4A63">
      <w:pPr>
        <w:spacing w:after="0"/>
      </w:pPr>
    </w:p>
    <w:p w14:paraId="06381532" w14:textId="7DDA67F0" w:rsidR="007201F5" w:rsidRDefault="007201F5" w:rsidP="00EC4A63">
      <w:pPr>
        <w:spacing w:after="0"/>
      </w:pPr>
      <w:r>
        <w:t>The updated policy reflects SSA’s broader commitment to customer service, program integrity, and</w:t>
      </w:r>
      <w:r w:rsidR="00213516">
        <w:t xml:space="preserve"> </w:t>
      </w:r>
      <w:proofErr w:type="gramStart"/>
      <w:r w:rsidR="00EC4A63">
        <w:t>responsible</w:t>
      </w:r>
      <w:proofErr w:type="gramEnd"/>
      <w:r w:rsidR="00EC4A63">
        <w:t xml:space="preserve"> for</w:t>
      </w:r>
      <w:r>
        <w:t xml:space="preserve"> stewardship of taxpayer resources. SSA has worked around the clock to develop and deploy</w:t>
      </w:r>
      <w:r w:rsidR="00213516">
        <w:t xml:space="preserve"> </w:t>
      </w:r>
      <w:r>
        <w:t>these improvements, driven by the return of employees to full-time in-office operations.</w:t>
      </w:r>
      <w:r w:rsidR="00213516">
        <w:t xml:space="preserve"> </w:t>
      </w:r>
      <w:r>
        <w:t>Surge capacity is being put in place to support higher demand starting on the 14th and last month, SSA</w:t>
      </w:r>
      <w:r w:rsidR="00213516">
        <w:t xml:space="preserve"> </w:t>
      </w:r>
      <w:r>
        <w:t>spent $16.5 million to modernize telephone services nationwide.</w:t>
      </w:r>
    </w:p>
    <w:p w14:paraId="28DBBF14" w14:textId="77777777" w:rsidR="00213516" w:rsidRDefault="00213516" w:rsidP="00EC4A63">
      <w:pPr>
        <w:spacing w:after="0"/>
      </w:pPr>
    </w:p>
    <w:p w14:paraId="4E5DD356" w14:textId="7C8371FE" w:rsidR="004B28CD" w:rsidRDefault="007201F5" w:rsidP="00EC4A63">
      <w:pPr>
        <w:spacing w:after="0"/>
      </w:pPr>
      <w:r>
        <w:t>This update supports the Administration’s broader efforts to protect Social Security and ensure higher</w:t>
      </w:r>
      <w:r w:rsidR="00213516">
        <w:t xml:space="preserve"> </w:t>
      </w:r>
      <w:r>
        <w:t>take-home pay for seniors by ending the taxation of social security. For more information on the</w:t>
      </w:r>
      <w:r w:rsidR="00CD4C88">
        <w:t xml:space="preserve"> </w:t>
      </w:r>
      <w:r>
        <w:t>President’s commitment to preserving Social Security, visit </w:t>
      </w:r>
      <w:r w:rsidR="00CD4C88">
        <w:t>saa</w:t>
      </w:r>
      <w:r w:rsidR="00D659CE">
        <w:t>.gov</w:t>
      </w:r>
      <w:r>
        <w:t>.</w:t>
      </w:r>
    </w:p>
    <w:sectPr w:rsidR="004B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8F"/>
    <w:rsid w:val="00141307"/>
    <w:rsid w:val="00213516"/>
    <w:rsid w:val="004B28CD"/>
    <w:rsid w:val="006F666D"/>
    <w:rsid w:val="007201F5"/>
    <w:rsid w:val="00817E8F"/>
    <w:rsid w:val="00CD4C88"/>
    <w:rsid w:val="00D659CE"/>
    <w:rsid w:val="00EC4A63"/>
    <w:rsid w:val="00FA2D09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0E90"/>
  <w15:chartTrackingRefBased/>
  <w15:docId w15:val="{8C4D6E22-F67D-4262-AE09-E7AED42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Del-Debbio</dc:creator>
  <cp:keywords/>
  <dc:description/>
  <cp:lastModifiedBy>Peter Del-Debbio</cp:lastModifiedBy>
  <cp:revision>2</cp:revision>
  <dcterms:created xsi:type="dcterms:W3CDTF">2025-04-18T23:25:00Z</dcterms:created>
  <dcterms:modified xsi:type="dcterms:W3CDTF">2025-04-18T23:25:00Z</dcterms:modified>
</cp:coreProperties>
</file>