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sz w:val="44"/>
          <w:szCs w:val="44"/>
          <w:u w:val="single"/>
          <w:rtl w:val="0"/>
        </w:rPr>
      </w:pPr>
      <w:r>
        <w:rPr>
          <w:sz w:val="44"/>
          <w:szCs w:val="44"/>
          <w:u w:val="single"/>
          <w:rtl w:val="0"/>
        </w:rPr>
        <w:tab/>
        <w:tab/>
        <w:tab/>
        <w:tab/>
        <w:tab/>
        <w:tab/>
        <w:tab/>
        <w:tab/>
        <w:tab/>
        <w:tab/>
      </w:r>
      <w:r>
        <w:rPr>
          <w:sz w:val="44"/>
          <w:szCs w:val="44"/>
          <w:u w:val="single"/>
          <w:rtl w:val="0"/>
          <w:lang w:val="de-DE"/>
        </w:rPr>
        <w:t>DJ CURRICULUM</w:t>
      </w:r>
      <w:r>
        <w:rPr>
          <w:sz w:val="44"/>
          <w:szCs w:val="44"/>
          <w:u w:val="single"/>
          <w:rtl w:val="0"/>
          <w:lang w:val="en-US"/>
        </w:rPr>
        <w:t xml:space="preserve">                 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1-3 - Beatmatching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4 - Loops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5-6 - Track Selection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7 - Rekordbox crates and playlists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8 - Ordering your playlists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Lessons 9 - Changing between genre mid-set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it-IT"/>
        </w:rPr>
      </w:pPr>
      <w:r>
        <w:rPr>
          <w:rtl w:val="0"/>
          <w:lang w:val="it-IT"/>
        </w:rPr>
        <w:t>Lesson 10 - EQ Tips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11 - The Right Set-up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12 - Live Q&amp;A with Demonstrations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13 - Preparing to play to a live crowd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14 - Performing at your first live set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15 - Effects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/>
        <w:ind w:left="0" w:right="0" w:firstLine="0"/>
        <w:jc w:val="left"/>
        <w:rPr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Lesson 16 - Learning Sub-Genre</w:t>
      </w:r>
      <w:r>
        <w:rPr>
          <w:rtl w:val="0"/>
        </w:rPr>
        <w:t>’</w:t>
      </w:r>
      <w:r>
        <w:rPr>
          <w:rtl w:val="0"/>
        </w:rPr>
        <w:t>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.png"/>
      </v:shape>
    </w:pict>
  </w:numPicBullet>
  <w:abstractNum w:abstractNumId="0">
    <w:multiLevelType w:val="hybridMultilevel"/>
    <w:numStyleLink w:val="Image"/>
  </w:abstractNum>
  <w:abstractNum w:abstractNumId="1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age">
    <w:name w:val="Imag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