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rPr>
          <w:rFonts w:ascii="Oswald" w:cs="Oswald" w:eastAsia="Oswald" w:hAnsi="Oswald"/>
          <w:color w:val="ffffff"/>
          <w:sz w:val="34"/>
          <w:szCs w:val="34"/>
          <w:shd w:fill="434343" w:val="clear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2535"/>
        <w:gridCol w:w="6825"/>
        <w:tblGridChange w:id="0">
          <w:tblGrid>
            <w:gridCol w:w="2535"/>
            <w:gridCol w:w="68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rFonts w:ascii="Oswald" w:cs="Oswald" w:eastAsia="Oswald" w:hAnsi="Oswald"/>
                <w:color w:val="ffffff"/>
                <w:sz w:val="34"/>
                <w:szCs w:val="34"/>
                <w:shd w:fill="434343" w:val="clear"/>
              </w:rPr>
            </w:pPr>
            <w:r w:rsidDel="00000000" w:rsidR="00000000" w:rsidRPr="00000000">
              <w:rPr>
                <w:rFonts w:ascii="Oswald" w:cs="Oswald" w:eastAsia="Oswald" w:hAnsi="Oswald"/>
                <w:color w:val="ffffff"/>
                <w:sz w:val="34"/>
                <w:szCs w:val="34"/>
                <w:shd w:fill="434343" w:val="clear"/>
                <w:rtl w:val="0"/>
              </w:rPr>
              <w:t xml:space="preserve">Happy</w:t>
            </w:r>
            <w:r w:rsidDel="00000000" w:rsidR="00000000" w:rsidRPr="00000000">
              <w:rPr>
                <w:rFonts w:ascii="Oswald" w:cs="Oswald" w:eastAsia="Oswald" w:hAnsi="Oswald"/>
                <w:color w:val="ffffff"/>
                <w:sz w:val="34"/>
                <w:szCs w:val="34"/>
                <w:shd w:fill="ff9900" w:val="clear"/>
                <w:rtl w:val="0"/>
              </w:rPr>
              <w:t xml:space="preserve">Orange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ind w:left="720" w:firstLine="0"/>
              <w:jc w:val="right"/>
              <w:rPr>
                <w:b w:val="1"/>
                <w:bCs w:val="1"/>
                <w:color w:val="666666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26"/>
                <w:szCs w:val="26"/>
                <w:rtl w:val="0"/>
              </w:rPr>
              <w:t xml:space="preserve">Heeral Sharma </w:t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right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RDI ® Program Certified Consultant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right"/>
              <w:rPr>
                <w:rFonts w:ascii="Oswald" w:cs="Oswald" w:eastAsia="Oswald" w:hAnsi="Oswald"/>
                <w:color w:val="ffffff"/>
                <w:sz w:val="34"/>
                <w:szCs w:val="34"/>
                <w:shd w:fill="434343" w:val="clear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Founder of Wonder Loop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™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pStyle w:val="Heading1"/>
        <w:widowControl w:val="0"/>
        <w:spacing w:line="240" w:lineRule="auto"/>
        <w:rPr/>
      </w:pPr>
      <w:bookmarkStart w:colFirst="0" w:colLast="0" w:name="_4cna8lu3okbw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Regional Center of the East Bay</w:t>
      </w:r>
      <w:r w:rsidDel="00000000" w:rsidR="00000000" w:rsidRPr="00000000">
        <w:rPr>
          <w:sz w:val="26"/>
          <w:szCs w:val="26"/>
          <w:rtl w:val="0"/>
        </w:rPr>
        <w:br w:type="textWrapping"/>
        <w:t xml:space="preserve">Re: Recommendation for RDI Services for [child name]</w:t>
        <w:br w:type="textWrapping"/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To Whom It May Concern,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writing to recommend Relationship Development Intervention, also known as RDI®, services for [child name] through Happy Orange. 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Based on the family’s intake information, parent concerns, and the developmental goals discussed, [child name] appears to be a good fit for an RDI-based parent-guided intervention model. RDI is designed to support the development of flexible thinking, social communication, emotional regulation, problem-solving, independence, and meaningful participation in family and community life.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At Happy Orange, RDI services are provided through a parent coaching and guided participation model. Services typically include: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Parent consultation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Review of family priorities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Development of individualized goals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Coaching around daily-life opportunities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Wonder Loop thinking and perspective taking sessions with the child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Guided parent-child activities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Video review when appropriate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Ongoing adjustment of strategies based on the child’s progress. 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 focus is not simply on teaching isolated skills, but on helping the family build [child name] capacity for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connection, shared attention, self-awareness, flexible problem-solving, resilience, and independence</w:t>
      </w:r>
      <w:r w:rsidDel="00000000" w:rsidR="00000000" w:rsidRPr="00000000">
        <w:rPr>
          <w:sz w:val="26"/>
          <w:szCs w:val="26"/>
          <w:rtl w:val="0"/>
        </w:rPr>
        <w:t xml:space="preserve"> across natural routines.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Harsanjinder’s therapy goals may include the following: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Improving dynamic social engagement with caregivers and family members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Increasing flexibility during transitions and unexpected changes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Developing emotional regulation and recovery skills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Strengthening communication for needs, choices, and shared experiences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Expanding participation in age-appropriate family and community routines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Improving independence in daily activities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Supporting the family in using developmentally appropriate strategies that reduce stress and increase meaningful engagement.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recommend that [child name] receive RDI consultation and developmental intervention services through Happy Orange. A starting recommendation would be weekly direct sessions with [child name], along with bi-weekly parent consultation/coaching sessions. 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 weekly (45-minutes) direct sessions with [child name] would focus on building his capacity for dynamic thinking, emotional regulation, flexible problem-solving, communication, perspective-taking, shared attention, and independently generating ideas within meaningful interactions.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 bi-weekly parent sessions (60-minutes)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would focus on coaching the parents in how to support these goals during daily life, including how to create guided participation opportunities, reduce prompt dependence, support regulation, and build [child name] confidence and flexibility across natural settings.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 addition, video review and feedback (60-90 minutes / month) are recommended as part of the parent-coaching process, so that caregiver-child interactions, home practice, progress, and areas of challenge can be reviewed and used to guide the next steps in therapy.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 exact frequency and duration of services may be adjusted over time based on [child name] needs, family priorities, progress, and funding authorization.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My qualifications include certification as an RDI Consultant since 2021 (</w:t>
      </w:r>
      <w:hyperlink r:id="rId6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https://www.rdiconnect.com/consultants/heeral-sharma/</w:t>
        </w:r>
      </w:hyperlink>
      <w:r w:rsidDel="00000000" w:rsidR="00000000" w:rsidRPr="00000000">
        <w:rPr>
          <w:sz w:val="26"/>
          <w:szCs w:val="26"/>
          <w:rtl w:val="0"/>
        </w:rPr>
        <w:t xml:space="preserve">)</w:t>
      </w:r>
      <w:r w:rsidDel="00000000" w:rsidR="00000000" w:rsidRPr="00000000">
        <w:rPr>
          <w:sz w:val="26"/>
          <w:szCs w:val="26"/>
          <w:rtl w:val="0"/>
        </w:rPr>
        <w:t xml:space="preserve">, along with experience supporting families of autistic and neurodivergent children through parent coaching, developmental consultation, homeschooling support, and individualized family-centered intervention. I am the founder of Happy Orange and Wonder Loop, and the author of the Wonder Loop children’s book series (</w:t>
      </w:r>
      <w:hyperlink r:id="rId7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https://www.amazon.com/dp/B0GX2Y479Q?binding=paperback&amp;searchxofy=true&amp;ref_=dbs_s_aps_series_rwt_tpbk&amp;qid=1783049593&amp;sr=8-1</w:t>
        </w:r>
      </w:hyperlink>
      <w:r w:rsidDel="00000000" w:rsidR="00000000" w:rsidRPr="00000000">
        <w:rPr>
          <w:sz w:val="26"/>
          <w:szCs w:val="26"/>
          <w:rtl w:val="0"/>
        </w:rPr>
        <w:t xml:space="preserve">)</w:t>
      </w:r>
      <w:r w:rsidDel="00000000" w:rsidR="00000000" w:rsidRPr="00000000">
        <w:rPr>
          <w:sz w:val="26"/>
          <w:szCs w:val="26"/>
          <w:rtl w:val="0"/>
        </w:rPr>
        <w:t xml:space="preserve">. 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My work focuses on helping children and families build flexible thinking, connection, regulation, and real-life problem-solving through meaningful daily experiences.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 current Happy Orange rate is: $145 per 60-minute session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Please feel free to contact me if additional information is needed regarding the recommended services, goals, qualifications, or rate schedule.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Sincerely,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Heeral Sharma</w:t>
      </w:r>
      <w:r w:rsidDel="00000000" w:rsidR="00000000" w:rsidRPr="00000000">
        <w:rPr>
          <w:sz w:val="26"/>
          <w:szCs w:val="26"/>
          <w:rtl w:val="0"/>
        </w:rPr>
        <w:br w:type="textWrapping"/>
      </w:r>
      <w:r w:rsidDel="00000000" w:rsidR="00000000" w:rsidRPr="00000000">
        <w:rPr>
          <w:sz w:val="26"/>
          <w:szCs w:val="26"/>
          <w:rtl w:val="0"/>
        </w:rPr>
        <w:t xml:space="preserve">RDI ® Program Certified Consultant</w:t>
      </w:r>
      <w:r w:rsidDel="00000000" w:rsidR="00000000" w:rsidRPr="00000000">
        <w:rPr>
          <w:sz w:val="30"/>
          <w:szCs w:val="30"/>
          <w:rtl w:val="0"/>
        </w:rPr>
        <w:br w:type="textWrapping"/>
      </w:r>
      <w:r w:rsidDel="00000000" w:rsidR="00000000" w:rsidRPr="00000000">
        <w:rPr>
          <w:sz w:val="26"/>
          <w:szCs w:val="26"/>
          <w:rtl w:val="0"/>
        </w:rPr>
        <w:t xml:space="preserve">Founder of Wonder Loop</w:t>
      </w:r>
      <w:r w:rsidDel="00000000" w:rsidR="00000000" w:rsidRPr="00000000">
        <w:rPr>
          <w:sz w:val="28"/>
          <w:szCs w:val="28"/>
          <w:rtl w:val="0"/>
        </w:rPr>
        <w:t xml:space="preserve">™</w:t>
        <w:br w:type="textWrapping"/>
      </w:r>
      <w:r w:rsidDel="00000000" w:rsidR="00000000" w:rsidRPr="00000000">
        <w:rPr>
          <w:sz w:val="26"/>
          <w:szCs w:val="26"/>
          <w:rtl w:val="0"/>
        </w:rPr>
        <w:t xml:space="preserve">Author of Wonder Loop</w:t>
      </w:r>
      <w:r w:rsidDel="00000000" w:rsidR="00000000" w:rsidRPr="00000000">
        <w:rPr>
          <w:sz w:val="28"/>
          <w:szCs w:val="28"/>
          <w:rtl w:val="0"/>
        </w:rPr>
        <w:t xml:space="preserve">™ Series</w:t>
      </w:r>
      <w:r w:rsidDel="00000000" w:rsidR="00000000" w:rsidRPr="00000000">
        <w:rPr>
          <w:sz w:val="26"/>
          <w:szCs w:val="26"/>
          <w:rtl w:val="0"/>
        </w:rPr>
        <w:br w:type="textWrapping"/>
        <w:t xml:space="preserve">408-480-0007</w:t>
        <w:br w:type="textWrapping"/>
        <w:t xml:space="preserve">heeralrdi@gmail.com</w:t>
        <w:br w:type="textWrapping"/>
        <w:t xml:space="preserve">myHappyOrange.com</w:t>
      </w:r>
    </w:p>
    <w:p w:rsidR="00000000" w:rsidDel="00000000" w:rsidP="00000000" w:rsidRDefault="00000000" w:rsidRPr="00000000" w14:paraId="00000029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swal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rdiconnect.com/consultants/heeral-sharma/" TargetMode="External"/><Relationship Id="rId7" Type="http://schemas.openxmlformats.org/officeDocument/2006/relationships/hyperlink" Target="https://www.amazon.com/dp/B0GX2Y479Q?binding=paperback&amp;searchxofy=true&amp;ref_=dbs_s_aps_series_rwt_tpbk&amp;qid=1783049593&amp;sr=8-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