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1243"/>
        <w:gridCol w:w="7807"/>
      </w:tblGrid>
      <w:tr w:rsidR="00862E57" w:rsidRPr="00862E57" w14:paraId="694F1770" w14:textId="77777777" w:rsidTr="004B4F2A">
        <w:trPr>
          <w:trHeight w:val="300"/>
          <w:tblHeader/>
        </w:trPr>
        <w:tc>
          <w:tcPr>
            <w:tcW w:w="940" w:type="dxa"/>
            <w:shd w:val="clear" w:color="auto" w:fill="auto"/>
            <w:noWrap/>
            <w:vAlign w:val="bottom"/>
            <w:hideMark/>
          </w:tcPr>
          <w:p w14:paraId="2D780911" w14:textId="77777777" w:rsidR="00862E57" w:rsidRPr="00862E57" w:rsidRDefault="00862E57" w:rsidP="00862E57">
            <w:pPr>
              <w:spacing w:after="0" w:line="240" w:lineRule="auto"/>
              <w:jc w:val="center"/>
              <w:rPr>
                <w:rFonts w:ascii="Calibri" w:eastAsia="Times New Roman" w:hAnsi="Calibri" w:cs="Calibri"/>
                <w:b/>
                <w:bCs/>
                <w:color w:val="000000"/>
                <w:u w:val="single"/>
              </w:rPr>
            </w:pPr>
            <w:r w:rsidRPr="00862E57">
              <w:rPr>
                <w:rFonts w:ascii="Calibri" w:eastAsia="Times New Roman" w:hAnsi="Calibri" w:cs="Calibri"/>
                <w:b/>
                <w:bCs/>
                <w:color w:val="000000"/>
                <w:u w:val="single"/>
              </w:rPr>
              <w:t>Goal #</w:t>
            </w:r>
          </w:p>
        </w:tc>
        <w:tc>
          <w:tcPr>
            <w:tcW w:w="1243" w:type="dxa"/>
            <w:shd w:val="clear" w:color="auto" w:fill="auto"/>
            <w:noWrap/>
            <w:vAlign w:val="bottom"/>
            <w:hideMark/>
          </w:tcPr>
          <w:p w14:paraId="710098F4" w14:textId="0CC1B88A" w:rsidR="00862E57" w:rsidRPr="00862E57" w:rsidRDefault="00862E57" w:rsidP="00862E57">
            <w:pPr>
              <w:spacing w:after="0" w:line="240" w:lineRule="auto"/>
              <w:rPr>
                <w:rFonts w:ascii="Calibri" w:eastAsia="Times New Roman" w:hAnsi="Calibri" w:cs="Calibri"/>
                <w:b/>
                <w:bCs/>
                <w:color w:val="000000"/>
                <w:u w:val="single"/>
              </w:rPr>
            </w:pPr>
            <w:r w:rsidRPr="00862E57">
              <w:rPr>
                <w:rFonts w:ascii="Calibri" w:eastAsia="Times New Roman" w:hAnsi="Calibri" w:cs="Calibri"/>
                <w:b/>
                <w:bCs/>
                <w:color w:val="000000"/>
                <w:u w:val="single"/>
              </w:rPr>
              <w:t>Project or Initiative</w:t>
            </w:r>
            <w:r w:rsidR="004B4F2A">
              <w:rPr>
                <w:rFonts w:ascii="Calibri" w:eastAsia="Times New Roman" w:hAnsi="Calibri" w:cs="Calibri"/>
                <w:b/>
                <w:bCs/>
                <w:color w:val="000000"/>
                <w:u w:val="single"/>
              </w:rPr>
              <w:t>*</w:t>
            </w:r>
            <w:r w:rsidRPr="00862E57">
              <w:rPr>
                <w:rFonts w:ascii="Calibri" w:eastAsia="Times New Roman" w:hAnsi="Calibri" w:cs="Calibri"/>
                <w:b/>
                <w:bCs/>
                <w:color w:val="000000"/>
                <w:u w:val="single"/>
              </w:rPr>
              <w:t>?</w:t>
            </w:r>
          </w:p>
        </w:tc>
        <w:tc>
          <w:tcPr>
            <w:tcW w:w="7807" w:type="dxa"/>
            <w:shd w:val="clear" w:color="auto" w:fill="auto"/>
            <w:vAlign w:val="bottom"/>
            <w:hideMark/>
          </w:tcPr>
          <w:p w14:paraId="3EF8C94B" w14:textId="7AC022AE" w:rsidR="00862E57" w:rsidRPr="00862E57" w:rsidRDefault="00862E57" w:rsidP="00862E57">
            <w:pPr>
              <w:spacing w:after="0" w:line="240" w:lineRule="auto"/>
              <w:rPr>
                <w:rFonts w:ascii="Calibri" w:eastAsia="Times New Roman" w:hAnsi="Calibri" w:cs="Calibri"/>
                <w:b/>
                <w:bCs/>
                <w:color w:val="000000"/>
                <w:u w:val="single"/>
              </w:rPr>
            </w:pPr>
            <w:r w:rsidRPr="00862E57">
              <w:rPr>
                <w:rFonts w:ascii="Calibri" w:eastAsia="Times New Roman" w:hAnsi="Calibri" w:cs="Calibri"/>
                <w:b/>
                <w:bCs/>
                <w:color w:val="000000"/>
                <w:u w:val="single"/>
              </w:rPr>
              <w:t>Project/Initiative</w:t>
            </w:r>
            <w:r w:rsidR="004B4F2A">
              <w:rPr>
                <w:rFonts w:ascii="Calibri" w:eastAsia="Times New Roman" w:hAnsi="Calibri" w:cs="Calibri"/>
                <w:b/>
                <w:bCs/>
                <w:color w:val="000000"/>
                <w:u w:val="single"/>
              </w:rPr>
              <w:t xml:space="preserve"> Description</w:t>
            </w:r>
          </w:p>
        </w:tc>
      </w:tr>
      <w:tr w:rsidR="00862E57" w:rsidRPr="00862E57" w14:paraId="7102EDC7" w14:textId="77777777" w:rsidTr="004B4F2A">
        <w:trPr>
          <w:trHeight w:val="300"/>
        </w:trPr>
        <w:tc>
          <w:tcPr>
            <w:tcW w:w="940" w:type="dxa"/>
            <w:shd w:val="clear" w:color="auto" w:fill="D9E2F3" w:themeFill="accent1" w:themeFillTint="33"/>
            <w:noWrap/>
            <w:vAlign w:val="bottom"/>
            <w:hideMark/>
          </w:tcPr>
          <w:p w14:paraId="1A4311AF" w14:textId="77777777" w:rsidR="00862E57" w:rsidRPr="00862E57" w:rsidRDefault="00862E57" w:rsidP="00862E57">
            <w:pPr>
              <w:spacing w:after="0" w:line="240" w:lineRule="auto"/>
              <w:jc w:val="center"/>
              <w:rPr>
                <w:rFonts w:ascii="Calibri" w:eastAsia="Times New Roman" w:hAnsi="Calibri" w:cs="Calibri"/>
                <w:color w:val="000000"/>
              </w:rPr>
            </w:pPr>
            <w:r w:rsidRPr="00862E57">
              <w:rPr>
                <w:rFonts w:ascii="Calibri" w:eastAsia="Times New Roman" w:hAnsi="Calibri" w:cs="Calibri"/>
                <w:color w:val="000000"/>
              </w:rPr>
              <w:t>1</w:t>
            </w:r>
          </w:p>
        </w:tc>
        <w:tc>
          <w:tcPr>
            <w:tcW w:w="1243" w:type="dxa"/>
            <w:shd w:val="clear" w:color="auto" w:fill="D9E2F3" w:themeFill="accent1" w:themeFillTint="33"/>
            <w:noWrap/>
            <w:vAlign w:val="bottom"/>
            <w:hideMark/>
          </w:tcPr>
          <w:p w14:paraId="1A0A32EE" w14:textId="033C4602" w:rsidR="00862E57" w:rsidRPr="00862E57" w:rsidRDefault="004B4F2A" w:rsidP="00862E57">
            <w:pPr>
              <w:spacing w:after="0" w:line="240" w:lineRule="auto"/>
              <w:rPr>
                <w:rFonts w:ascii="Calibri" w:eastAsia="Times New Roman" w:hAnsi="Calibri" w:cs="Calibri"/>
                <w:color w:val="000000"/>
              </w:rPr>
            </w:pPr>
            <w:r w:rsidRPr="00862E57">
              <w:rPr>
                <w:rFonts w:ascii="Calibri" w:eastAsia="Times New Roman" w:hAnsi="Calibri" w:cs="Calibri"/>
                <w:color w:val="000000"/>
              </w:rPr>
              <w:t>P</w:t>
            </w:r>
          </w:p>
        </w:tc>
        <w:tc>
          <w:tcPr>
            <w:tcW w:w="7807" w:type="dxa"/>
            <w:shd w:val="clear" w:color="auto" w:fill="D9E2F3" w:themeFill="accent1" w:themeFillTint="33"/>
            <w:vAlign w:val="bottom"/>
            <w:hideMark/>
          </w:tcPr>
          <w:p w14:paraId="14508B76" w14:textId="77777777" w:rsidR="00862E57" w:rsidRPr="00862E57" w:rsidRDefault="00862E57" w:rsidP="00862E57">
            <w:pPr>
              <w:spacing w:after="0" w:line="240" w:lineRule="auto"/>
              <w:rPr>
                <w:rFonts w:ascii="Calibri" w:eastAsia="Times New Roman" w:hAnsi="Calibri" w:cs="Calibri"/>
                <w:color w:val="000000"/>
              </w:rPr>
            </w:pPr>
            <w:r w:rsidRPr="00862E57">
              <w:rPr>
                <w:rFonts w:ascii="Calibri" w:eastAsia="Times New Roman" w:hAnsi="Calibri" w:cs="Calibri"/>
                <w:color w:val="000000"/>
              </w:rPr>
              <w:t>Install temperature measurement stations</w:t>
            </w:r>
          </w:p>
        </w:tc>
      </w:tr>
      <w:tr w:rsidR="00862E57" w:rsidRPr="00862E57" w14:paraId="6FA456CB" w14:textId="77777777" w:rsidTr="004B4F2A">
        <w:trPr>
          <w:trHeight w:val="600"/>
        </w:trPr>
        <w:tc>
          <w:tcPr>
            <w:tcW w:w="940" w:type="dxa"/>
            <w:shd w:val="clear" w:color="auto" w:fill="D9E2F3" w:themeFill="accent1" w:themeFillTint="33"/>
            <w:noWrap/>
            <w:vAlign w:val="bottom"/>
            <w:hideMark/>
          </w:tcPr>
          <w:p w14:paraId="1868E92D" w14:textId="77777777" w:rsidR="00862E57" w:rsidRPr="00862E57" w:rsidRDefault="00862E57" w:rsidP="00862E57">
            <w:pPr>
              <w:spacing w:after="0" w:line="240" w:lineRule="auto"/>
              <w:jc w:val="center"/>
              <w:rPr>
                <w:rFonts w:ascii="Calibri" w:eastAsia="Times New Roman" w:hAnsi="Calibri" w:cs="Calibri"/>
                <w:color w:val="000000"/>
              </w:rPr>
            </w:pPr>
            <w:r w:rsidRPr="00862E57">
              <w:rPr>
                <w:rFonts w:ascii="Calibri" w:eastAsia="Times New Roman" w:hAnsi="Calibri" w:cs="Calibri"/>
                <w:color w:val="000000"/>
              </w:rPr>
              <w:t>1</w:t>
            </w:r>
          </w:p>
        </w:tc>
        <w:tc>
          <w:tcPr>
            <w:tcW w:w="1243" w:type="dxa"/>
            <w:shd w:val="clear" w:color="auto" w:fill="D9E2F3" w:themeFill="accent1" w:themeFillTint="33"/>
            <w:noWrap/>
            <w:vAlign w:val="bottom"/>
            <w:hideMark/>
          </w:tcPr>
          <w:p w14:paraId="0BC61CD2" w14:textId="24ADDDA5" w:rsidR="00862E57" w:rsidRPr="00862E57" w:rsidRDefault="00862E57" w:rsidP="00862E57">
            <w:pPr>
              <w:spacing w:after="0" w:line="240" w:lineRule="auto"/>
              <w:rPr>
                <w:rFonts w:ascii="Calibri" w:eastAsia="Times New Roman" w:hAnsi="Calibri" w:cs="Calibri"/>
                <w:color w:val="000000"/>
              </w:rPr>
            </w:pPr>
            <w:proofErr w:type="spellStart"/>
            <w:r w:rsidRPr="00862E57">
              <w:rPr>
                <w:rFonts w:ascii="Calibri" w:eastAsia="Times New Roman" w:hAnsi="Calibri" w:cs="Calibri"/>
                <w:color w:val="000000"/>
              </w:rPr>
              <w:t>i</w:t>
            </w:r>
            <w:proofErr w:type="spellEnd"/>
            <w:r w:rsidR="004B4F2A">
              <w:rPr>
                <w:rFonts w:ascii="Calibri" w:eastAsia="Times New Roman" w:hAnsi="Calibri" w:cs="Calibri"/>
                <w:color w:val="000000"/>
              </w:rPr>
              <w:t>/p</w:t>
            </w:r>
          </w:p>
        </w:tc>
        <w:tc>
          <w:tcPr>
            <w:tcW w:w="7807" w:type="dxa"/>
            <w:shd w:val="clear" w:color="auto" w:fill="D9E2F3" w:themeFill="accent1" w:themeFillTint="33"/>
            <w:vAlign w:val="bottom"/>
            <w:hideMark/>
          </w:tcPr>
          <w:p w14:paraId="4A4C63FA" w14:textId="6C770222" w:rsidR="00862E57" w:rsidRPr="00862E57" w:rsidRDefault="00862E57" w:rsidP="00862E57">
            <w:pPr>
              <w:spacing w:after="0" w:line="240" w:lineRule="auto"/>
              <w:rPr>
                <w:rFonts w:ascii="Calibri" w:eastAsia="Times New Roman" w:hAnsi="Calibri" w:cs="Calibri"/>
                <w:color w:val="000000"/>
              </w:rPr>
            </w:pPr>
            <w:r w:rsidRPr="00862E57">
              <w:rPr>
                <w:rFonts w:ascii="Calibri" w:eastAsia="Times New Roman" w:hAnsi="Calibri" w:cs="Calibri"/>
                <w:color w:val="000000"/>
              </w:rPr>
              <w:t>Consider how to incentivize leaving water in the creek vs. diverting where protecting water rights i</w:t>
            </w:r>
            <w:r w:rsidR="004B4F2A">
              <w:rPr>
                <w:rFonts w:ascii="Calibri" w:eastAsia="Times New Roman" w:hAnsi="Calibri" w:cs="Calibri"/>
                <w:color w:val="000000"/>
              </w:rPr>
              <w:t>s</w:t>
            </w:r>
            <w:r w:rsidRPr="00862E57">
              <w:rPr>
                <w:rFonts w:ascii="Calibri" w:eastAsia="Times New Roman" w:hAnsi="Calibri" w:cs="Calibri"/>
                <w:color w:val="000000"/>
              </w:rPr>
              <w:t xml:space="preserve"> a concern (rather than raising a crop).</w:t>
            </w:r>
            <w:r w:rsidR="004B4F2A">
              <w:rPr>
                <w:rFonts w:ascii="Calibri" w:eastAsia="Times New Roman" w:hAnsi="Calibri" w:cs="Calibri"/>
                <w:color w:val="000000"/>
              </w:rPr>
              <w:t xml:space="preserve">  </w:t>
            </w:r>
            <w:r w:rsidR="004B4F2A" w:rsidRPr="004B4F2A">
              <w:rPr>
                <w:rFonts w:ascii="Calibri" w:eastAsia="Times New Roman" w:hAnsi="Calibri" w:cs="Calibri"/>
                <w:i/>
                <w:iCs/>
                <w:color w:val="000000"/>
              </w:rPr>
              <w:t xml:space="preserve">Critical area/example: </w:t>
            </w:r>
            <w:r w:rsidR="004B4F2A" w:rsidRPr="004B4F2A">
              <w:rPr>
                <w:rFonts w:ascii="Calibri" w:eastAsia="Times New Roman" w:hAnsi="Calibri" w:cs="Calibri"/>
                <w:i/>
                <w:iCs/>
              </w:rPr>
              <w:t>Address dry stream bed along reach of West Fork.  Learn/connect with Garnet Ditch water users in Cow Camp area, to assess potential to share water with river instead of sweeping all the water out of the West Fork of the Cimarron River.</w:t>
            </w:r>
          </w:p>
        </w:tc>
      </w:tr>
      <w:tr w:rsidR="004B4F2A" w:rsidRPr="00862E57" w14:paraId="23A5A676" w14:textId="77777777" w:rsidTr="004B4F2A">
        <w:trPr>
          <w:trHeight w:val="600"/>
        </w:trPr>
        <w:tc>
          <w:tcPr>
            <w:tcW w:w="940" w:type="dxa"/>
            <w:shd w:val="clear" w:color="auto" w:fill="D9E2F3" w:themeFill="accent1" w:themeFillTint="33"/>
            <w:noWrap/>
            <w:vAlign w:val="bottom"/>
          </w:tcPr>
          <w:p w14:paraId="0582C64A" w14:textId="0734810D" w:rsidR="004B4F2A" w:rsidRPr="00862E57" w:rsidRDefault="004B4F2A" w:rsidP="004B4F2A">
            <w:pPr>
              <w:spacing w:after="0" w:line="240" w:lineRule="auto"/>
              <w:jc w:val="center"/>
              <w:rPr>
                <w:rFonts w:ascii="Calibri" w:eastAsia="Times New Roman" w:hAnsi="Calibri" w:cs="Calibri"/>
                <w:color w:val="000000"/>
              </w:rPr>
            </w:pPr>
            <w:r w:rsidRPr="00862E57">
              <w:rPr>
                <w:rFonts w:ascii="Calibri" w:eastAsia="Times New Roman" w:hAnsi="Calibri" w:cs="Calibri"/>
                <w:color w:val="000000"/>
              </w:rPr>
              <w:t>1</w:t>
            </w:r>
          </w:p>
        </w:tc>
        <w:tc>
          <w:tcPr>
            <w:tcW w:w="1243" w:type="dxa"/>
            <w:shd w:val="clear" w:color="auto" w:fill="D9E2F3" w:themeFill="accent1" w:themeFillTint="33"/>
            <w:noWrap/>
            <w:vAlign w:val="bottom"/>
          </w:tcPr>
          <w:p w14:paraId="04FDC267" w14:textId="0447800E" w:rsidR="004B4F2A" w:rsidRPr="00862E57" w:rsidRDefault="004B4F2A" w:rsidP="004B4F2A">
            <w:pPr>
              <w:spacing w:after="0" w:line="240" w:lineRule="auto"/>
              <w:rPr>
                <w:rFonts w:ascii="Calibri" w:eastAsia="Times New Roman" w:hAnsi="Calibri" w:cs="Calibri"/>
                <w:color w:val="000000"/>
              </w:rPr>
            </w:pPr>
            <w:proofErr w:type="spellStart"/>
            <w:r w:rsidRPr="00862E57">
              <w:rPr>
                <w:rFonts w:ascii="Calibri" w:eastAsia="Times New Roman" w:hAnsi="Calibri" w:cs="Calibri"/>
                <w:color w:val="000000"/>
              </w:rPr>
              <w:t>i</w:t>
            </w:r>
            <w:proofErr w:type="spellEnd"/>
            <w:r w:rsidRPr="00862E57">
              <w:rPr>
                <w:rFonts w:ascii="Calibri" w:eastAsia="Times New Roman" w:hAnsi="Calibri" w:cs="Calibri"/>
                <w:color w:val="000000"/>
              </w:rPr>
              <w:t>/p</w:t>
            </w:r>
          </w:p>
        </w:tc>
        <w:tc>
          <w:tcPr>
            <w:tcW w:w="7807" w:type="dxa"/>
            <w:shd w:val="clear" w:color="auto" w:fill="D9E2F3" w:themeFill="accent1" w:themeFillTint="33"/>
            <w:vAlign w:val="bottom"/>
          </w:tcPr>
          <w:p w14:paraId="1617A1C4" w14:textId="460852A1" w:rsidR="004B4F2A" w:rsidRPr="00862E57" w:rsidRDefault="004B4F2A" w:rsidP="004B4F2A">
            <w:pPr>
              <w:spacing w:after="0" w:line="240" w:lineRule="auto"/>
              <w:rPr>
                <w:rFonts w:ascii="Calibri" w:eastAsia="Times New Roman" w:hAnsi="Calibri" w:cs="Calibri"/>
                <w:color w:val="000000"/>
              </w:rPr>
            </w:pPr>
            <w:r w:rsidRPr="00862E57">
              <w:rPr>
                <w:rFonts w:ascii="Calibri" w:eastAsia="Times New Roman" w:hAnsi="Calibri" w:cs="Calibri"/>
                <w:color w:val="000000"/>
              </w:rPr>
              <w:t>Demand Management (voluntary), paid for by TU and others, for key water users such as ranches in Cow Creek area (to preserve flows in West Fork Cimarron, and ability to fill SJ); Bostwick Park water users</w:t>
            </w:r>
          </w:p>
        </w:tc>
      </w:tr>
      <w:tr w:rsidR="00862E57" w:rsidRPr="00862E57" w14:paraId="3AD1BF35" w14:textId="77777777" w:rsidTr="004B4F2A">
        <w:trPr>
          <w:trHeight w:val="600"/>
        </w:trPr>
        <w:tc>
          <w:tcPr>
            <w:tcW w:w="940" w:type="dxa"/>
            <w:shd w:val="clear" w:color="auto" w:fill="D9E2F3" w:themeFill="accent1" w:themeFillTint="33"/>
            <w:noWrap/>
            <w:vAlign w:val="bottom"/>
            <w:hideMark/>
          </w:tcPr>
          <w:p w14:paraId="0EA295F2" w14:textId="77777777" w:rsidR="00862E57" w:rsidRPr="00862E57" w:rsidRDefault="00862E57" w:rsidP="00862E57">
            <w:pPr>
              <w:spacing w:after="0" w:line="240" w:lineRule="auto"/>
              <w:jc w:val="center"/>
              <w:rPr>
                <w:rFonts w:ascii="Calibri" w:eastAsia="Times New Roman" w:hAnsi="Calibri" w:cs="Calibri"/>
                <w:color w:val="000000"/>
              </w:rPr>
            </w:pPr>
            <w:r w:rsidRPr="00862E57">
              <w:rPr>
                <w:rFonts w:ascii="Calibri" w:eastAsia="Times New Roman" w:hAnsi="Calibri" w:cs="Calibri"/>
                <w:color w:val="000000"/>
              </w:rPr>
              <w:t>1</w:t>
            </w:r>
          </w:p>
        </w:tc>
        <w:tc>
          <w:tcPr>
            <w:tcW w:w="1243" w:type="dxa"/>
            <w:shd w:val="clear" w:color="auto" w:fill="D9E2F3" w:themeFill="accent1" w:themeFillTint="33"/>
            <w:noWrap/>
            <w:vAlign w:val="bottom"/>
            <w:hideMark/>
          </w:tcPr>
          <w:p w14:paraId="0E5F237C" w14:textId="141B7B30" w:rsidR="00862E57" w:rsidRPr="00862E57" w:rsidRDefault="004B4F2A" w:rsidP="00862E57">
            <w:pPr>
              <w:spacing w:after="0" w:line="240" w:lineRule="auto"/>
              <w:rPr>
                <w:rFonts w:ascii="Calibri" w:eastAsia="Times New Roman" w:hAnsi="Calibri" w:cs="Calibri"/>
                <w:color w:val="000000"/>
              </w:rPr>
            </w:pPr>
            <w:r w:rsidRPr="00862E57">
              <w:rPr>
                <w:rFonts w:ascii="Calibri" w:eastAsia="Times New Roman" w:hAnsi="Calibri" w:cs="Calibri"/>
                <w:color w:val="000000"/>
              </w:rPr>
              <w:t>I</w:t>
            </w:r>
          </w:p>
        </w:tc>
        <w:tc>
          <w:tcPr>
            <w:tcW w:w="7807" w:type="dxa"/>
            <w:shd w:val="clear" w:color="auto" w:fill="D9E2F3" w:themeFill="accent1" w:themeFillTint="33"/>
            <w:vAlign w:val="bottom"/>
            <w:hideMark/>
          </w:tcPr>
          <w:p w14:paraId="72E0F2DB" w14:textId="77777777" w:rsidR="00862E57" w:rsidRPr="00862E57" w:rsidRDefault="00862E57" w:rsidP="00862E57">
            <w:pPr>
              <w:spacing w:after="0" w:line="240" w:lineRule="auto"/>
              <w:rPr>
                <w:rFonts w:ascii="Calibri" w:eastAsia="Times New Roman" w:hAnsi="Calibri" w:cs="Calibri"/>
                <w:color w:val="000000"/>
              </w:rPr>
            </w:pPr>
            <w:r w:rsidRPr="00862E57">
              <w:rPr>
                <w:rFonts w:ascii="Calibri" w:eastAsia="Times New Roman" w:hAnsi="Calibri" w:cs="Calibri"/>
                <w:color w:val="000000"/>
              </w:rPr>
              <w:t xml:space="preserve">Flow by-pass agreements:  add more- particularly for Fish Creek 2.   Learn from </w:t>
            </w:r>
            <w:proofErr w:type="spellStart"/>
            <w:r w:rsidRPr="00862E57">
              <w:rPr>
                <w:rFonts w:ascii="Calibri" w:eastAsia="Times New Roman" w:hAnsi="Calibri" w:cs="Calibri"/>
                <w:color w:val="000000"/>
              </w:rPr>
              <w:t>McKinnley</w:t>
            </w:r>
            <w:proofErr w:type="spellEnd"/>
            <w:r w:rsidRPr="00862E57">
              <w:rPr>
                <w:rFonts w:ascii="Calibri" w:eastAsia="Times New Roman" w:hAnsi="Calibri" w:cs="Calibri"/>
                <w:color w:val="000000"/>
              </w:rPr>
              <w:t xml:space="preserve"> Ditch- improve and explore other water sharing projects</w:t>
            </w:r>
          </w:p>
        </w:tc>
      </w:tr>
      <w:tr w:rsidR="00862E57" w:rsidRPr="00862E57" w14:paraId="5E2D1112" w14:textId="77777777" w:rsidTr="004B4F2A">
        <w:trPr>
          <w:trHeight w:val="900"/>
        </w:trPr>
        <w:tc>
          <w:tcPr>
            <w:tcW w:w="940" w:type="dxa"/>
            <w:shd w:val="clear" w:color="auto" w:fill="D9E2F3" w:themeFill="accent1" w:themeFillTint="33"/>
            <w:noWrap/>
            <w:vAlign w:val="bottom"/>
            <w:hideMark/>
          </w:tcPr>
          <w:p w14:paraId="1BA133A4" w14:textId="77777777" w:rsidR="00862E57" w:rsidRPr="00862E57" w:rsidRDefault="00862E57" w:rsidP="00862E57">
            <w:pPr>
              <w:spacing w:after="0" w:line="240" w:lineRule="auto"/>
              <w:jc w:val="center"/>
              <w:rPr>
                <w:rFonts w:ascii="Calibri" w:eastAsia="Times New Roman" w:hAnsi="Calibri" w:cs="Calibri"/>
                <w:color w:val="000000"/>
              </w:rPr>
            </w:pPr>
            <w:r w:rsidRPr="00862E57">
              <w:rPr>
                <w:rFonts w:ascii="Calibri" w:eastAsia="Times New Roman" w:hAnsi="Calibri" w:cs="Calibri"/>
                <w:color w:val="000000"/>
              </w:rPr>
              <w:t>1</w:t>
            </w:r>
          </w:p>
        </w:tc>
        <w:tc>
          <w:tcPr>
            <w:tcW w:w="1243" w:type="dxa"/>
            <w:shd w:val="clear" w:color="auto" w:fill="D9E2F3" w:themeFill="accent1" w:themeFillTint="33"/>
            <w:noWrap/>
            <w:vAlign w:val="bottom"/>
            <w:hideMark/>
          </w:tcPr>
          <w:p w14:paraId="1246D6D3" w14:textId="411C81B8" w:rsidR="00862E57" w:rsidRPr="00862E57" w:rsidRDefault="004B4F2A" w:rsidP="00862E57">
            <w:pPr>
              <w:spacing w:after="0" w:line="240" w:lineRule="auto"/>
              <w:rPr>
                <w:rFonts w:ascii="Calibri" w:eastAsia="Times New Roman" w:hAnsi="Calibri" w:cs="Calibri"/>
                <w:color w:val="000000"/>
              </w:rPr>
            </w:pPr>
            <w:r w:rsidRPr="00862E57">
              <w:rPr>
                <w:rFonts w:ascii="Calibri" w:eastAsia="Times New Roman" w:hAnsi="Calibri" w:cs="Calibri"/>
                <w:color w:val="000000"/>
              </w:rPr>
              <w:t>P</w:t>
            </w:r>
          </w:p>
        </w:tc>
        <w:tc>
          <w:tcPr>
            <w:tcW w:w="7807" w:type="dxa"/>
            <w:shd w:val="clear" w:color="auto" w:fill="D9E2F3" w:themeFill="accent1" w:themeFillTint="33"/>
            <w:vAlign w:val="bottom"/>
            <w:hideMark/>
          </w:tcPr>
          <w:p w14:paraId="42AC11A0" w14:textId="77777777" w:rsidR="00862E57" w:rsidRPr="00862E57" w:rsidRDefault="00862E57" w:rsidP="00862E57">
            <w:pPr>
              <w:spacing w:after="0" w:line="240" w:lineRule="auto"/>
              <w:rPr>
                <w:rFonts w:ascii="Calibri" w:eastAsia="Times New Roman" w:hAnsi="Calibri" w:cs="Calibri"/>
                <w:color w:val="000000"/>
              </w:rPr>
            </w:pPr>
            <w:r w:rsidRPr="00862E57">
              <w:rPr>
                <w:rFonts w:ascii="Calibri" w:eastAsia="Times New Roman" w:hAnsi="Calibri" w:cs="Calibri"/>
                <w:color w:val="000000"/>
              </w:rPr>
              <w:t xml:space="preserve">Streamline the process for shepherding water for existing flow by-pass agreement @ Cimarron Canal for 1500 AF of stored water- meet with BOR, DWR, other, as needed to craft a standing MOA or agreement that ensures the BOR can call for water at any time, and the purpose is power generation. </w:t>
            </w:r>
          </w:p>
        </w:tc>
      </w:tr>
      <w:tr w:rsidR="00862E57" w:rsidRPr="00862E57" w14:paraId="71EA70AF" w14:textId="77777777" w:rsidTr="004B4F2A">
        <w:trPr>
          <w:trHeight w:val="600"/>
        </w:trPr>
        <w:tc>
          <w:tcPr>
            <w:tcW w:w="940" w:type="dxa"/>
            <w:shd w:val="clear" w:color="auto" w:fill="D9E2F3" w:themeFill="accent1" w:themeFillTint="33"/>
            <w:noWrap/>
            <w:vAlign w:val="bottom"/>
            <w:hideMark/>
          </w:tcPr>
          <w:p w14:paraId="01F4D99A" w14:textId="77777777" w:rsidR="00862E57" w:rsidRPr="00862E57" w:rsidRDefault="00862E57" w:rsidP="00862E57">
            <w:pPr>
              <w:spacing w:after="0" w:line="240" w:lineRule="auto"/>
              <w:jc w:val="center"/>
              <w:rPr>
                <w:rFonts w:ascii="Calibri" w:eastAsia="Times New Roman" w:hAnsi="Calibri" w:cs="Calibri"/>
                <w:color w:val="000000"/>
              </w:rPr>
            </w:pPr>
            <w:r w:rsidRPr="00862E57">
              <w:rPr>
                <w:rFonts w:ascii="Calibri" w:eastAsia="Times New Roman" w:hAnsi="Calibri" w:cs="Calibri"/>
                <w:color w:val="000000"/>
              </w:rPr>
              <w:t>1</w:t>
            </w:r>
          </w:p>
        </w:tc>
        <w:tc>
          <w:tcPr>
            <w:tcW w:w="1243" w:type="dxa"/>
            <w:shd w:val="clear" w:color="auto" w:fill="D9E2F3" w:themeFill="accent1" w:themeFillTint="33"/>
            <w:noWrap/>
            <w:vAlign w:val="bottom"/>
            <w:hideMark/>
          </w:tcPr>
          <w:p w14:paraId="294C984D" w14:textId="61519DB2" w:rsidR="00862E57" w:rsidRPr="00862E57" w:rsidRDefault="004B4F2A" w:rsidP="00862E57">
            <w:pPr>
              <w:spacing w:after="0" w:line="240" w:lineRule="auto"/>
              <w:rPr>
                <w:rFonts w:ascii="Calibri" w:eastAsia="Times New Roman" w:hAnsi="Calibri" w:cs="Calibri"/>
                <w:color w:val="000000"/>
              </w:rPr>
            </w:pPr>
            <w:r w:rsidRPr="00862E57">
              <w:rPr>
                <w:rFonts w:ascii="Calibri" w:eastAsia="Times New Roman" w:hAnsi="Calibri" w:cs="Calibri"/>
                <w:color w:val="000000"/>
              </w:rPr>
              <w:t>I</w:t>
            </w:r>
          </w:p>
        </w:tc>
        <w:tc>
          <w:tcPr>
            <w:tcW w:w="7807" w:type="dxa"/>
            <w:shd w:val="clear" w:color="auto" w:fill="D9E2F3" w:themeFill="accent1" w:themeFillTint="33"/>
            <w:vAlign w:val="bottom"/>
            <w:hideMark/>
          </w:tcPr>
          <w:p w14:paraId="7A7B9405" w14:textId="77777777" w:rsidR="00862E57" w:rsidRPr="00862E57" w:rsidRDefault="00862E57" w:rsidP="00862E57">
            <w:pPr>
              <w:spacing w:after="0" w:line="240" w:lineRule="auto"/>
              <w:rPr>
                <w:rFonts w:ascii="Calibri" w:eastAsia="Times New Roman" w:hAnsi="Calibri" w:cs="Calibri"/>
                <w:color w:val="000000"/>
              </w:rPr>
            </w:pPr>
            <w:r w:rsidRPr="00862E57">
              <w:rPr>
                <w:rFonts w:ascii="Calibri" w:eastAsia="Times New Roman" w:hAnsi="Calibri" w:cs="Calibri"/>
                <w:color w:val="000000"/>
              </w:rPr>
              <w:t>Riparian improvements on Daniels ranch at confluence of little and big Cimarron- install stock water pond (NRCS funding did not come through); other riparian improvements?</w:t>
            </w:r>
          </w:p>
        </w:tc>
      </w:tr>
      <w:tr w:rsidR="00862E57" w:rsidRPr="00862E57" w14:paraId="3A81C6AC" w14:textId="77777777" w:rsidTr="004B4F2A">
        <w:trPr>
          <w:trHeight w:val="600"/>
        </w:trPr>
        <w:tc>
          <w:tcPr>
            <w:tcW w:w="940" w:type="dxa"/>
            <w:shd w:val="clear" w:color="auto" w:fill="D9E2F3" w:themeFill="accent1" w:themeFillTint="33"/>
            <w:noWrap/>
            <w:vAlign w:val="bottom"/>
            <w:hideMark/>
          </w:tcPr>
          <w:p w14:paraId="49F1E6EE" w14:textId="77777777" w:rsidR="00862E57" w:rsidRPr="00862E57" w:rsidRDefault="00862E57" w:rsidP="00862E57">
            <w:pPr>
              <w:spacing w:after="0" w:line="240" w:lineRule="auto"/>
              <w:jc w:val="center"/>
              <w:rPr>
                <w:rFonts w:ascii="Calibri" w:eastAsia="Times New Roman" w:hAnsi="Calibri" w:cs="Calibri"/>
                <w:color w:val="000000"/>
              </w:rPr>
            </w:pPr>
            <w:r w:rsidRPr="00862E57">
              <w:rPr>
                <w:rFonts w:ascii="Calibri" w:eastAsia="Times New Roman" w:hAnsi="Calibri" w:cs="Calibri"/>
                <w:color w:val="000000"/>
              </w:rPr>
              <w:t>1</w:t>
            </w:r>
          </w:p>
        </w:tc>
        <w:tc>
          <w:tcPr>
            <w:tcW w:w="1243" w:type="dxa"/>
            <w:shd w:val="clear" w:color="auto" w:fill="D9E2F3" w:themeFill="accent1" w:themeFillTint="33"/>
            <w:noWrap/>
            <w:vAlign w:val="bottom"/>
            <w:hideMark/>
          </w:tcPr>
          <w:p w14:paraId="60350DF4" w14:textId="244E8EAC" w:rsidR="00862E57" w:rsidRPr="00862E57" w:rsidRDefault="004B4F2A" w:rsidP="00862E57">
            <w:pPr>
              <w:spacing w:after="0" w:line="240" w:lineRule="auto"/>
              <w:rPr>
                <w:rFonts w:ascii="Calibri" w:eastAsia="Times New Roman" w:hAnsi="Calibri" w:cs="Calibri"/>
                <w:color w:val="000000"/>
              </w:rPr>
            </w:pPr>
            <w:r w:rsidRPr="00862E57">
              <w:rPr>
                <w:rFonts w:ascii="Calibri" w:eastAsia="Times New Roman" w:hAnsi="Calibri" w:cs="Calibri"/>
                <w:color w:val="000000"/>
              </w:rPr>
              <w:t>I</w:t>
            </w:r>
          </w:p>
        </w:tc>
        <w:tc>
          <w:tcPr>
            <w:tcW w:w="7807" w:type="dxa"/>
            <w:shd w:val="clear" w:color="auto" w:fill="D9E2F3" w:themeFill="accent1" w:themeFillTint="33"/>
            <w:vAlign w:val="bottom"/>
            <w:hideMark/>
          </w:tcPr>
          <w:p w14:paraId="6E652D25" w14:textId="77777777" w:rsidR="00862E57" w:rsidRPr="00862E57" w:rsidRDefault="00862E57" w:rsidP="00862E57">
            <w:pPr>
              <w:spacing w:after="0" w:line="240" w:lineRule="auto"/>
              <w:rPr>
                <w:rFonts w:ascii="Calibri" w:eastAsia="Times New Roman" w:hAnsi="Calibri" w:cs="Calibri"/>
                <w:color w:val="000000"/>
              </w:rPr>
            </w:pPr>
            <w:r w:rsidRPr="00862E57">
              <w:rPr>
                <w:rFonts w:ascii="Calibri" w:eastAsia="Times New Roman" w:hAnsi="Calibri" w:cs="Calibri"/>
                <w:color w:val="000000"/>
              </w:rPr>
              <w:t>Schedule improvements for irrigation in Bostwick Park (for example, haying) to reduce diversions and decrease tailwater flows into Red Canyon; these flows impact water quality in the Gunnison River</w:t>
            </w:r>
          </w:p>
        </w:tc>
      </w:tr>
      <w:tr w:rsidR="00862E57" w:rsidRPr="00862E57" w14:paraId="04EC65FD" w14:textId="77777777" w:rsidTr="004B4F2A">
        <w:trPr>
          <w:trHeight w:val="600"/>
        </w:trPr>
        <w:tc>
          <w:tcPr>
            <w:tcW w:w="940" w:type="dxa"/>
            <w:shd w:val="clear" w:color="auto" w:fill="D9E2F3" w:themeFill="accent1" w:themeFillTint="33"/>
            <w:noWrap/>
            <w:vAlign w:val="bottom"/>
            <w:hideMark/>
          </w:tcPr>
          <w:p w14:paraId="1F841A8E" w14:textId="77777777" w:rsidR="00862E57" w:rsidRPr="00862E57" w:rsidRDefault="00862E57" w:rsidP="00862E57">
            <w:pPr>
              <w:spacing w:after="0" w:line="240" w:lineRule="auto"/>
              <w:jc w:val="center"/>
              <w:rPr>
                <w:rFonts w:ascii="Calibri" w:eastAsia="Times New Roman" w:hAnsi="Calibri" w:cs="Calibri"/>
                <w:color w:val="000000"/>
              </w:rPr>
            </w:pPr>
            <w:r w:rsidRPr="00862E57">
              <w:rPr>
                <w:rFonts w:ascii="Calibri" w:eastAsia="Times New Roman" w:hAnsi="Calibri" w:cs="Calibri"/>
                <w:color w:val="000000"/>
              </w:rPr>
              <w:t>1</w:t>
            </w:r>
          </w:p>
        </w:tc>
        <w:tc>
          <w:tcPr>
            <w:tcW w:w="1243" w:type="dxa"/>
            <w:shd w:val="clear" w:color="auto" w:fill="D9E2F3" w:themeFill="accent1" w:themeFillTint="33"/>
            <w:noWrap/>
            <w:vAlign w:val="bottom"/>
            <w:hideMark/>
          </w:tcPr>
          <w:p w14:paraId="29FB717C" w14:textId="26312227" w:rsidR="00862E57" w:rsidRPr="00862E57" w:rsidRDefault="004B4F2A" w:rsidP="00862E57">
            <w:pPr>
              <w:spacing w:after="0" w:line="240" w:lineRule="auto"/>
              <w:rPr>
                <w:rFonts w:ascii="Calibri" w:eastAsia="Times New Roman" w:hAnsi="Calibri" w:cs="Calibri"/>
                <w:color w:val="000000"/>
              </w:rPr>
            </w:pPr>
            <w:r w:rsidRPr="00862E57">
              <w:rPr>
                <w:rFonts w:ascii="Calibri" w:eastAsia="Times New Roman" w:hAnsi="Calibri" w:cs="Calibri"/>
                <w:color w:val="000000"/>
              </w:rPr>
              <w:t>P</w:t>
            </w:r>
          </w:p>
        </w:tc>
        <w:tc>
          <w:tcPr>
            <w:tcW w:w="7807" w:type="dxa"/>
            <w:shd w:val="clear" w:color="auto" w:fill="D9E2F3" w:themeFill="accent1" w:themeFillTint="33"/>
            <w:vAlign w:val="bottom"/>
            <w:hideMark/>
          </w:tcPr>
          <w:p w14:paraId="2E3D68DB" w14:textId="77777777" w:rsidR="00862E57" w:rsidRPr="00862E57" w:rsidRDefault="00862E57" w:rsidP="00862E57">
            <w:pPr>
              <w:spacing w:after="0" w:line="240" w:lineRule="auto"/>
              <w:rPr>
                <w:rFonts w:ascii="Calibri" w:eastAsia="Times New Roman" w:hAnsi="Calibri" w:cs="Calibri"/>
                <w:color w:val="000000"/>
              </w:rPr>
            </w:pPr>
            <w:r w:rsidRPr="00862E57">
              <w:rPr>
                <w:rFonts w:ascii="Calibri" w:eastAsia="Times New Roman" w:hAnsi="Calibri" w:cs="Calibri"/>
                <w:color w:val="000000"/>
              </w:rPr>
              <w:t>City of Montrose leased water shuttled down to Gunnison River and leased through the Tunnel's network (rather than leased to water users along the Canal)</w:t>
            </w:r>
          </w:p>
        </w:tc>
      </w:tr>
      <w:tr w:rsidR="00862E57" w:rsidRPr="00862E57" w14:paraId="551BB7A9" w14:textId="77777777" w:rsidTr="004B4F2A">
        <w:trPr>
          <w:trHeight w:val="600"/>
        </w:trPr>
        <w:tc>
          <w:tcPr>
            <w:tcW w:w="940" w:type="dxa"/>
            <w:shd w:val="clear" w:color="auto" w:fill="D9E2F3" w:themeFill="accent1" w:themeFillTint="33"/>
            <w:noWrap/>
            <w:vAlign w:val="bottom"/>
            <w:hideMark/>
          </w:tcPr>
          <w:p w14:paraId="7C1158DF" w14:textId="77777777" w:rsidR="00862E57" w:rsidRPr="00862E57" w:rsidRDefault="00862E57" w:rsidP="00862E57">
            <w:pPr>
              <w:spacing w:after="0" w:line="240" w:lineRule="auto"/>
              <w:jc w:val="center"/>
              <w:rPr>
                <w:rFonts w:ascii="Calibri" w:eastAsia="Times New Roman" w:hAnsi="Calibri" w:cs="Calibri"/>
                <w:color w:val="000000"/>
              </w:rPr>
            </w:pPr>
            <w:r w:rsidRPr="00862E57">
              <w:rPr>
                <w:rFonts w:ascii="Calibri" w:eastAsia="Times New Roman" w:hAnsi="Calibri" w:cs="Calibri"/>
                <w:color w:val="000000"/>
              </w:rPr>
              <w:t>1</w:t>
            </w:r>
          </w:p>
        </w:tc>
        <w:tc>
          <w:tcPr>
            <w:tcW w:w="1243" w:type="dxa"/>
            <w:shd w:val="clear" w:color="auto" w:fill="D9E2F3" w:themeFill="accent1" w:themeFillTint="33"/>
            <w:noWrap/>
            <w:vAlign w:val="bottom"/>
            <w:hideMark/>
          </w:tcPr>
          <w:p w14:paraId="408B6B88" w14:textId="577E7F92" w:rsidR="00862E57" w:rsidRPr="00862E57" w:rsidRDefault="004B4F2A" w:rsidP="00862E57">
            <w:pPr>
              <w:spacing w:after="0" w:line="240" w:lineRule="auto"/>
              <w:rPr>
                <w:rFonts w:ascii="Calibri" w:eastAsia="Times New Roman" w:hAnsi="Calibri" w:cs="Calibri"/>
                <w:color w:val="000000"/>
              </w:rPr>
            </w:pPr>
            <w:r w:rsidRPr="00862E57">
              <w:rPr>
                <w:rFonts w:ascii="Calibri" w:eastAsia="Times New Roman" w:hAnsi="Calibri" w:cs="Calibri"/>
                <w:color w:val="000000"/>
              </w:rPr>
              <w:t>P</w:t>
            </w:r>
          </w:p>
        </w:tc>
        <w:tc>
          <w:tcPr>
            <w:tcW w:w="7807" w:type="dxa"/>
            <w:shd w:val="clear" w:color="auto" w:fill="D9E2F3" w:themeFill="accent1" w:themeFillTint="33"/>
            <w:vAlign w:val="bottom"/>
            <w:hideMark/>
          </w:tcPr>
          <w:p w14:paraId="3FA91873" w14:textId="25C29865" w:rsidR="00862E57" w:rsidRPr="00862E57" w:rsidRDefault="00862E57" w:rsidP="00862E57">
            <w:pPr>
              <w:spacing w:after="0" w:line="240" w:lineRule="auto"/>
              <w:rPr>
                <w:rFonts w:ascii="Calibri" w:eastAsia="Times New Roman" w:hAnsi="Calibri" w:cs="Calibri"/>
                <w:color w:val="000000"/>
              </w:rPr>
            </w:pPr>
            <w:r w:rsidRPr="00862E57">
              <w:rPr>
                <w:rFonts w:ascii="Calibri" w:eastAsia="Times New Roman" w:hAnsi="Calibri" w:cs="Calibri"/>
                <w:color w:val="000000"/>
              </w:rPr>
              <w:t xml:space="preserve">Improvement to river geomorphology (bank and bed) in lower stretch of Cimarron along </w:t>
            </w:r>
            <w:r w:rsidR="004B4F2A">
              <w:rPr>
                <w:rFonts w:ascii="Calibri" w:eastAsia="Times New Roman" w:hAnsi="Calibri" w:cs="Calibri"/>
                <w:color w:val="000000"/>
              </w:rPr>
              <w:t>H</w:t>
            </w:r>
            <w:r w:rsidRPr="00862E57">
              <w:rPr>
                <w:rFonts w:ascii="Calibri" w:eastAsia="Times New Roman" w:hAnsi="Calibri" w:cs="Calibri"/>
                <w:color w:val="000000"/>
              </w:rPr>
              <w:t>wy 50, to address temperature</w:t>
            </w:r>
          </w:p>
        </w:tc>
      </w:tr>
      <w:tr w:rsidR="00862E57" w:rsidRPr="00862E57" w14:paraId="2C403966" w14:textId="77777777" w:rsidTr="004B4F2A">
        <w:trPr>
          <w:trHeight w:val="300"/>
        </w:trPr>
        <w:tc>
          <w:tcPr>
            <w:tcW w:w="940" w:type="dxa"/>
            <w:shd w:val="clear" w:color="auto" w:fill="FBE4D5" w:themeFill="accent2" w:themeFillTint="33"/>
            <w:noWrap/>
            <w:vAlign w:val="bottom"/>
            <w:hideMark/>
          </w:tcPr>
          <w:p w14:paraId="1575A491" w14:textId="77777777" w:rsidR="00862E57" w:rsidRPr="00862E57" w:rsidRDefault="00862E57" w:rsidP="00862E57">
            <w:pPr>
              <w:spacing w:after="0" w:line="240" w:lineRule="auto"/>
              <w:jc w:val="center"/>
              <w:rPr>
                <w:rFonts w:ascii="Calibri" w:eastAsia="Times New Roman" w:hAnsi="Calibri" w:cs="Calibri"/>
                <w:color w:val="000000"/>
              </w:rPr>
            </w:pPr>
            <w:r w:rsidRPr="00862E57">
              <w:rPr>
                <w:rFonts w:ascii="Calibri" w:eastAsia="Times New Roman" w:hAnsi="Calibri" w:cs="Calibri"/>
                <w:color w:val="000000"/>
              </w:rPr>
              <w:t>2</w:t>
            </w:r>
          </w:p>
        </w:tc>
        <w:tc>
          <w:tcPr>
            <w:tcW w:w="1243" w:type="dxa"/>
            <w:shd w:val="clear" w:color="auto" w:fill="FBE4D5" w:themeFill="accent2" w:themeFillTint="33"/>
            <w:noWrap/>
            <w:vAlign w:val="bottom"/>
            <w:hideMark/>
          </w:tcPr>
          <w:p w14:paraId="5D36F94F" w14:textId="77777777" w:rsidR="00862E57" w:rsidRPr="00862E57" w:rsidRDefault="00862E57" w:rsidP="00862E57">
            <w:pPr>
              <w:spacing w:after="0" w:line="240" w:lineRule="auto"/>
              <w:rPr>
                <w:rFonts w:ascii="Calibri" w:eastAsia="Times New Roman" w:hAnsi="Calibri" w:cs="Calibri"/>
                <w:color w:val="000000"/>
              </w:rPr>
            </w:pPr>
            <w:r w:rsidRPr="00862E57">
              <w:rPr>
                <w:rFonts w:ascii="Calibri" w:eastAsia="Times New Roman" w:hAnsi="Calibri" w:cs="Calibri"/>
                <w:color w:val="000000"/>
              </w:rPr>
              <w:t>current project (CP)</w:t>
            </w:r>
          </w:p>
        </w:tc>
        <w:tc>
          <w:tcPr>
            <w:tcW w:w="7807" w:type="dxa"/>
            <w:shd w:val="clear" w:color="auto" w:fill="FBE4D5" w:themeFill="accent2" w:themeFillTint="33"/>
            <w:vAlign w:val="bottom"/>
            <w:hideMark/>
          </w:tcPr>
          <w:p w14:paraId="2107331A" w14:textId="77777777" w:rsidR="00862E57" w:rsidRPr="00862E57" w:rsidRDefault="00862E57" w:rsidP="00862E57">
            <w:pPr>
              <w:spacing w:after="0" w:line="240" w:lineRule="auto"/>
              <w:rPr>
                <w:rFonts w:ascii="Calibri" w:eastAsia="Times New Roman" w:hAnsi="Calibri" w:cs="Calibri"/>
                <w:color w:val="000000"/>
              </w:rPr>
            </w:pPr>
            <w:r w:rsidRPr="00862E57">
              <w:rPr>
                <w:rFonts w:ascii="Calibri" w:eastAsia="Times New Roman" w:hAnsi="Calibri" w:cs="Calibri"/>
                <w:color w:val="000000"/>
              </w:rPr>
              <w:t>In process: Fish creek reservoir #2 rebuild; follow up on by-pass agreement- in construction</w:t>
            </w:r>
          </w:p>
        </w:tc>
      </w:tr>
      <w:tr w:rsidR="00862E57" w:rsidRPr="00862E57" w14:paraId="6EA45BD3" w14:textId="77777777" w:rsidTr="004B4F2A">
        <w:trPr>
          <w:trHeight w:val="900"/>
        </w:trPr>
        <w:tc>
          <w:tcPr>
            <w:tcW w:w="940" w:type="dxa"/>
            <w:shd w:val="clear" w:color="auto" w:fill="FBE4D5" w:themeFill="accent2" w:themeFillTint="33"/>
            <w:noWrap/>
            <w:vAlign w:val="bottom"/>
            <w:hideMark/>
          </w:tcPr>
          <w:p w14:paraId="36E6C670" w14:textId="77777777" w:rsidR="00862E57" w:rsidRPr="00862E57" w:rsidRDefault="00862E57" w:rsidP="00862E57">
            <w:pPr>
              <w:spacing w:after="0" w:line="240" w:lineRule="auto"/>
              <w:jc w:val="center"/>
              <w:rPr>
                <w:rFonts w:ascii="Calibri" w:eastAsia="Times New Roman" w:hAnsi="Calibri" w:cs="Calibri"/>
                <w:color w:val="000000"/>
              </w:rPr>
            </w:pPr>
            <w:r w:rsidRPr="00862E57">
              <w:rPr>
                <w:rFonts w:ascii="Calibri" w:eastAsia="Times New Roman" w:hAnsi="Calibri" w:cs="Calibri"/>
                <w:color w:val="000000"/>
              </w:rPr>
              <w:t>2</w:t>
            </w:r>
          </w:p>
        </w:tc>
        <w:tc>
          <w:tcPr>
            <w:tcW w:w="1243" w:type="dxa"/>
            <w:shd w:val="clear" w:color="auto" w:fill="FBE4D5" w:themeFill="accent2" w:themeFillTint="33"/>
            <w:noWrap/>
            <w:vAlign w:val="bottom"/>
            <w:hideMark/>
          </w:tcPr>
          <w:p w14:paraId="4E577BFF" w14:textId="77207F87" w:rsidR="00862E57" w:rsidRPr="00862E57" w:rsidRDefault="004B4F2A" w:rsidP="00862E57">
            <w:pPr>
              <w:spacing w:after="0" w:line="240" w:lineRule="auto"/>
              <w:rPr>
                <w:rFonts w:ascii="Calibri" w:eastAsia="Times New Roman" w:hAnsi="Calibri" w:cs="Calibri"/>
                <w:color w:val="000000"/>
              </w:rPr>
            </w:pPr>
            <w:r w:rsidRPr="00862E57">
              <w:rPr>
                <w:rFonts w:ascii="Calibri" w:eastAsia="Times New Roman" w:hAnsi="Calibri" w:cs="Calibri"/>
                <w:color w:val="000000"/>
              </w:rPr>
              <w:t>I</w:t>
            </w:r>
          </w:p>
        </w:tc>
        <w:tc>
          <w:tcPr>
            <w:tcW w:w="7807" w:type="dxa"/>
            <w:shd w:val="clear" w:color="auto" w:fill="FBE4D5" w:themeFill="accent2" w:themeFillTint="33"/>
            <w:vAlign w:val="bottom"/>
            <w:hideMark/>
          </w:tcPr>
          <w:p w14:paraId="0D3CC027" w14:textId="4016C0B0" w:rsidR="00862E57" w:rsidRPr="00862E57" w:rsidRDefault="00862E57" w:rsidP="00862E57">
            <w:pPr>
              <w:spacing w:after="0" w:line="240" w:lineRule="auto"/>
              <w:rPr>
                <w:rFonts w:ascii="Calibri" w:eastAsia="Times New Roman" w:hAnsi="Calibri" w:cs="Calibri"/>
                <w:color w:val="000000"/>
              </w:rPr>
            </w:pPr>
            <w:r w:rsidRPr="00862E57">
              <w:rPr>
                <w:rFonts w:ascii="Calibri" w:eastAsia="Times New Roman" w:hAnsi="Calibri" w:cs="Calibri"/>
                <w:color w:val="000000"/>
              </w:rPr>
              <w:t xml:space="preserve">Beaver-based restoration and riparian reconnect; </w:t>
            </w:r>
            <w:r w:rsidR="004B4F2A">
              <w:rPr>
                <w:rFonts w:ascii="Calibri" w:eastAsia="Times New Roman" w:hAnsi="Calibri" w:cs="Calibri"/>
                <w:color w:val="000000"/>
              </w:rPr>
              <w:t xml:space="preserve">beaver </w:t>
            </w:r>
            <w:r w:rsidRPr="00862E57">
              <w:rPr>
                <w:rFonts w:ascii="Calibri" w:eastAsia="Times New Roman" w:hAnsi="Calibri" w:cs="Calibri"/>
                <w:color w:val="000000"/>
              </w:rPr>
              <w:t xml:space="preserve">reintroductions/Look at installing beaver dam analogues upstream of the Cimarron River where flows are an issue.  Note that CPW has helped in Gunnison </w:t>
            </w:r>
            <w:r w:rsidR="004B4F2A">
              <w:rPr>
                <w:rFonts w:ascii="Calibri" w:eastAsia="Times New Roman" w:hAnsi="Calibri" w:cs="Calibri"/>
                <w:color w:val="000000"/>
              </w:rPr>
              <w:t xml:space="preserve">area </w:t>
            </w:r>
            <w:r w:rsidRPr="00862E57">
              <w:rPr>
                <w:rFonts w:ascii="Calibri" w:eastAsia="Times New Roman" w:hAnsi="Calibri" w:cs="Calibri"/>
                <w:color w:val="000000"/>
              </w:rPr>
              <w:t xml:space="preserve">with installing Beaver Dam Analogues (BDA’s). </w:t>
            </w:r>
          </w:p>
        </w:tc>
      </w:tr>
      <w:tr w:rsidR="00862E57" w:rsidRPr="00862E57" w14:paraId="6F19F3D5" w14:textId="77777777" w:rsidTr="004B4F2A">
        <w:trPr>
          <w:trHeight w:val="900"/>
        </w:trPr>
        <w:tc>
          <w:tcPr>
            <w:tcW w:w="940" w:type="dxa"/>
            <w:shd w:val="clear" w:color="auto" w:fill="FBE4D5" w:themeFill="accent2" w:themeFillTint="33"/>
            <w:noWrap/>
            <w:vAlign w:val="bottom"/>
            <w:hideMark/>
          </w:tcPr>
          <w:p w14:paraId="5F0A3CF4" w14:textId="77777777" w:rsidR="00862E57" w:rsidRPr="00862E57" w:rsidRDefault="00862E57" w:rsidP="00862E57">
            <w:pPr>
              <w:spacing w:after="0" w:line="240" w:lineRule="auto"/>
              <w:jc w:val="center"/>
              <w:rPr>
                <w:rFonts w:ascii="Calibri" w:eastAsia="Times New Roman" w:hAnsi="Calibri" w:cs="Calibri"/>
                <w:color w:val="000000"/>
              </w:rPr>
            </w:pPr>
            <w:r w:rsidRPr="00862E57">
              <w:rPr>
                <w:rFonts w:ascii="Calibri" w:eastAsia="Times New Roman" w:hAnsi="Calibri" w:cs="Calibri"/>
                <w:color w:val="000000"/>
              </w:rPr>
              <w:t>2</w:t>
            </w:r>
          </w:p>
        </w:tc>
        <w:tc>
          <w:tcPr>
            <w:tcW w:w="1243" w:type="dxa"/>
            <w:shd w:val="clear" w:color="auto" w:fill="FBE4D5" w:themeFill="accent2" w:themeFillTint="33"/>
            <w:noWrap/>
            <w:vAlign w:val="bottom"/>
            <w:hideMark/>
          </w:tcPr>
          <w:p w14:paraId="26D14B76" w14:textId="283216AD" w:rsidR="00862E57" w:rsidRPr="00862E57" w:rsidRDefault="004B4F2A" w:rsidP="00862E57">
            <w:pPr>
              <w:spacing w:after="0" w:line="240" w:lineRule="auto"/>
              <w:rPr>
                <w:rFonts w:ascii="Calibri" w:eastAsia="Times New Roman" w:hAnsi="Calibri" w:cs="Calibri"/>
                <w:color w:val="000000"/>
              </w:rPr>
            </w:pPr>
            <w:r w:rsidRPr="00862E57">
              <w:rPr>
                <w:rFonts w:ascii="Calibri" w:eastAsia="Times New Roman" w:hAnsi="Calibri" w:cs="Calibri"/>
                <w:color w:val="000000"/>
              </w:rPr>
              <w:t>P</w:t>
            </w:r>
          </w:p>
        </w:tc>
        <w:tc>
          <w:tcPr>
            <w:tcW w:w="7807" w:type="dxa"/>
            <w:shd w:val="clear" w:color="auto" w:fill="FBE4D5" w:themeFill="accent2" w:themeFillTint="33"/>
            <w:vAlign w:val="bottom"/>
            <w:hideMark/>
          </w:tcPr>
          <w:p w14:paraId="4648BA25" w14:textId="77777777" w:rsidR="00862E57" w:rsidRPr="00862E57" w:rsidRDefault="00862E57" w:rsidP="00862E57">
            <w:pPr>
              <w:spacing w:after="0" w:line="240" w:lineRule="auto"/>
              <w:rPr>
                <w:rFonts w:ascii="Calibri" w:eastAsia="Times New Roman" w:hAnsi="Calibri" w:cs="Calibri"/>
                <w:color w:val="000000"/>
              </w:rPr>
            </w:pPr>
            <w:r w:rsidRPr="00862E57">
              <w:rPr>
                <w:rFonts w:ascii="Calibri" w:eastAsia="Times New Roman" w:hAnsi="Calibri" w:cs="Calibri"/>
                <w:color w:val="000000"/>
              </w:rPr>
              <w:t xml:space="preserve">Don Stephens project- to increase the size of </w:t>
            </w:r>
            <w:proofErr w:type="gramStart"/>
            <w:r w:rsidRPr="00862E57">
              <w:rPr>
                <w:rFonts w:ascii="Calibri" w:eastAsia="Times New Roman" w:hAnsi="Calibri" w:cs="Calibri"/>
                <w:color w:val="000000"/>
              </w:rPr>
              <w:t>Cow Puncher lake</w:t>
            </w:r>
            <w:proofErr w:type="gramEnd"/>
            <w:r w:rsidRPr="00862E57">
              <w:rPr>
                <w:rFonts w:ascii="Calibri" w:eastAsia="Times New Roman" w:hAnsi="Calibri" w:cs="Calibri"/>
                <w:color w:val="000000"/>
              </w:rPr>
              <w:t xml:space="preserve"> so there are more storage rights in the lake.  This will help the fishery (walk-in fishery) </w:t>
            </w:r>
            <w:proofErr w:type="gramStart"/>
            <w:r w:rsidRPr="00862E57">
              <w:rPr>
                <w:rFonts w:ascii="Calibri" w:eastAsia="Times New Roman" w:hAnsi="Calibri" w:cs="Calibri"/>
                <w:color w:val="000000"/>
              </w:rPr>
              <w:t>and also</w:t>
            </w:r>
            <w:proofErr w:type="gramEnd"/>
            <w:r w:rsidRPr="00862E57">
              <w:rPr>
                <w:rFonts w:ascii="Calibri" w:eastAsia="Times New Roman" w:hAnsi="Calibri" w:cs="Calibri"/>
                <w:color w:val="000000"/>
              </w:rPr>
              <w:t xml:space="preserve"> put water down a stream that currently is dried up. </w:t>
            </w:r>
          </w:p>
        </w:tc>
      </w:tr>
      <w:tr w:rsidR="00862E57" w:rsidRPr="00862E57" w14:paraId="631E7581" w14:textId="77777777" w:rsidTr="004B4F2A">
        <w:trPr>
          <w:trHeight w:val="300"/>
        </w:trPr>
        <w:tc>
          <w:tcPr>
            <w:tcW w:w="940" w:type="dxa"/>
            <w:shd w:val="clear" w:color="auto" w:fill="FBE4D5" w:themeFill="accent2" w:themeFillTint="33"/>
            <w:noWrap/>
            <w:vAlign w:val="bottom"/>
            <w:hideMark/>
          </w:tcPr>
          <w:p w14:paraId="51AC1CC7" w14:textId="77777777" w:rsidR="00862E57" w:rsidRPr="00862E57" w:rsidRDefault="00862E57" w:rsidP="00862E57">
            <w:pPr>
              <w:spacing w:after="0" w:line="240" w:lineRule="auto"/>
              <w:jc w:val="center"/>
              <w:rPr>
                <w:rFonts w:ascii="Calibri" w:eastAsia="Times New Roman" w:hAnsi="Calibri" w:cs="Calibri"/>
                <w:color w:val="000000"/>
              </w:rPr>
            </w:pPr>
            <w:r w:rsidRPr="00862E57">
              <w:rPr>
                <w:rFonts w:ascii="Calibri" w:eastAsia="Times New Roman" w:hAnsi="Calibri" w:cs="Calibri"/>
                <w:color w:val="000000"/>
              </w:rPr>
              <w:t>2</w:t>
            </w:r>
          </w:p>
        </w:tc>
        <w:tc>
          <w:tcPr>
            <w:tcW w:w="1243" w:type="dxa"/>
            <w:shd w:val="clear" w:color="auto" w:fill="FBE4D5" w:themeFill="accent2" w:themeFillTint="33"/>
            <w:noWrap/>
            <w:vAlign w:val="bottom"/>
            <w:hideMark/>
          </w:tcPr>
          <w:p w14:paraId="52D8D56F" w14:textId="29D12C8A" w:rsidR="00862E57" w:rsidRPr="00862E57" w:rsidRDefault="004B4F2A" w:rsidP="00862E57">
            <w:pPr>
              <w:spacing w:after="0" w:line="240" w:lineRule="auto"/>
              <w:rPr>
                <w:rFonts w:ascii="Calibri" w:eastAsia="Times New Roman" w:hAnsi="Calibri" w:cs="Calibri"/>
                <w:color w:val="000000"/>
              </w:rPr>
            </w:pPr>
            <w:r w:rsidRPr="00862E57">
              <w:rPr>
                <w:rFonts w:ascii="Calibri" w:eastAsia="Times New Roman" w:hAnsi="Calibri" w:cs="Calibri"/>
                <w:color w:val="000000"/>
              </w:rPr>
              <w:t>I</w:t>
            </w:r>
          </w:p>
        </w:tc>
        <w:tc>
          <w:tcPr>
            <w:tcW w:w="7807" w:type="dxa"/>
            <w:shd w:val="clear" w:color="auto" w:fill="FBE4D5" w:themeFill="accent2" w:themeFillTint="33"/>
            <w:vAlign w:val="bottom"/>
            <w:hideMark/>
          </w:tcPr>
          <w:p w14:paraId="6380E6AD" w14:textId="77777777" w:rsidR="00862E57" w:rsidRPr="00862E57" w:rsidRDefault="00862E57" w:rsidP="00862E57">
            <w:pPr>
              <w:spacing w:after="0" w:line="240" w:lineRule="auto"/>
              <w:rPr>
                <w:rFonts w:ascii="Calibri" w:eastAsia="Times New Roman" w:hAnsi="Calibri" w:cs="Calibri"/>
                <w:color w:val="000000"/>
              </w:rPr>
            </w:pPr>
            <w:r w:rsidRPr="00862E57">
              <w:rPr>
                <w:rFonts w:ascii="Calibri" w:eastAsia="Times New Roman" w:hAnsi="Calibri" w:cs="Calibri"/>
                <w:color w:val="000000"/>
              </w:rPr>
              <w:t>Coordinating flood irrigation practices</w:t>
            </w:r>
          </w:p>
        </w:tc>
      </w:tr>
      <w:tr w:rsidR="00862E57" w:rsidRPr="00862E57" w14:paraId="055ABE02" w14:textId="77777777" w:rsidTr="004B4F2A">
        <w:trPr>
          <w:trHeight w:val="300"/>
        </w:trPr>
        <w:tc>
          <w:tcPr>
            <w:tcW w:w="940" w:type="dxa"/>
            <w:shd w:val="clear" w:color="auto" w:fill="FFF2CC" w:themeFill="accent4" w:themeFillTint="33"/>
            <w:noWrap/>
            <w:vAlign w:val="bottom"/>
            <w:hideMark/>
          </w:tcPr>
          <w:p w14:paraId="228EBCF7" w14:textId="77777777" w:rsidR="00862E57" w:rsidRPr="00862E57" w:rsidRDefault="00862E57" w:rsidP="00862E57">
            <w:pPr>
              <w:spacing w:after="0" w:line="240" w:lineRule="auto"/>
              <w:jc w:val="center"/>
              <w:rPr>
                <w:rFonts w:ascii="Calibri" w:eastAsia="Times New Roman" w:hAnsi="Calibri" w:cs="Calibri"/>
                <w:color w:val="000000"/>
              </w:rPr>
            </w:pPr>
            <w:r w:rsidRPr="00862E57">
              <w:rPr>
                <w:rFonts w:ascii="Calibri" w:eastAsia="Times New Roman" w:hAnsi="Calibri" w:cs="Calibri"/>
                <w:color w:val="000000"/>
              </w:rPr>
              <w:t>3</w:t>
            </w:r>
          </w:p>
        </w:tc>
        <w:tc>
          <w:tcPr>
            <w:tcW w:w="1243" w:type="dxa"/>
            <w:shd w:val="clear" w:color="auto" w:fill="FFF2CC" w:themeFill="accent4" w:themeFillTint="33"/>
            <w:noWrap/>
            <w:vAlign w:val="bottom"/>
            <w:hideMark/>
          </w:tcPr>
          <w:p w14:paraId="58F4272C" w14:textId="77777777" w:rsidR="00862E57" w:rsidRPr="00862E57" w:rsidRDefault="00862E57" w:rsidP="00862E57">
            <w:pPr>
              <w:spacing w:after="0" w:line="240" w:lineRule="auto"/>
              <w:rPr>
                <w:rFonts w:ascii="Calibri" w:eastAsia="Times New Roman" w:hAnsi="Calibri" w:cs="Calibri"/>
                <w:color w:val="000000"/>
              </w:rPr>
            </w:pPr>
            <w:r w:rsidRPr="00862E57">
              <w:rPr>
                <w:rFonts w:ascii="Calibri" w:eastAsia="Times New Roman" w:hAnsi="Calibri" w:cs="Calibri"/>
                <w:color w:val="000000"/>
              </w:rPr>
              <w:t xml:space="preserve">cp </w:t>
            </w:r>
          </w:p>
        </w:tc>
        <w:tc>
          <w:tcPr>
            <w:tcW w:w="7807" w:type="dxa"/>
            <w:shd w:val="clear" w:color="auto" w:fill="FFF2CC" w:themeFill="accent4" w:themeFillTint="33"/>
            <w:vAlign w:val="bottom"/>
            <w:hideMark/>
          </w:tcPr>
          <w:p w14:paraId="298F9BDA" w14:textId="77777777" w:rsidR="00862E57" w:rsidRPr="00862E57" w:rsidRDefault="00862E57" w:rsidP="00862E57">
            <w:pPr>
              <w:spacing w:after="0" w:line="240" w:lineRule="auto"/>
              <w:rPr>
                <w:rFonts w:ascii="Calibri" w:eastAsia="Times New Roman" w:hAnsi="Calibri" w:cs="Calibri"/>
                <w:color w:val="000000"/>
              </w:rPr>
            </w:pPr>
            <w:r w:rsidRPr="00862E57">
              <w:rPr>
                <w:rFonts w:ascii="Calibri" w:eastAsia="Times New Roman" w:hAnsi="Calibri" w:cs="Calibri"/>
                <w:color w:val="000000"/>
              </w:rPr>
              <w:t>In process: Piping lateral on Bostwick Park-PL-566 funding- be sure water saved adds to river flows.</w:t>
            </w:r>
          </w:p>
        </w:tc>
      </w:tr>
      <w:tr w:rsidR="004B4F2A" w:rsidRPr="00862E57" w14:paraId="0D8319B9" w14:textId="77777777" w:rsidTr="004B4F2A">
        <w:trPr>
          <w:trHeight w:val="300"/>
        </w:trPr>
        <w:tc>
          <w:tcPr>
            <w:tcW w:w="940" w:type="dxa"/>
            <w:shd w:val="clear" w:color="auto" w:fill="FFF2CC" w:themeFill="accent4" w:themeFillTint="33"/>
            <w:noWrap/>
            <w:vAlign w:val="bottom"/>
          </w:tcPr>
          <w:p w14:paraId="7D232F85" w14:textId="790A9243" w:rsidR="004B4F2A" w:rsidRPr="00862E57" w:rsidRDefault="004B4F2A" w:rsidP="004B4F2A">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1243" w:type="dxa"/>
            <w:shd w:val="clear" w:color="auto" w:fill="FFF2CC" w:themeFill="accent4" w:themeFillTint="33"/>
            <w:noWrap/>
            <w:vAlign w:val="bottom"/>
          </w:tcPr>
          <w:p w14:paraId="49E2E9D7" w14:textId="0DF03DD7" w:rsidR="004B4F2A" w:rsidRPr="00862E57" w:rsidRDefault="004B4F2A" w:rsidP="004B4F2A">
            <w:pPr>
              <w:spacing w:after="0" w:line="240" w:lineRule="auto"/>
              <w:rPr>
                <w:rFonts w:ascii="Calibri" w:eastAsia="Times New Roman" w:hAnsi="Calibri" w:cs="Calibri"/>
                <w:color w:val="000000"/>
              </w:rPr>
            </w:pPr>
            <w:r>
              <w:rPr>
                <w:rFonts w:ascii="Calibri" w:eastAsia="Times New Roman" w:hAnsi="Calibri" w:cs="Calibri"/>
                <w:color w:val="000000"/>
              </w:rPr>
              <w:t>p</w:t>
            </w:r>
          </w:p>
        </w:tc>
        <w:tc>
          <w:tcPr>
            <w:tcW w:w="7807" w:type="dxa"/>
            <w:shd w:val="clear" w:color="auto" w:fill="FFF2CC" w:themeFill="accent4" w:themeFillTint="33"/>
            <w:vAlign w:val="bottom"/>
          </w:tcPr>
          <w:p w14:paraId="2131C5EF" w14:textId="49BDB5B2" w:rsidR="004B4F2A" w:rsidRPr="00862E57" w:rsidRDefault="004B4F2A" w:rsidP="004B4F2A">
            <w:pPr>
              <w:spacing w:after="0" w:line="240" w:lineRule="auto"/>
              <w:rPr>
                <w:rFonts w:ascii="Calibri" w:eastAsia="Times New Roman" w:hAnsi="Calibri" w:cs="Calibri"/>
                <w:color w:val="000000"/>
              </w:rPr>
            </w:pPr>
            <w:r w:rsidRPr="00862E57">
              <w:rPr>
                <w:rFonts w:ascii="Calibri" w:eastAsia="Times New Roman" w:hAnsi="Calibri" w:cs="Calibri"/>
                <w:color w:val="000000"/>
              </w:rPr>
              <w:t>McKinley-Collier Ditch piping project</w:t>
            </w:r>
          </w:p>
        </w:tc>
      </w:tr>
      <w:tr w:rsidR="004B4F2A" w:rsidRPr="00862E57" w14:paraId="4BB3B28F" w14:textId="77777777" w:rsidTr="004B4F2A">
        <w:trPr>
          <w:trHeight w:val="300"/>
        </w:trPr>
        <w:tc>
          <w:tcPr>
            <w:tcW w:w="940" w:type="dxa"/>
            <w:shd w:val="clear" w:color="auto" w:fill="FFF2CC" w:themeFill="accent4" w:themeFillTint="33"/>
            <w:noWrap/>
            <w:vAlign w:val="bottom"/>
            <w:hideMark/>
          </w:tcPr>
          <w:p w14:paraId="053814F8" w14:textId="77777777" w:rsidR="004B4F2A" w:rsidRPr="00862E57" w:rsidRDefault="004B4F2A" w:rsidP="004B4F2A">
            <w:pPr>
              <w:spacing w:after="0" w:line="240" w:lineRule="auto"/>
              <w:jc w:val="center"/>
              <w:rPr>
                <w:rFonts w:ascii="Calibri" w:eastAsia="Times New Roman" w:hAnsi="Calibri" w:cs="Calibri"/>
                <w:color w:val="000000"/>
              </w:rPr>
            </w:pPr>
            <w:r w:rsidRPr="00862E57">
              <w:rPr>
                <w:rFonts w:ascii="Calibri" w:eastAsia="Times New Roman" w:hAnsi="Calibri" w:cs="Calibri"/>
                <w:color w:val="000000"/>
              </w:rPr>
              <w:t>3</w:t>
            </w:r>
          </w:p>
        </w:tc>
        <w:tc>
          <w:tcPr>
            <w:tcW w:w="1243" w:type="dxa"/>
            <w:shd w:val="clear" w:color="auto" w:fill="FFF2CC" w:themeFill="accent4" w:themeFillTint="33"/>
            <w:noWrap/>
            <w:vAlign w:val="bottom"/>
            <w:hideMark/>
          </w:tcPr>
          <w:p w14:paraId="53891116" w14:textId="77777777" w:rsidR="004B4F2A" w:rsidRPr="00862E57" w:rsidRDefault="004B4F2A" w:rsidP="004B4F2A">
            <w:pPr>
              <w:spacing w:after="0" w:line="240" w:lineRule="auto"/>
              <w:rPr>
                <w:rFonts w:ascii="Calibri" w:eastAsia="Times New Roman" w:hAnsi="Calibri" w:cs="Calibri"/>
                <w:color w:val="000000"/>
              </w:rPr>
            </w:pPr>
            <w:r w:rsidRPr="00862E57">
              <w:rPr>
                <w:rFonts w:ascii="Calibri" w:eastAsia="Times New Roman" w:hAnsi="Calibri" w:cs="Calibri"/>
                <w:color w:val="000000"/>
              </w:rPr>
              <w:t xml:space="preserve">cp </w:t>
            </w:r>
          </w:p>
        </w:tc>
        <w:tc>
          <w:tcPr>
            <w:tcW w:w="7807" w:type="dxa"/>
            <w:shd w:val="clear" w:color="auto" w:fill="FFF2CC" w:themeFill="accent4" w:themeFillTint="33"/>
            <w:vAlign w:val="bottom"/>
            <w:hideMark/>
          </w:tcPr>
          <w:p w14:paraId="4C614C2A" w14:textId="77777777" w:rsidR="004B4F2A" w:rsidRPr="00862E57" w:rsidRDefault="004B4F2A" w:rsidP="004B4F2A">
            <w:pPr>
              <w:spacing w:after="0" w:line="240" w:lineRule="auto"/>
              <w:rPr>
                <w:rFonts w:ascii="Calibri" w:eastAsia="Times New Roman" w:hAnsi="Calibri" w:cs="Calibri"/>
                <w:color w:val="000000"/>
              </w:rPr>
            </w:pPr>
            <w:r w:rsidRPr="00862E57">
              <w:rPr>
                <w:rFonts w:ascii="Calibri" w:eastAsia="Times New Roman" w:hAnsi="Calibri" w:cs="Calibri"/>
                <w:color w:val="000000"/>
              </w:rPr>
              <w:t>In process: Study-phase- Blue Ditch headgate and piping (Colorado River District)</w:t>
            </w:r>
          </w:p>
        </w:tc>
      </w:tr>
      <w:tr w:rsidR="004B4F2A" w:rsidRPr="00862E57" w14:paraId="4282CDAC" w14:textId="77777777" w:rsidTr="004B4F2A">
        <w:trPr>
          <w:trHeight w:val="300"/>
        </w:trPr>
        <w:tc>
          <w:tcPr>
            <w:tcW w:w="940" w:type="dxa"/>
            <w:shd w:val="clear" w:color="auto" w:fill="FFF2CC" w:themeFill="accent4" w:themeFillTint="33"/>
            <w:noWrap/>
            <w:vAlign w:val="bottom"/>
            <w:hideMark/>
          </w:tcPr>
          <w:p w14:paraId="47D606D8" w14:textId="77777777" w:rsidR="004B4F2A" w:rsidRPr="00862E57" w:rsidRDefault="004B4F2A" w:rsidP="004B4F2A">
            <w:pPr>
              <w:spacing w:after="0" w:line="240" w:lineRule="auto"/>
              <w:jc w:val="center"/>
              <w:rPr>
                <w:rFonts w:ascii="Calibri" w:eastAsia="Times New Roman" w:hAnsi="Calibri" w:cs="Calibri"/>
                <w:color w:val="000000"/>
              </w:rPr>
            </w:pPr>
            <w:r w:rsidRPr="00862E57">
              <w:rPr>
                <w:rFonts w:ascii="Calibri" w:eastAsia="Times New Roman" w:hAnsi="Calibri" w:cs="Calibri"/>
                <w:color w:val="000000"/>
              </w:rPr>
              <w:t>3</w:t>
            </w:r>
          </w:p>
        </w:tc>
        <w:tc>
          <w:tcPr>
            <w:tcW w:w="1243" w:type="dxa"/>
            <w:shd w:val="clear" w:color="auto" w:fill="FFF2CC" w:themeFill="accent4" w:themeFillTint="33"/>
            <w:noWrap/>
            <w:vAlign w:val="bottom"/>
            <w:hideMark/>
          </w:tcPr>
          <w:p w14:paraId="78D15FB6" w14:textId="77777777" w:rsidR="004B4F2A" w:rsidRPr="00862E57" w:rsidRDefault="004B4F2A" w:rsidP="004B4F2A">
            <w:pPr>
              <w:spacing w:after="0" w:line="240" w:lineRule="auto"/>
              <w:rPr>
                <w:rFonts w:ascii="Calibri" w:eastAsia="Times New Roman" w:hAnsi="Calibri" w:cs="Calibri"/>
                <w:color w:val="000000"/>
              </w:rPr>
            </w:pPr>
            <w:r w:rsidRPr="00862E57">
              <w:rPr>
                <w:rFonts w:ascii="Calibri" w:eastAsia="Times New Roman" w:hAnsi="Calibri" w:cs="Calibri"/>
                <w:color w:val="000000"/>
              </w:rPr>
              <w:t>p</w:t>
            </w:r>
          </w:p>
        </w:tc>
        <w:tc>
          <w:tcPr>
            <w:tcW w:w="7807" w:type="dxa"/>
            <w:shd w:val="clear" w:color="auto" w:fill="FFF2CC" w:themeFill="accent4" w:themeFillTint="33"/>
            <w:vAlign w:val="bottom"/>
            <w:hideMark/>
          </w:tcPr>
          <w:p w14:paraId="1351C1C1" w14:textId="77777777" w:rsidR="004B4F2A" w:rsidRPr="00862E57" w:rsidRDefault="004B4F2A" w:rsidP="004B4F2A">
            <w:pPr>
              <w:spacing w:after="0" w:line="240" w:lineRule="auto"/>
              <w:rPr>
                <w:rFonts w:ascii="Calibri" w:eastAsia="Times New Roman" w:hAnsi="Calibri" w:cs="Calibri"/>
                <w:color w:val="000000"/>
              </w:rPr>
            </w:pPr>
            <w:proofErr w:type="spellStart"/>
            <w:r w:rsidRPr="00862E57">
              <w:rPr>
                <w:rFonts w:ascii="Calibri" w:eastAsia="Times New Roman" w:hAnsi="Calibri" w:cs="Calibri"/>
                <w:color w:val="000000"/>
              </w:rPr>
              <w:t>Veo</w:t>
            </w:r>
            <w:proofErr w:type="spellEnd"/>
            <w:r w:rsidRPr="00862E57">
              <w:rPr>
                <w:rFonts w:ascii="Calibri" w:eastAsia="Times New Roman" w:hAnsi="Calibri" w:cs="Calibri"/>
                <w:color w:val="000000"/>
              </w:rPr>
              <w:t xml:space="preserve"> Ditch- address instability; hillside is sliding</w:t>
            </w:r>
          </w:p>
        </w:tc>
      </w:tr>
      <w:tr w:rsidR="004B4F2A" w:rsidRPr="00862E57" w14:paraId="7490D71A" w14:textId="77777777" w:rsidTr="004B4F2A">
        <w:trPr>
          <w:trHeight w:val="300"/>
        </w:trPr>
        <w:tc>
          <w:tcPr>
            <w:tcW w:w="940" w:type="dxa"/>
            <w:shd w:val="clear" w:color="auto" w:fill="FFF2CC" w:themeFill="accent4" w:themeFillTint="33"/>
            <w:noWrap/>
            <w:vAlign w:val="bottom"/>
            <w:hideMark/>
          </w:tcPr>
          <w:p w14:paraId="2F19210B" w14:textId="77777777" w:rsidR="004B4F2A" w:rsidRPr="00862E57" w:rsidRDefault="004B4F2A" w:rsidP="004B4F2A">
            <w:pPr>
              <w:spacing w:after="0" w:line="240" w:lineRule="auto"/>
              <w:jc w:val="center"/>
              <w:rPr>
                <w:rFonts w:ascii="Calibri" w:eastAsia="Times New Roman" w:hAnsi="Calibri" w:cs="Calibri"/>
                <w:color w:val="000000"/>
              </w:rPr>
            </w:pPr>
            <w:r w:rsidRPr="00862E57">
              <w:rPr>
                <w:rFonts w:ascii="Calibri" w:eastAsia="Times New Roman" w:hAnsi="Calibri" w:cs="Calibri"/>
                <w:color w:val="000000"/>
              </w:rPr>
              <w:t>3</w:t>
            </w:r>
          </w:p>
        </w:tc>
        <w:tc>
          <w:tcPr>
            <w:tcW w:w="1243" w:type="dxa"/>
            <w:shd w:val="clear" w:color="auto" w:fill="FFF2CC" w:themeFill="accent4" w:themeFillTint="33"/>
            <w:noWrap/>
            <w:vAlign w:val="bottom"/>
            <w:hideMark/>
          </w:tcPr>
          <w:p w14:paraId="72156980" w14:textId="77777777" w:rsidR="004B4F2A" w:rsidRPr="00862E57" w:rsidRDefault="004B4F2A" w:rsidP="004B4F2A">
            <w:pPr>
              <w:spacing w:after="0" w:line="240" w:lineRule="auto"/>
              <w:rPr>
                <w:rFonts w:ascii="Calibri" w:eastAsia="Times New Roman" w:hAnsi="Calibri" w:cs="Calibri"/>
                <w:color w:val="000000"/>
              </w:rPr>
            </w:pPr>
            <w:r w:rsidRPr="00862E57">
              <w:rPr>
                <w:rFonts w:ascii="Calibri" w:eastAsia="Times New Roman" w:hAnsi="Calibri" w:cs="Calibri"/>
                <w:color w:val="000000"/>
              </w:rPr>
              <w:t>p</w:t>
            </w:r>
          </w:p>
        </w:tc>
        <w:tc>
          <w:tcPr>
            <w:tcW w:w="7807" w:type="dxa"/>
            <w:shd w:val="clear" w:color="auto" w:fill="FFF2CC" w:themeFill="accent4" w:themeFillTint="33"/>
            <w:vAlign w:val="bottom"/>
            <w:hideMark/>
          </w:tcPr>
          <w:p w14:paraId="3A7D50C8" w14:textId="77777777" w:rsidR="004B4F2A" w:rsidRPr="00862E57" w:rsidRDefault="004B4F2A" w:rsidP="004B4F2A">
            <w:pPr>
              <w:spacing w:after="0" w:line="240" w:lineRule="auto"/>
              <w:rPr>
                <w:rFonts w:ascii="Calibri" w:eastAsia="Times New Roman" w:hAnsi="Calibri" w:cs="Calibri"/>
                <w:color w:val="000000"/>
              </w:rPr>
            </w:pPr>
            <w:r w:rsidRPr="00862E57">
              <w:rPr>
                <w:rFonts w:ascii="Calibri" w:eastAsia="Times New Roman" w:hAnsi="Calibri" w:cs="Calibri"/>
                <w:color w:val="000000"/>
              </w:rPr>
              <w:t xml:space="preserve">Butte Ditch and </w:t>
            </w:r>
            <w:proofErr w:type="spellStart"/>
            <w:r w:rsidRPr="00862E57">
              <w:rPr>
                <w:rFonts w:ascii="Calibri" w:eastAsia="Times New Roman" w:hAnsi="Calibri" w:cs="Calibri"/>
                <w:color w:val="000000"/>
              </w:rPr>
              <w:t>Veo</w:t>
            </w:r>
            <w:proofErr w:type="spellEnd"/>
            <w:r w:rsidRPr="00862E57">
              <w:rPr>
                <w:rFonts w:ascii="Calibri" w:eastAsia="Times New Roman" w:hAnsi="Calibri" w:cs="Calibri"/>
                <w:color w:val="000000"/>
              </w:rPr>
              <w:t xml:space="preserve"> Ditch headgate improvements - pertains to potential future by-pass agreement</w:t>
            </w:r>
          </w:p>
        </w:tc>
      </w:tr>
      <w:tr w:rsidR="004B4F2A" w:rsidRPr="00862E57" w14:paraId="7A2E24F1" w14:textId="77777777" w:rsidTr="004B4F2A">
        <w:trPr>
          <w:trHeight w:val="300"/>
        </w:trPr>
        <w:tc>
          <w:tcPr>
            <w:tcW w:w="940" w:type="dxa"/>
            <w:shd w:val="clear" w:color="auto" w:fill="FFF2CC" w:themeFill="accent4" w:themeFillTint="33"/>
            <w:noWrap/>
            <w:vAlign w:val="bottom"/>
            <w:hideMark/>
          </w:tcPr>
          <w:p w14:paraId="73990777" w14:textId="77777777" w:rsidR="004B4F2A" w:rsidRPr="00862E57" w:rsidRDefault="004B4F2A" w:rsidP="004B4F2A">
            <w:pPr>
              <w:spacing w:after="0" w:line="240" w:lineRule="auto"/>
              <w:jc w:val="center"/>
              <w:rPr>
                <w:rFonts w:ascii="Calibri" w:eastAsia="Times New Roman" w:hAnsi="Calibri" w:cs="Calibri"/>
                <w:color w:val="000000"/>
              </w:rPr>
            </w:pPr>
            <w:r w:rsidRPr="00862E57">
              <w:rPr>
                <w:rFonts w:ascii="Calibri" w:eastAsia="Times New Roman" w:hAnsi="Calibri" w:cs="Calibri"/>
                <w:color w:val="000000"/>
              </w:rPr>
              <w:lastRenderedPageBreak/>
              <w:t>3</w:t>
            </w:r>
          </w:p>
        </w:tc>
        <w:tc>
          <w:tcPr>
            <w:tcW w:w="1243" w:type="dxa"/>
            <w:shd w:val="clear" w:color="auto" w:fill="FFF2CC" w:themeFill="accent4" w:themeFillTint="33"/>
            <w:noWrap/>
            <w:vAlign w:val="bottom"/>
            <w:hideMark/>
          </w:tcPr>
          <w:p w14:paraId="50C0465B" w14:textId="77777777" w:rsidR="004B4F2A" w:rsidRPr="00862E57" w:rsidRDefault="004B4F2A" w:rsidP="004B4F2A">
            <w:pPr>
              <w:spacing w:after="0" w:line="240" w:lineRule="auto"/>
              <w:rPr>
                <w:rFonts w:ascii="Calibri" w:eastAsia="Times New Roman" w:hAnsi="Calibri" w:cs="Calibri"/>
                <w:color w:val="000000"/>
              </w:rPr>
            </w:pPr>
            <w:r w:rsidRPr="00862E57">
              <w:rPr>
                <w:rFonts w:ascii="Calibri" w:eastAsia="Times New Roman" w:hAnsi="Calibri" w:cs="Calibri"/>
                <w:color w:val="000000"/>
              </w:rPr>
              <w:t>p</w:t>
            </w:r>
          </w:p>
        </w:tc>
        <w:tc>
          <w:tcPr>
            <w:tcW w:w="7807" w:type="dxa"/>
            <w:shd w:val="clear" w:color="auto" w:fill="FFF2CC" w:themeFill="accent4" w:themeFillTint="33"/>
            <w:vAlign w:val="bottom"/>
            <w:hideMark/>
          </w:tcPr>
          <w:p w14:paraId="7B580113" w14:textId="77777777" w:rsidR="004B4F2A" w:rsidRPr="00862E57" w:rsidRDefault="004B4F2A" w:rsidP="004B4F2A">
            <w:pPr>
              <w:spacing w:after="0" w:line="240" w:lineRule="auto"/>
              <w:rPr>
                <w:rFonts w:ascii="Calibri" w:eastAsia="Times New Roman" w:hAnsi="Calibri" w:cs="Calibri"/>
                <w:color w:val="000000"/>
              </w:rPr>
            </w:pPr>
            <w:r w:rsidRPr="00862E57">
              <w:rPr>
                <w:rFonts w:ascii="Calibri" w:eastAsia="Times New Roman" w:hAnsi="Calibri" w:cs="Calibri"/>
                <w:color w:val="000000"/>
              </w:rPr>
              <w:t>Add more flow measurement locations- particularly at bottom of system; other locations?</w:t>
            </w:r>
          </w:p>
        </w:tc>
      </w:tr>
      <w:tr w:rsidR="004B4F2A" w:rsidRPr="00862E57" w14:paraId="57B1BA89" w14:textId="77777777" w:rsidTr="004B4F2A">
        <w:trPr>
          <w:trHeight w:val="600"/>
        </w:trPr>
        <w:tc>
          <w:tcPr>
            <w:tcW w:w="940" w:type="dxa"/>
            <w:shd w:val="clear" w:color="auto" w:fill="FFF2CC" w:themeFill="accent4" w:themeFillTint="33"/>
            <w:noWrap/>
            <w:vAlign w:val="bottom"/>
            <w:hideMark/>
          </w:tcPr>
          <w:p w14:paraId="574C393F" w14:textId="77777777" w:rsidR="004B4F2A" w:rsidRPr="00862E57" w:rsidRDefault="004B4F2A" w:rsidP="004B4F2A">
            <w:pPr>
              <w:spacing w:after="0" w:line="240" w:lineRule="auto"/>
              <w:jc w:val="center"/>
              <w:rPr>
                <w:rFonts w:ascii="Calibri" w:eastAsia="Times New Roman" w:hAnsi="Calibri" w:cs="Calibri"/>
                <w:color w:val="000000"/>
              </w:rPr>
            </w:pPr>
            <w:r w:rsidRPr="00862E57">
              <w:rPr>
                <w:rFonts w:ascii="Calibri" w:eastAsia="Times New Roman" w:hAnsi="Calibri" w:cs="Calibri"/>
                <w:color w:val="000000"/>
              </w:rPr>
              <w:t>3</w:t>
            </w:r>
          </w:p>
        </w:tc>
        <w:tc>
          <w:tcPr>
            <w:tcW w:w="1243" w:type="dxa"/>
            <w:shd w:val="clear" w:color="auto" w:fill="FFF2CC" w:themeFill="accent4" w:themeFillTint="33"/>
            <w:noWrap/>
            <w:vAlign w:val="bottom"/>
            <w:hideMark/>
          </w:tcPr>
          <w:p w14:paraId="223CFDEE" w14:textId="77777777" w:rsidR="004B4F2A" w:rsidRPr="00862E57" w:rsidRDefault="004B4F2A" w:rsidP="004B4F2A">
            <w:pPr>
              <w:spacing w:after="0" w:line="240" w:lineRule="auto"/>
              <w:rPr>
                <w:rFonts w:ascii="Calibri" w:eastAsia="Times New Roman" w:hAnsi="Calibri" w:cs="Calibri"/>
                <w:color w:val="000000"/>
              </w:rPr>
            </w:pPr>
            <w:proofErr w:type="spellStart"/>
            <w:r w:rsidRPr="00862E57">
              <w:rPr>
                <w:rFonts w:ascii="Calibri" w:eastAsia="Times New Roman" w:hAnsi="Calibri" w:cs="Calibri"/>
                <w:color w:val="000000"/>
              </w:rPr>
              <w:t>i</w:t>
            </w:r>
            <w:proofErr w:type="spellEnd"/>
          </w:p>
        </w:tc>
        <w:tc>
          <w:tcPr>
            <w:tcW w:w="7807" w:type="dxa"/>
            <w:shd w:val="clear" w:color="auto" w:fill="FFF2CC" w:themeFill="accent4" w:themeFillTint="33"/>
            <w:vAlign w:val="bottom"/>
            <w:hideMark/>
          </w:tcPr>
          <w:p w14:paraId="18E65759" w14:textId="77777777" w:rsidR="004B4F2A" w:rsidRPr="00862E57" w:rsidRDefault="004B4F2A" w:rsidP="004B4F2A">
            <w:pPr>
              <w:spacing w:after="0" w:line="240" w:lineRule="auto"/>
              <w:rPr>
                <w:rFonts w:ascii="Calibri" w:eastAsia="Times New Roman" w:hAnsi="Calibri" w:cs="Calibri"/>
                <w:color w:val="000000"/>
              </w:rPr>
            </w:pPr>
            <w:r w:rsidRPr="00862E57">
              <w:rPr>
                <w:rFonts w:ascii="Calibri" w:eastAsia="Times New Roman" w:hAnsi="Calibri" w:cs="Calibri"/>
                <w:color w:val="000000"/>
              </w:rPr>
              <w:t>Keep up Bostwick Park and Cimarron Canal Company's efforts to be more efficient with irrigation water.  Continue to support other ditch companies</w:t>
            </w:r>
            <w:proofErr w:type="gramStart"/>
            <w:r w:rsidRPr="00862E57">
              <w:rPr>
                <w:rFonts w:ascii="Calibri" w:eastAsia="Times New Roman" w:hAnsi="Calibri" w:cs="Calibri"/>
                <w:color w:val="000000"/>
              </w:rPr>
              <w:t>….Garnet</w:t>
            </w:r>
            <w:proofErr w:type="gramEnd"/>
            <w:r w:rsidRPr="00862E57">
              <w:rPr>
                <w:rFonts w:ascii="Calibri" w:eastAsia="Times New Roman" w:hAnsi="Calibri" w:cs="Calibri"/>
                <w:color w:val="000000"/>
              </w:rPr>
              <w:t xml:space="preserve"> ditch and Cow Creek irrigators?</w:t>
            </w:r>
          </w:p>
        </w:tc>
      </w:tr>
      <w:tr w:rsidR="004B4F2A" w:rsidRPr="00862E57" w14:paraId="1D3F1DB5" w14:textId="77777777" w:rsidTr="004B4F2A">
        <w:trPr>
          <w:trHeight w:val="300"/>
        </w:trPr>
        <w:tc>
          <w:tcPr>
            <w:tcW w:w="940" w:type="dxa"/>
            <w:shd w:val="clear" w:color="auto" w:fill="FFF2CC" w:themeFill="accent4" w:themeFillTint="33"/>
            <w:noWrap/>
            <w:vAlign w:val="bottom"/>
            <w:hideMark/>
          </w:tcPr>
          <w:p w14:paraId="584E055E" w14:textId="77777777" w:rsidR="004B4F2A" w:rsidRPr="00862E57" w:rsidRDefault="004B4F2A" w:rsidP="004B4F2A">
            <w:pPr>
              <w:spacing w:after="0" w:line="240" w:lineRule="auto"/>
              <w:jc w:val="center"/>
              <w:rPr>
                <w:rFonts w:ascii="Calibri" w:eastAsia="Times New Roman" w:hAnsi="Calibri" w:cs="Calibri"/>
                <w:color w:val="000000"/>
              </w:rPr>
            </w:pPr>
            <w:r w:rsidRPr="00862E57">
              <w:rPr>
                <w:rFonts w:ascii="Calibri" w:eastAsia="Times New Roman" w:hAnsi="Calibri" w:cs="Calibri"/>
                <w:color w:val="000000"/>
              </w:rPr>
              <w:t>3</w:t>
            </w:r>
          </w:p>
        </w:tc>
        <w:tc>
          <w:tcPr>
            <w:tcW w:w="1243" w:type="dxa"/>
            <w:shd w:val="clear" w:color="auto" w:fill="FFF2CC" w:themeFill="accent4" w:themeFillTint="33"/>
            <w:noWrap/>
            <w:vAlign w:val="bottom"/>
            <w:hideMark/>
          </w:tcPr>
          <w:p w14:paraId="4430BAB2" w14:textId="77777777" w:rsidR="004B4F2A" w:rsidRPr="00862E57" w:rsidRDefault="004B4F2A" w:rsidP="004B4F2A">
            <w:pPr>
              <w:spacing w:after="0" w:line="240" w:lineRule="auto"/>
              <w:rPr>
                <w:rFonts w:ascii="Calibri" w:eastAsia="Times New Roman" w:hAnsi="Calibri" w:cs="Calibri"/>
                <w:color w:val="000000"/>
              </w:rPr>
            </w:pPr>
            <w:proofErr w:type="spellStart"/>
            <w:r w:rsidRPr="00862E57">
              <w:rPr>
                <w:rFonts w:ascii="Calibri" w:eastAsia="Times New Roman" w:hAnsi="Calibri" w:cs="Calibri"/>
                <w:color w:val="000000"/>
              </w:rPr>
              <w:t>i</w:t>
            </w:r>
            <w:proofErr w:type="spellEnd"/>
          </w:p>
        </w:tc>
        <w:tc>
          <w:tcPr>
            <w:tcW w:w="7807" w:type="dxa"/>
            <w:shd w:val="clear" w:color="auto" w:fill="FFF2CC" w:themeFill="accent4" w:themeFillTint="33"/>
            <w:vAlign w:val="bottom"/>
            <w:hideMark/>
          </w:tcPr>
          <w:p w14:paraId="1C770673" w14:textId="77777777" w:rsidR="004B4F2A" w:rsidRPr="00862E57" w:rsidRDefault="004B4F2A" w:rsidP="004B4F2A">
            <w:pPr>
              <w:spacing w:after="0" w:line="240" w:lineRule="auto"/>
              <w:rPr>
                <w:rFonts w:ascii="Calibri" w:eastAsia="Times New Roman" w:hAnsi="Calibri" w:cs="Calibri"/>
                <w:color w:val="000000"/>
              </w:rPr>
            </w:pPr>
            <w:r w:rsidRPr="00862E57">
              <w:rPr>
                <w:rFonts w:ascii="Calibri" w:eastAsia="Times New Roman" w:hAnsi="Calibri" w:cs="Calibri"/>
                <w:color w:val="000000"/>
              </w:rPr>
              <w:t>Consider funding to protect infrastructure from beaver damage (could be used to help w/piping?)</w:t>
            </w:r>
          </w:p>
        </w:tc>
      </w:tr>
      <w:tr w:rsidR="004B4F2A" w:rsidRPr="00862E57" w14:paraId="6E0563FA" w14:textId="77777777" w:rsidTr="004B4F2A">
        <w:trPr>
          <w:trHeight w:val="300"/>
        </w:trPr>
        <w:tc>
          <w:tcPr>
            <w:tcW w:w="940" w:type="dxa"/>
            <w:shd w:val="clear" w:color="auto" w:fill="FFF2CC" w:themeFill="accent4" w:themeFillTint="33"/>
            <w:noWrap/>
            <w:vAlign w:val="bottom"/>
            <w:hideMark/>
          </w:tcPr>
          <w:p w14:paraId="19635783" w14:textId="77777777" w:rsidR="004B4F2A" w:rsidRPr="00862E57" w:rsidRDefault="004B4F2A" w:rsidP="004B4F2A">
            <w:pPr>
              <w:spacing w:after="0" w:line="240" w:lineRule="auto"/>
              <w:jc w:val="center"/>
              <w:rPr>
                <w:rFonts w:ascii="Calibri" w:eastAsia="Times New Roman" w:hAnsi="Calibri" w:cs="Calibri"/>
                <w:color w:val="000000"/>
              </w:rPr>
            </w:pPr>
            <w:r w:rsidRPr="00862E57">
              <w:rPr>
                <w:rFonts w:ascii="Calibri" w:eastAsia="Times New Roman" w:hAnsi="Calibri" w:cs="Calibri"/>
                <w:color w:val="000000"/>
              </w:rPr>
              <w:t>3</w:t>
            </w:r>
          </w:p>
        </w:tc>
        <w:tc>
          <w:tcPr>
            <w:tcW w:w="1243" w:type="dxa"/>
            <w:shd w:val="clear" w:color="auto" w:fill="FFF2CC" w:themeFill="accent4" w:themeFillTint="33"/>
            <w:noWrap/>
            <w:vAlign w:val="bottom"/>
            <w:hideMark/>
          </w:tcPr>
          <w:p w14:paraId="1320FD42" w14:textId="77777777" w:rsidR="004B4F2A" w:rsidRPr="00862E57" w:rsidRDefault="004B4F2A" w:rsidP="004B4F2A">
            <w:pPr>
              <w:spacing w:after="0" w:line="240" w:lineRule="auto"/>
              <w:rPr>
                <w:rFonts w:ascii="Calibri" w:eastAsia="Times New Roman" w:hAnsi="Calibri" w:cs="Calibri"/>
                <w:color w:val="000000"/>
              </w:rPr>
            </w:pPr>
            <w:r w:rsidRPr="00862E57">
              <w:rPr>
                <w:rFonts w:ascii="Calibri" w:eastAsia="Times New Roman" w:hAnsi="Calibri" w:cs="Calibri"/>
                <w:color w:val="000000"/>
              </w:rPr>
              <w:t>P</w:t>
            </w:r>
          </w:p>
        </w:tc>
        <w:tc>
          <w:tcPr>
            <w:tcW w:w="7807" w:type="dxa"/>
            <w:shd w:val="clear" w:color="auto" w:fill="FFF2CC" w:themeFill="accent4" w:themeFillTint="33"/>
            <w:vAlign w:val="bottom"/>
            <w:hideMark/>
          </w:tcPr>
          <w:p w14:paraId="73A07715" w14:textId="77777777" w:rsidR="004B4F2A" w:rsidRPr="00862E57" w:rsidRDefault="004B4F2A" w:rsidP="004B4F2A">
            <w:pPr>
              <w:spacing w:after="0" w:line="240" w:lineRule="auto"/>
              <w:rPr>
                <w:rFonts w:ascii="Calibri" w:eastAsia="Times New Roman" w:hAnsi="Calibri" w:cs="Calibri"/>
                <w:color w:val="000000"/>
              </w:rPr>
            </w:pPr>
            <w:r w:rsidRPr="00862E57">
              <w:rPr>
                <w:rFonts w:ascii="Calibri" w:eastAsia="Times New Roman" w:hAnsi="Calibri" w:cs="Calibri"/>
                <w:color w:val="000000"/>
              </w:rPr>
              <w:t>Future piping of Cimarron Canal and Garnet Ditch; other ditches?</w:t>
            </w:r>
          </w:p>
        </w:tc>
      </w:tr>
      <w:tr w:rsidR="004B4F2A" w:rsidRPr="00862E57" w14:paraId="21C41F30" w14:textId="77777777" w:rsidTr="004B4F2A">
        <w:trPr>
          <w:trHeight w:val="300"/>
        </w:trPr>
        <w:tc>
          <w:tcPr>
            <w:tcW w:w="940" w:type="dxa"/>
            <w:shd w:val="clear" w:color="auto" w:fill="E2EFD9" w:themeFill="accent6" w:themeFillTint="33"/>
            <w:noWrap/>
            <w:vAlign w:val="bottom"/>
            <w:hideMark/>
          </w:tcPr>
          <w:p w14:paraId="5FD957B1" w14:textId="77777777" w:rsidR="004B4F2A" w:rsidRPr="00862E57" w:rsidRDefault="004B4F2A" w:rsidP="004B4F2A">
            <w:pPr>
              <w:spacing w:after="0" w:line="240" w:lineRule="auto"/>
              <w:jc w:val="center"/>
              <w:rPr>
                <w:rFonts w:ascii="Calibri" w:eastAsia="Times New Roman" w:hAnsi="Calibri" w:cs="Calibri"/>
                <w:color w:val="000000"/>
              </w:rPr>
            </w:pPr>
            <w:r w:rsidRPr="00862E57">
              <w:rPr>
                <w:rFonts w:ascii="Calibri" w:eastAsia="Times New Roman" w:hAnsi="Calibri" w:cs="Calibri"/>
                <w:color w:val="000000"/>
              </w:rPr>
              <w:t>4</w:t>
            </w:r>
          </w:p>
        </w:tc>
        <w:tc>
          <w:tcPr>
            <w:tcW w:w="1243" w:type="dxa"/>
            <w:shd w:val="clear" w:color="auto" w:fill="E2EFD9" w:themeFill="accent6" w:themeFillTint="33"/>
            <w:noWrap/>
            <w:vAlign w:val="bottom"/>
            <w:hideMark/>
          </w:tcPr>
          <w:p w14:paraId="30061478" w14:textId="77777777" w:rsidR="004B4F2A" w:rsidRPr="00862E57" w:rsidRDefault="004B4F2A" w:rsidP="004B4F2A">
            <w:pPr>
              <w:spacing w:after="0" w:line="240" w:lineRule="auto"/>
              <w:rPr>
                <w:rFonts w:ascii="Calibri" w:eastAsia="Times New Roman" w:hAnsi="Calibri" w:cs="Calibri"/>
                <w:color w:val="000000"/>
              </w:rPr>
            </w:pPr>
            <w:r w:rsidRPr="00862E57">
              <w:rPr>
                <w:rFonts w:ascii="Calibri" w:eastAsia="Times New Roman" w:hAnsi="Calibri" w:cs="Calibri"/>
                <w:color w:val="000000"/>
              </w:rPr>
              <w:t>p</w:t>
            </w:r>
          </w:p>
        </w:tc>
        <w:tc>
          <w:tcPr>
            <w:tcW w:w="7807" w:type="dxa"/>
            <w:shd w:val="clear" w:color="auto" w:fill="E2EFD9" w:themeFill="accent6" w:themeFillTint="33"/>
            <w:vAlign w:val="bottom"/>
            <w:hideMark/>
          </w:tcPr>
          <w:p w14:paraId="744BFA09" w14:textId="77777777" w:rsidR="004B4F2A" w:rsidRPr="00862E57" w:rsidRDefault="004B4F2A" w:rsidP="004B4F2A">
            <w:pPr>
              <w:spacing w:after="0" w:line="240" w:lineRule="auto"/>
              <w:rPr>
                <w:rFonts w:ascii="Calibri" w:eastAsia="Times New Roman" w:hAnsi="Calibri" w:cs="Calibri"/>
                <w:color w:val="000000"/>
              </w:rPr>
            </w:pPr>
            <w:r w:rsidRPr="00862E57">
              <w:rPr>
                <w:rFonts w:ascii="Calibri" w:eastAsia="Times New Roman" w:hAnsi="Calibri" w:cs="Calibri"/>
                <w:color w:val="000000"/>
              </w:rPr>
              <w:t>Fish screen on Nate Creek</w:t>
            </w:r>
          </w:p>
        </w:tc>
      </w:tr>
      <w:tr w:rsidR="004B4F2A" w:rsidRPr="00862E57" w14:paraId="66E192E9" w14:textId="77777777" w:rsidTr="004B4F2A">
        <w:trPr>
          <w:trHeight w:val="300"/>
        </w:trPr>
        <w:tc>
          <w:tcPr>
            <w:tcW w:w="940" w:type="dxa"/>
            <w:shd w:val="clear" w:color="auto" w:fill="E2EFD9" w:themeFill="accent6" w:themeFillTint="33"/>
            <w:noWrap/>
            <w:vAlign w:val="bottom"/>
            <w:hideMark/>
          </w:tcPr>
          <w:p w14:paraId="7BED27E9" w14:textId="77777777" w:rsidR="004B4F2A" w:rsidRPr="00862E57" w:rsidRDefault="004B4F2A" w:rsidP="004B4F2A">
            <w:pPr>
              <w:spacing w:after="0" w:line="240" w:lineRule="auto"/>
              <w:jc w:val="center"/>
              <w:rPr>
                <w:rFonts w:ascii="Calibri" w:eastAsia="Times New Roman" w:hAnsi="Calibri" w:cs="Calibri"/>
                <w:color w:val="000000"/>
              </w:rPr>
            </w:pPr>
            <w:r w:rsidRPr="00862E57">
              <w:rPr>
                <w:rFonts w:ascii="Calibri" w:eastAsia="Times New Roman" w:hAnsi="Calibri" w:cs="Calibri"/>
                <w:color w:val="000000"/>
              </w:rPr>
              <w:t>4</w:t>
            </w:r>
          </w:p>
        </w:tc>
        <w:tc>
          <w:tcPr>
            <w:tcW w:w="1243" w:type="dxa"/>
            <w:shd w:val="clear" w:color="auto" w:fill="E2EFD9" w:themeFill="accent6" w:themeFillTint="33"/>
            <w:noWrap/>
            <w:vAlign w:val="bottom"/>
            <w:hideMark/>
          </w:tcPr>
          <w:p w14:paraId="54210DAE" w14:textId="77777777" w:rsidR="004B4F2A" w:rsidRPr="00862E57" w:rsidRDefault="004B4F2A" w:rsidP="004B4F2A">
            <w:pPr>
              <w:spacing w:after="0" w:line="240" w:lineRule="auto"/>
              <w:rPr>
                <w:rFonts w:ascii="Calibri" w:eastAsia="Times New Roman" w:hAnsi="Calibri" w:cs="Calibri"/>
                <w:color w:val="000000"/>
              </w:rPr>
            </w:pPr>
            <w:proofErr w:type="spellStart"/>
            <w:r w:rsidRPr="00862E57">
              <w:rPr>
                <w:rFonts w:ascii="Calibri" w:eastAsia="Times New Roman" w:hAnsi="Calibri" w:cs="Calibri"/>
                <w:color w:val="000000"/>
              </w:rPr>
              <w:t>i</w:t>
            </w:r>
            <w:proofErr w:type="spellEnd"/>
          </w:p>
        </w:tc>
        <w:tc>
          <w:tcPr>
            <w:tcW w:w="7807" w:type="dxa"/>
            <w:shd w:val="clear" w:color="auto" w:fill="E2EFD9" w:themeFill="accent6" w:themeFillTint="33"/>
            <w:vAlign w:val="bottom"/>
            <w:hideMark/>
          </w:tcPr>
          <w:p w14:paraId="1316A5C1" w14:textId="77777777" w:rsidR="004B4F2A" w:rsidRPr="00862E57" w:rsidRDefault="004B4F2A" w:rsidP="004B4F2A">
            <w:pPr>
              <w:spacing w:after="0" w:line="240" w:lineRule="auto"/>
              <w:rPr>
                <w:rFonts w:ascii="Calibri" w:eastAsia="Times New Roman" w:hAnsi="Calibri" w:cs="Calibri"/>
                <w:color w:val="000000"/>
              </w:rPr>
            </w:pPr>
            <w:r w:rsidRPr="00862E57">
              <w:rPr>
                <w:rFonts w:ascii="Calibri" w:eastAsia="Times New Roman" w:hAnsi="Calibri" w:cs="Calibri"/>
                <w:color w:val="000000"/>
              </w:rPr>
              <w:t>Fish ladders, fish barriers, to improve/address migration - may be other areas</w:t>
            </w:r>
          </w:p>
        </w:tc>
      </w:tr>
      <w:tr w:rsidR="004B4F2A" w:rsidRPr="00862E57" w14:paraId="33822F6A" w14:textId="77777777" w:rsidTr="004B4F2A">
        <w:trPr>
          <w:trHeight w:val="300"/>
        </w:trPr>
        <w:tc>
          <w:tcPr>
            <w:tcW w:w="940" w:type="dxa"/>
            <w:shd w:val="clear" w:color="auto" w:fill="E2EFD9" w:themeFill="accent6" w:themeFillTint="33"/>
            <w:noWrap/>
            <w:vAlign w:val="bottom"/>
            <w:hideMark/>
          </w:tcPr>
          <w:p w14:paraId="76CDDE84" w14:textId="77777777" w:rsidR="004B4F2A" w:rsidRPr="00862E57" w:rsidRDefault="004B4F2A" w:rsidP="004B4F2A">
            <w:pPr>
              <w:spacing w:after="0" w:line="240" w:lineRule="auto"/>
              <w:jc w:val="center"/>
              <w:rPr>
                <w:rFonts w:ascii="Calibri" w:eastAsia="Times New Roman" w:hAnsi="Calibri" w:cs="Calibri"/>
                <w:color w:val="000000"/>
              </w:rPr>
            </w:pPr>
            <w:r w:rsidRPr="00862E57">
              <w:rPr>
                <w:rFonts w:ascii="Calibri" w:eastAsia="Times New Roman" w:hAnsi="Calibri" w:cs="Calibri"/>
                <w:color w:val="000000"/>
              </w:rPr>
              <w:t>4</w:t>
            </w:r>
          </w:p>
        </w:tc>
        <w:tc>
          <w:tcPr>
            <w:tcW w:w="1243" w:type="dxa"/>
            <w:shd w:val="clear" w:color="auto" w:fill="E2EFD9" w:themeFill="accent6" w:themeFillTint="33"/>
            <w:noWrap/>
            <w:vAlign w:val="bottom"/>
            <w:hideMark/>
          </w:tcPr>
          <w:p w14:paraId="52DE610B" w14:textId="77777777" w:rsidR="004B4F2A" w:rsidRPr="00862E57" w:rsidRDefault="004B4F2A" w:rsidP="004B4F2A">
            <w:pPr>
              <w:spacing w:after="0" w:line="240" w:lineRule="auto"/>
              <w:rPr>
                <w:rFonts w:ascii="Calibri" w:eastAsia="Times New Roman" w:hAnsi="Calibri" w:cs="Calibri"/>
                <w:color w:val="000000"/>
              </w:rPr>
            </w:pPr>
            <w:proofErr w:type="spellStart"/>
            <w:r w:rsidRPr="00862E57">
              <w:rPr>
                <w:rFonts w:ascii="Calibri" w:eastAsia="Times New Roman" w:hAnsi="Calibri" w:cs="Calibri"/>
                <w:color w:val="000000"/>
              </w:rPr>
              <w:t>i</w:t>
            </w:r>
            <w:proofErr w:type="spellEnd"/>
          </w:p>
        </w:tc>
        <w:tc>
          <w:tcPr>
            <w:tcW w:w="7807" w:type="dxa"/>
            <w:shd w:val="clear" w:color="auto" w:fill="E2EFD9" w:themeFill="accent6" w:themeFillTint="33"/>
            <w:vAlign w:val="bottom"/>
            <w:hideMark/>
          </w:tcPr>
          <w:p w14:paraId="383DBCD6" w14:textId="77777777" w:rsidR="004B4F2A" w:rsidRPr="00862E57" w:rsidRDefault="004B4F2A" w:rsidP="004B4F2A">
            <w:pPr>
              <w:spacing w:after="0" w:line="240" w:lineRule="auto"/>
              <w:rPr>
                <w:rFonts w:ascii="Calibri" w:eastAsia="Times New Roman" w:hAnsi="Calibri" w:cs="Calibri"/>
                <w:color w:val="000000"/>
              </w:rPr>
            </w:pPr>
            <w:r w:rsidRPr="00862E57">
              <w:rPr>
                <w:rFonts w:ascii="Calibri" w:eastAsia="Times New Roman" w:hAnsi="Calibri" w:cs="Calibri"/>
                <w:color w:val="000000"/>
              </w:rPr>
              <w:t>Benchmark with Taylor Watershed fire mitigation/fire management study</w:t>
            </w:r>
          </w:p>
        </w:tc>
      </w:tr>
      <w:tr w:rsidR="004B4F2A" w:rsidRPr="00862E57" w14:paraId="74A4EF1E" w14:textId="77777777" w:rsidTr="004B4F2A">
        <w:trPr>
          <w:trHeight w:val="300"/>
        </w:trPr>
        <w:tc>
          <w:tcPr>
            <w:tcW w:w="940" w:type="dxa"/>
            <w:shd w:val="clear" w:color="auto" w:fill="E2EFD9" w:themeFill="accent6" w:themeFillTint="33"/>
            <w:noWrap/>
            <w:vAlign w:val="bottom"/>
            <w:hideMark/>
          </w:tcPr>
          <w:p w14:paraId="2461CEE6" w14:textId="77777777" w:rsidR="004B4F2A" w:rsidRPr="00862E57" w:rsidRDefault="004B4F2A" w:rsidP="004B4F2A">
            <w:pPr>
              <w:spacing w:after="0" w:line="240" w:lineRule="auto"/>
              <w:jc w:val="center"/>
              <w:rPr>
                <w:rFonts w:ascii="Calibri" w:eastAsia="Times New Roman" w:hAnsi="Calibri" w:cs="Calibri"/>
                <w:color w:val="000000"/>
              </w:rPr>
            </w:pPr>
            <w:r w:rsidRPr="00862E57">
              <w:rPr>
                <w:rFonts w:ascii="Calibri" w:eastAsia="Times New Roman" w:hAnsi="Calibri" w:cs="Calibri"/>
                <w:color w:val="000000"/>
              </w:rPr>
              <w:t>4</w:t>
            </w:r>
          </w:p>
        </w:tc>
        <w:tc>
          <w:tcPr>
            <w:tcW w:w="1243" w:type="dxa"/>
            <w:shd w:val="clear" w:color="auto" w:fill="E2EFD9" w:themeFill="accent6" w:themeFillTint="33"/>
            <w:noWrap/>
            <w:vAlign w:val="bottom"/>
            <w:hideMark/>
          </w:tcPr>
          <w:p w14:paraId="574B1BC7" w14:textId="77777777" w:rsidR="004B4F2A" w:rsidRPr="00862E57" w:rsidRDefault="004B4F2A" w:rsidP="004B4F2A">
            <w:pPr>
              <w:spacing w:after="0" w:line="240" w:lineRule="auto"/>
              <w:jc w:val="center"/>
              <w:rPr>
                <w:rFonts w:ascii="Calibri" w:eastAsia="Times New Roman" w:hAnsi="Calibri" w:cs="Calibri"/>
                <w:color w:val="000000"/>
              </w:rPr>
            </w:pPr>
          </w:p>
        </w:tc>
        <w:tc>
          <w:tcPr>
            <w:tcW w:w="7807" w:type="dxa"/>
            <w:shd w:val="clear" w:color="auto" w:fill="E2EFD9" w:themeFill="accent6" w:themeFillTint="33"/>
            <w:vAlign w:val="bottom"/>
            <w:hideMark/>
          </w:tcPr>
          <w:p w14:paraId="77759368" w14:textId="77777777" w:rsidR="004B4F2A" w:rsidRPr="00862E57" w:rsidRDefault="004B4F2A" w:rsidP="004B4F2A">
            <w:pPr>
              <w:spacing w:after="0" w:line="240" w:lineRule="auto"/>
              <w:rPr>
                <w:rFonts w:ascii="Calibri" w:eastAsia="Times New Roman" w:hAnsi="Calibri" w:cs="Calibri"/>
                <w:color w:val="000000"/>
              </w:rPr>
            </w:pPr>
            <w:r w:rsidRPr="00862E57">
              <w:rPr>
                <w:rFonts w:ascii="Calibri" w:eastAsia="Times New Roman" w:hAnsi="Calibri" w:cs="Calibri"/>
                <w:color w:val="000000"/>
              </w:rPr>
              <w:t>Add Fire hazard map to Watershed map- using JW associates data</w:t>
            </w:r>
          </w:p>
        </w:tc>
      </w:tr>
      <w:tr w:rsidR="004B4F2A" w:rsidRPr="00862E57" w14:paraId="24F68356" w14:textId="77777777" w:rsidTr="004B4F2A">
        <w:trPr>
          <w:trHeight w:val="300"/>
        </w:trPr>
        <w:tc>
          <w:tcPr>
            <w:tcW w:w="940" w:type="dxa"/>
            <w:shd w:val="clear" w:color="auto" w:fill="E2EFD9" w:themeFill="accent6" w:themeFillTint="33"/>
            <w:noWrap/>
            <w:vAlign w:val="bottom"/>
            <w:hideMark/>
          </w:tcPr>
          <w:p w14:paraId="7676594A" w14:textId="77777777" w:rsidR="004B4F2A" w:rsidRPr="00862E57" w:rsidRDefault="004B4F2A" w:rsidP="004B4F2A">
            <w:pPr>
              <w:spacing w:after="0" w:line="240" w:lineRule="auto"/>
              <w:jc w:val="center"/>
              <w:rPr>
                <w:rFonts w:ascii="Calibri" w:eastAsia="Times New Roman" w:hAnsi="Calibri" w:cs="Calibri"/>
                <w:color w:val="000000"/>
              </w:rPr>
            </w:pPr>
            <w:r w:rsidRPr="00862E57">
              <w:rPr>
                <w:rFonts w:ascii="Calibri" w:eastAsia="Times New Roman" w:hAnsi="Calibri" w:cs="Calibri"/>
                <w:color w:val="000000"/>
              </w:rPr>
              <w:t>4</w:t>
            </w:r>
          </w:p>
        </w:tc>
        <w:tc>
          <w:tcPr>
            <w:tcW w:w="1243" w:type="dxa"/>
            <w:shd w:val="clear" w:color="auto" w:fill="E2EFD9" w:themeFill="accent6" w:themeFillTint="33"/>
            <w:noWrap/>
            <w:vAlign w:val="bottom"/>
            <w:hideMark/>
          </w:tcPr>
          <w:p w14:paraId="354C74C7" w14:textId="77777777" w:rsidR="004B4F2A" w:rsidRPr="00862E57" w:rsidRDefault="004B4F2A" w:rsidP="004B4F2A">
            <w:pPr>
              <w:spacing w:after="0" w:line="240" w:lineRule="auto"/>
              <w:rPr>
                <w:rFonts w:ascii="Calibri" w:eastAsia="Times New Roman" w:hAnsi="Calibri" w:cs="Calibri"/>
                <w:color w:val="000000"/>
              </w:rPr>
            </w:pPr>
            <w:proofErr w:type="spellStart"/>
            <w:r w:rsidRPr="00862E57">
              <w:rPr>
                <w:rFonts w:ascii="Calibri" w:eastAsia="Times New Roman" w:hAnsi="Calibri" w:cs="Calibri"/>
                <w:color w:val="000000"/>
              </w:rPr>
              <w:t>i</w:t>
            </w:r>
            <w:proofErr w:type="spellEnd"/>
          </w:p>
        </w:tc>
        <w:tc>
          <w:tcPr>
            <w:tcW w:w="7807" w:type="dxa"/>
            <w:shd w:val="clear" w:color="auto" w:fill="E2EFD9" w:themeFill="accent6" w:themeFillTint="33"/>
            <w:vAlign w:val="bottom"/>
            <w:hideMark/>
          </w:tcPr>
          <w:p w14:paraId="5128CABD" w14:textId="77777777" w:rsidR="004B4F2A" w:rsidRPr="00862E57" w:rsidRDefault="004B4F2A" w:rsidP="004B4F2A">
            <w:pPr>
              <w:spacing w:after="0" w:line="240" w:lineRule="auto"/>
              <w:rPr>
                <w:rFonts w:ascii="Calibri" w:eastAsia="Times New Roman" w:hAnsi="Calibri" w:cs="Calibri"/>
                <w:color w:val="000000"/>
              </w:rPr>
            </w:pPr>
            <w:r w:rsidRPr="00862E57">
              <w:rPr>
                <w:rFonts w:ascii="Calibri" w:eastAsia="Times New Roman" w:hAnsi="Calibri" w:cs="Calibri"/>
                <w:color w:val="000000"/>
              </w:rPr>
              <w:t>CWCB- new program for Fire Mitigation</w:t>
            </w:r>
          </w:p>
        </w:tc>
      </w:tr>
      <w:tr w:rsidR="004B4F2A" w:rsidRPr="00862E57" w14:paraId="3556CB38" w14:textId="77777777" w:rsidTr="004B4F2A">
        <w:trPr>
          <w:trHeight w:val="600"/>
        </w:trPr>
        <w:tc>
          <w:tcPr>
            <w:tcW w:w="940" w:type="dxa"/>
            <w:shd w:val="clear" w:color="auto" w:fill="E2EFD9" w:themeFill="accent6" w:themeFillTint="33"/>
            <w:noWrap/>
            <w:vAlign w:val="bottom"/>
            <w:hideMark/>
          </w:tcPr>
          <w:p w14:paraId="20194972" w14:textId="77777777" w:rsidR="004B4F2A" w:rsidRPr="00862E57" w:rsidRDefault="004B4F2A" w:rsidP="004B4F2A">
            <w:pPr>
              <w:spacing w:after="0" w:line="240" w:lineRule="auto"/>
              <w:jc w:val="center"/>
              <w:rPr>
                <w:rFonts w:ascii="Calibri" w:eastAsia="Times New Roman" w:hAnsi="Calibri" w:cs="Calibri"/>
                <w:color w:val="000000"/>
              </w:rPr>
            </w:pPr>
            <w:r w:rsidRPr="00862E57">
              <w:rPr>
                <w:rFonts w:ascii="Calibri" w:eastAsia="Times New Roman" w:hAnsi="Calibri" w:cs="Calibri"/>
                <w:color w:val="000000"/>
              </w:rPr>
              <w:t>4</w:t>
            </w:r>
          </w:p>
        </w:tc>
        <w:tc>
          <w:tcPr>
            <w:tcW w:w="1243" w:type="dxa"/>
            <w:shd w:val="clear" w:color="auto" w:fill="E2EFD9" w:themeFill="accent6" w:themeFillTint="33"/>
            <w:noWrap/>
            <w:vAlign w:val="bottom"/>
            <w:hideMark/>
          </w:tcPr>
          <w:p w14:paraId="05234DAB" w14:textId="77777777" w:rsidR="004B4F2A" w:rsidRPr="00862E57" w:rsidRDefault="004B4F2A" w:rsidP="004B4F2A">
            <w:pPr>
              <w:spacing w:after="0" w:line="240" w:lineRule="auto"/>
              <w:rPr>
                <w:rFonts w:ascii="Calibri" w:eastAsia="Times New Roman" w:hAnsi="Calibri" w:cs="Calibri"/>
                <w:color w:val="000000"/>
              </w:rPr>
            </w:pPr>
            <w:proofErr w:type="spellStart"/>
            <w:r w:rsidRPr="00862E57">
              <w:rPr>
                <w:rFonts w:ascii="Calibri" w:eastAsia="Times New Roman" w:hAnsi="Calibri" w:cs="Calibri"/>
                <w:color w:val="000000"/>
              </w:rPr>
              <w:t>i</w:t>
            </w:r>
            <w:proofErr w:type="spellEnd"/>
          </w:p>
        </w:tc>
        <w:tc>
          <w:tcPr>
            <w:tcW w:w="7807" w:type="dxa"/>
            <w:shd w:val="clear" w:color="auto" w:fill="E2EFD9" w:themeFill="accent6" w:themeFillTint="33"/>
            <w:vAlign w:val="bottom"/>
            <w:hideMark/>
          </w:tcPr>
          <w:p w14:paraId="366755E4" w14:textId="77777777" w:rsidR="004B4F2A" w:rsidRPr="00862E57" w:rsidRDefault="004B4F2A" w:rsidP="004B4F2A">
            <w:pPr>
              <w:spacing w:after="0" w:line="240" w:lineRule="auto"/>
              <w:rPr>
                <w:rFonts w:ascii="Calibri" w:eastAsia="Times New Roman" w:hAnsi="Calibri" w:cs="Calibri"/>
                <w:color w:val="000000"/>
              </w:rPr>
            </w:pPr>
            <w:r w:rsidRPr="00862E57">
              <w:rPr>
                <w:rFonts w:ascii="Calibri" w:eastAsia="Times New Roman" w:hAnsi="Calibri" w:cs="Calibri"/>
                <w:color w:val="000000"/>
              </w:rPr>
              <w:t xml:space="preserve">Continue to explore biological methods for weed control from Palisade </w:t>
            </w:r>
            <w:proofErr w:type="spellStart"/>
            <w:r w:rsidRPr="00862E57">
              <w:rPr>
                <w:rFonts w:ascii="Calibri" w:eastAsia="Times New Roman" w:hAnsi="Calibri" w:cs="Calibri"/>
                <w:color w:val="000000"/>
              </w:rPr>
              <w:t>Insectory</w:t>
            </w:r>
            <w:proofErr w:type="spellEnd"/>
            <w:r w:rsidRPr="00862E57">
              <w:rPr>
                <w:rFonts w:ascii="Calibri" w:eastAsia="Times New Roman" w:hAnsi="Calibri" w:cs="Calibri"/>
                <w:color w:val="000000"/>
              </w:rPr>
              <w:t xml:space="preserve">- on public and private land.  </w:t>
            </w:r>
          </w:p>
        </w:tc>
      </w:tr>
      <w:tr w:rsidR="004B4F2A" w:rsidRPr="00862E57" w14:paraId="11C4A30D" w14:textId="77777777" w:rsidTr="004B4F2A">
        <w:trPr>
          <w:trHeight w:val="300"/>
        </w:trPr>
        <w:tc>
          <w:tcPr>
            <w:tcW w:w="940" w:type="dxa"/>
            <w:shd w:val="clear" w:color="auto" w:fill="E2EFD9" w:themeFill="accent6" w:themeFillTint="33"/>
            <w:noWrap/>
            <w:vAlign w:val="bottom"/>
            <w:hideMark/>
          </w:tcPr>
          <w:p w14:paraId="5DBEF072" w14:textId="77777777" w:rsidR="004B4F2A" w:rsidRPr="00862E57" w:rsidRDefault="004B4F2A" w:rsidP="004B4F2A">
            <w:pPr>
              <w:spacing w:after="0" w:line="240" w:lineRule="auto"/>
              <w:jc w:val="center"/>
              <w:rPr>
                <w:rFonts w:ascii="Calibri" w:eastAsia="Times New Roman" w:hAnsi="Calibri" w:cs="Calibri"/>
                <w:color w:val="000000"/>
              </w:rPr>
            </w:pPr>
            <w:r w:rsidRPr="00862E57">
              <w:rPr>
                <w:rFonts w:ascii="Calibri" w:eastAsia="Times New Roman" w:hAnsi="Calibri" w:cs="Calibri"/>
                <w:color w:val="000000"/>
              </w:rPr>
              <w:t>4</w:t>
            </w:r>
          </w:p>
        </w:tc>
        <w:tc>
          <w:tcPr>
            <w:tcW w:w="1243" w:type="dxa"/>
            <w:shd w:val="clear" w:color="auto" w:fill="E2EFD9" w:themeFill="accent6" w:themeFillTint="33"/>
            <w:noWrap/>
            <w:vAlign w:val="bottom"/>
            <w:hideMark/>
          </w:tcPr>
          <w:p w14:paraId="011B1BBC" w14:textId="77777777" w:rsidR="004B4F2A" w:rsidRPr="00862E57" w:rsidRDefault="004B4F2A" w:rsidP="004B4F2A">
            <w:pPr>
              <w:spacing w:after="0" w:line="240" w:lineRule="auto"/>
              <w:rPr>
                <w:rFonts w:ascii="Calibri" w:eastAsia="Times New Roman" w:hAnsi="Calibri" w:cs="Calibri"/>
                <w:color w:val="000000"/>
              </w:rPr>
            </w:pPr>
            <w:proofErr w:type="spellStart"/>
            <w:r w:rsidRPr="00862E57">
              <w:rPr>
                <w:rFonts w:ascii="Calibri" w:eastAsia="Times New Roman" w:hAnsi="Calibri" w:cs="Calibri"/>
                <w:color w:val="000000"/>
              </w:rPr>
              <w:t>i</w:t>
            </w:r>
            <w:proofErr w:type="spellEnd"/>
          </w:p>
        </w:tc>
        <w:tc>
          <w:tcPr>
            <w:tcW w:w="7807" w:type="dxa"/>
            <w:shd w:val="clear" w:color="auto" w:fill="E2EFD9" w:themeFill="accent6" w:themeFillTint="33"/>
            <w:vAlign w:val="bottom"/>
            <w:hideMark/>
          </w:tcPr>
          <w:p w14:paraId="0803B85E" w14:textId="77777777" w:rsidR="004B4F2A" w:rsidRPr="00862E57" w:rsidRDefault="004B4F2A" w:rsidP="004B4F2A">
            <w:pPr>
              <w:spacing w:after="0" w:line="240" w:lineRule="auto"/>
              <w:rPr>
                <w:rFonts w:ascii="Calibri" w:eastAsia="Times New Roman" w:hAnsi="Calibri" w:cs="Calibri"/>
                <w:color w:val="000000"/>
              </w:rPr>
            </w:pPr>
            <w:r w:rsidRPr="00862E57">
              <w:rPr>
                <w:rFonts w:ascii="Calibri" w:eastAsia="Times New Roman" w:hAnsi="Calibri" w:cs="Calibri"/>
                <w:color w:val="000000"/>
              </w:rPr>
              <w:t>Consider education and opportunities to collaborate to help eradicate weeds</w:t>
            </w:r>
          </w:p>
        </w:tc>
      </w:tr>
      <w:tr w:rsidR="004B4F2A" w:rsidRPr="00862E57" w14:paraId="7B144585" w14:textId="77777777" w:rsidTr="004B4F2A">
        <w:trPr>
          <w:trHeight w:val="300"/>
        </w:trPr>
        <w:tc>
          <w:tcPr>
            <w:tcW w:w="940" w:type="dxa"/>
            <w:shd w:val="clear" w:color="auto" w:fill="E2EFD9" w:themeFill="accent6" w:themeFillTint="33"/>
            <w:noWrap/>
            <w:vAlign w:val="bottom"/>
            <w:hideMark/>
          </w:tcPr>
          <w:p w14:paraId="3FAFF1D7" w14:textId="77777777" w:rsidR="004B4F2A" w:rsidRPr="00862E57" w:rsidRDefault="004B4F2A" w:rsidP="004B4F2A">
            <w:pPr>
              <w:spacing w:after="0" w:line="240" w:lineRule="auto"/>
              <w:jc w:val="center"/>
              <w:rPr>
                <w:rFonts w:ascii="Calibri" w:eastAsia="Times New Roman" w:hAnsi="Calibri" w:cs="Calibri"/>
                <w:color w:val="000000"/>
              </w:rPr>
            </w:pPr>
            <w:r w:rsidRPr="00862E57">
              <w:rPr>
                <w:rFonts w:ascii="Calibri" w:eastAsia="Times New Roman" w:hAnsi="Calibri" w:cs="Calibri"/>
                <w:color w:val="000000"/>
              </w:rPr>
              <w:t>4</w:t>
            </w:r>
          </w:p>
        </w:tc>
        <w:tc>
          <w:tcPr>
            <w:tcW w:w="1243" w:type="dxa"/>
            <w:shd w:val="clear" w:color="auto" w:fill="E2EFD9" w:themeFill="accent6" w:themeFillTint="33"/>
            <w:noWrap/>
            <w:vAlign w:val="bottom"/>
            <w:hideMark/>
          </w:tcPr>
          <w:p w14:paraId="5BDDAB92" w14:textId="77777777" w:rsidR="004B4F2A" w:rsidRPr="00862E57" w:rsidRDefault="004B4F2A" w:rsidP="004B4F2A">
            <w:pPr>
              <w:spacing w:after="0" w:line="240" w:lineRule="auto"/>
              <w:rPr>
                <w:rFonts w:ascii="Calibri" w:eastAsia="Times New Roman" w:hAnsi="Calibri" w:cs="Calibri"/>
                <w:color w:val="000000"/>
              </w:rPr>
            </w:pPr>
            <w:proofErr w:type="spellStart"/>
            <w:r w:rsidRPr="00862E57">
              <w:rPr>
                <w:rFonts w:ascii="Calibri" w:eastAsia="Times New Roman" w:hAnsi="Calibri" w:cs="Calibri"/>
                <w:color w:val="000000"/>
              </w:rPr>
              <w:t>i</w:t>
            </w:r>
            <w:proofErr w:type="spellEnd"/>
          </w:p>
        </w:tc>
        <w:tc>
          <w:tcPr>
            <w:tcW w:w="7807" w:type="dxa"/>
            <w:shd w:val="clear" w:color="auto" w:fill="E2EFD9" w:themeFill="accent6" w:themeFillTint="33"/>
            <w:vAlign w:val="bottom"/>
            <w:hideMark/>
          </w:tcPr>
          <w:p w14:paraId="620BD5C1" w14:textId="77777777" w:rsidR="004B4F2A" w:rsidRPr="00862E57" w:rsidRDefault="004B4F2A" w:rsidP="004B4F2A">
            <w:pPr>
              <w:spacing w:after="0" w:line="240" w:lineRule="auto"/>
              <w:rPr>
                <w:rFonts w:ascii="Calibri" w:eastAsia="Times New Roman" w:hAnsi="Calibri" w:cs="Calibri"/>
                <w:color w:val="000000"/>
              </w:rPr>
            </w:pPr>
            <w:r w:rsidRPr="00862E57">
              <w:rPr>
                <w:rFonts w:ascii="Calibri" w:eastAsia="Times New Roman" w:hAnsi="Calibri" w:cs="Calibri"/>
                <w:color w:val="000000"/>
              </w:rPr>
              <w:t>Pay attention to funding for weed control</w:t>
            </w:r>
          </w:p>
        </w:tc>
      </w:tr>
      <w:tr w:rsidR="004B4F2A" w:rsidRPr="00862E57" w14:paraId="5CD85A62" w14:textId="77777777" w:rsidTr="004B4F2A">
        <w:trPr>
          <w:trHeight w:val="300"/>
        </w:trPr>
        <w:tc>
          <w:tcPr>
            <w:tcW w:w="940" w:type="dxa"/>
            <w:shd w:val="clear" w:color="auto" w:fill="EDEDED" w:themeFill="accent3" w:themeFillTint="33"/>
            <w:noWrap/>
            <w:vAlign w:val="bottom"/>
            <w:hideMark/>
          </w:tcPr>
          <w:p w14:paraId="53BBFB8C" w14:textId="77777777" w:rsidR="004B4F2A" w:rsidRPr="00862E57" w:rsidRDefault="004B4F2A" w:rsidP="004B4F2A">
            <w:pPr>
              <w:spacing w:after="0" w:line="240" w:lineRule="auto"/>
              <w:jc w:val="center"/>
              <w:rPr>
                <w:rFonts w:ascii="Calibri" w:eastAsia="Times New Roman" w:hAnsi="Calibri" w:cs="Calibri"/>
                <w:color w:val="000000"/>
              </w:rPr>
            </w:pPr>
            <w:r w:rsidRPr="00862E57">
              <w:rPr>
                <w:rFonts w:ascii="Calibri" w:eastAsia="Times New Roman" w:hAnsi="Calibri" w:cs="Calibri"/>
                <w:color w:val="000000"/>
              </w:rPr>
              <w:t>5</w:t>
            </w:r>
          </w:p>
        </w:tc>
        <w:tc>
          <w:tcPr>
            <w:tcW w:w="1243" w:type="dxa"/>
            <w:shd w:val="clear" w:color="auto" w:fill="EDEDED" w:themeFill="accent3" w:themeFillTint="33"/>
            <w:noWrap/>
            <w:vAlign w:val="bottom"/>
            <w:hideMark/>
          </w:tcPr>
          <w:p w14:paraId="6DAE09FD" w14:textId="77777777" w:rsidR="004B4F2A" w:rsidRPr="00862E57" w:rsidRDefault="004B4F2A" w:rsidP="004B4F2A">
            <w:pPr>
              <w:spacing w:after="0" w:line="240" w:lineRule="auto"/>
              <w:rPr>
                <w:rFonts w:ascii="Calibri" w:eastAsia="Times New Roman" w:hAnsi="Calibri" w:cs="Calibri"/>
                <w:color w:val="000000"/>
              </w:rPr>
            </w:pPr>
            <w:r w:rsidRPr="00862E57">
              <w:rPr>
                <w:rFonts w:ascii="Calibri" w:eastAsia="Times New Roman" w:hAnsi="Calibri" w:cs="Calibri"/>
                <w:color w:val="000000"/>
              </w:rPr>
              <w:t>p</w:t>
            </w:r>
          </w:p>
        </w:tc>
        <w:tc>
          <w:tcPr>
            <w:tcW w:w="7807" w:type="dxa"/>
            <w:shd w:val="clear" w:color="auto" w:fill="EDEDED" w:themeFill="accent3" w:themeFillTint="33"/>
            <w:vAlign w:val="bottom"/>
            <w:hideMark/>
          </w:tcPr>
          <w:p w14:paraId="48C230D6" w14:textId="77777777" w:rsidR="004B4F2A" w:rsidRPr="00862E57" w:rsidRDefault="004B4F2A" w:rsidP="004B4F2A">
            <w:pPr>
              <w:spacing w:after="0" w:line="240" w:lineRule="auto"/>
              <w:rPr>
                <w:rFonts w:ascii="Calibri" w:eastAsia="Times New Roman" w:hAnsi="Calibri" w:cs="Calibri"/>
                <w:color w:val="000000"/>
              </w:rPr>
            </w:pPr>
            <w:r w:rsidRPr="00862E57">
              <w:rPr>
                <w:rFonts w:ascii="Calibri" w:eastAsia="Times New Roman" w:hAnsi="Calibri" w:cs="Calibri"/>
                <w:color w:val="000000"/>
              </w:rPr>
              <w:t xml:space="preserve">Restore fishery in Beaver Lake near SJ </w:t>
            </w:r>
          </w:p>
        </w:tc>
      </w:tr>
      <w:tr w:rsidR="004B4F2A" w:rsidRPr="00862E57" w14:paraId="44E5704F" w14:textId="77777777" w:rsidTr="004B4F2A">
        <w:trPr>
          <w:trHeight w:val="600"/>
        </w:trPr>
        <w:tc>
          <w:tcPr>
            <w:tcW w:w="940" w:type="dxa"/>
            <w:shd w:val="clear" w:color="auto" w:fill="EDEDED" w:themeFill="accent3" w:themeFillTint="33"/>
            <w:noWrap/>
            <w:vAlign w:val="bottom"/>
            <w:hideMark/>
          </w:tcPr>
          <w:p w14:paraId="731036DE" w14:textId="77777777" w:rsidR="004B4F2A" w:rsidRPr="00862E57" w:rsidRDefault="004B4F2A" w:rsidP="004B4F2A">
            <w:pPr>
              <w:spacing w:after="0" w:line="240" w:lineRule="auto"/>
              <w:jc w:val="center"/>
              <w:rPr>
                <w:rFonts w:ascii="Calibri" w:eastAsia="Times New Roman" w:hAnsi="Calibri" w:cs="Calibri"/>
                <w:color w:val="000000"/>
              </w:rPr>
            </w:pPr>
            <w:r w:rsidRPr="00862E57">
              <w:rPr>
                <w:rFonts w:ascii="Calibri" w:eastAsia="Times New Roman" w:hAnsi="Calibri" w:cs="Calibri"/>
                <w:color w:val="000000"/>
              </w:rPr>
              <w:t>5</w:t>
            </w:r>
          </w:p>
        </w:tc>
        <w:tc>
          <w:tcPr>
            <w:tcW w:w="1243" w:type="dxa"/>
            <w:shd w:val="clear" w:color="auto" w:fill="EDEDED" w:themeFill="accent3" w:themeFillTint="33"/>
            <w:noWrap/>
            <w:vAlign w:val="bottom"/>
            <w:hideMark/>
          </w:tcPr>
          <w:p w14:paraId="5015D79C" w14:textId="77777777" w:rsidR="004B4F2A" w:rsidRPr="00862E57" w:rsidRDefault="004B4F2A" w:rsidP="004B4F2A">
            <w:pPr>
              <w:spacing w:after="0" w:line="240" w:lineRule="auto"/>
              <w:rPr>
                <w:rFonts w:ascii="Calibri" w:eastAsia="Times New Roman" w:hAnsi="Calibri" w:cs="Calibri"/>
                <w:color w:val="000000"/>
              </w:rPr>
            </w:pPr>
            <w:proofErr w:type="spellStart"/>
            <w:r w:rsidRPr="00862E57">
              <w:rPr>
                <w:rFonts w:ascii="Calibri" w:eastAsia="Times New Roman" w:hAnsi="Calibri" w:cs="Calibri"/>
                <w:color w:val="000000"/>
              </w:rPr>
              <w:t>i</w:t>
            </w:r>
            <w:proofErr w:type="spellEnd"/>
          </w:p>
        </w:tc>
        <w:tc>
          <w:tcPr>
            <w:tcW w:w="7807" w:type="dxa"/>
            <w:shd w:val="clear" w:color="auto" w:fill="EDEDED" w:themeFill="accent3" w:themeFillTint="33"/>
            <w:vAlign w:val="bottom"/>
            <w:hideMark/>
          </w:tcPr>
          <w:p w14:paraId="70FD6A57" w14:textId="77777777" w:rsidR="004B4F2A" w:rsidRPr="00862E57" w:rsidRDefault="004B4F2A" w:rsidP="004B4F2A">
            <w:pPr>
              <w:spacing w:after="0" w:line="240" w:lineRule="auto"/>
              <w:rPr>
                <w:rFonts w:ascii="Calibri" w:eastAsia="Times New Roman" w:hAnsi="Calibri" w:cs="Calibri"/>
                <w:color w:val="000000"/>
              </w:rPr>
            </w:pPr>
            <w:r w:rsidRPr="00862E57">
              <w:rPr>
                <w:rFonts w:ascii="Calibri" w:eastAsia="Times New Roman" w:hAnsi="Calibri" w:cs="Calibri"/>
                <w:color w:val="000000"/>
              </w:rPr>
              <w:t>Learn more/stay connect with both Gunnison County STOR (sustainability) and Gunnison stewardship (water and fire) initiatives; potential funding and collaborations</w:t>
            </w:r>
          </w:p>
        </w:tc>
      </w:tr>
      <w:tr w:rsidR="004B4F2A" w:rsidRPr="00862E57" w14:paraId="03C6FB47" w14:textId="77777777" w:rsidTr="004B4F2A">
        <w:trPr>
          <w:trHeight w:val="300"/>
        </w:trPr>
        <w:tc>
          <w:tcPr>
            <w:tcW w:w="940" w:type="dxa"/>
            <w:shd w:val="clear" w:color="auto" w:fill="EDEDED" w:themeFill="accent3" w:themeFillTint="33"/>
            <w:noWrap/>
            <w:vAlign w:val="bottom"/>
            <w:hideMark/>
          </w:tcPr>
          <w:p w14:paraId="31126556" w14:textId="77777777" w:rsidR="004B4F2A" w:rsidRPr="00862E57" w:rsidRDefault="004B4F2A" w:rsidP="004B4F2A">
            <w:pPr>
              <w:spacing w:after="0" w:line="240" w:lineRule="auto"/>
              <w:jc w:val="center"/>
              <w:rPr>
                <w:rFonts w:ascii="Calibri" w:eastAsia="Times New Roman" w:hAnsi="Calibri" w:cs="Calibri"/>
                <w:color w:val="000000"/>
              </w:rPr>
            </w:pPr>
            <w:r w:rsidRPr="00862E57">
              <w:rPr>
                <w:rFonts w:ascii="Calibri" w:eastAsia="Times New Roman" w:hAnsi="Calibri" w:cs="Calibri"/>
                <w:color w:val="000000"/>
              </w:rPr>
              <w:t>5</w:t>
            </w:r>
          </w:p>
        </w:tc>
        <w:tc>
          <w:tcPr>
            <w:tcW w:w="1243" w:type="dxa"/>
            <w:shd w:val="clear" w:color="auto" w:fill="EDEDED" w:themeFill="accent3" w:themeFillTint="33"/>
            <w:noWrap/>
            <w:vAlign w:val="bottom"/>
            <w:hideMark/>
          </w:tcPr>
          <w:p w14:paraId="29C65788" w14:textId="77777777" w:rsidR="004B4F2A" w:rsidRPr="00862E57" w:rsidRDefault="004B4F2A" w:rsidP="004B4F2A">
            <w:pPr>
              <w:spacing w:after="0" w:line="240" w:lineRule="auto"/>
              <w:rPr>
                <w:rFonts w:ascii="Calibri" w:eastAsia="Times New Roman" w:hAnsi="Calibri" w:cs="Calibri"/>
                <w:color w:val="000000"/>
              </w:rPr>
            </w:pPr>
            <w:proofErr w:type="spellStart"/>
            <w:r w:rsidRPr="00862E57">
              <w:rPr>
                <w:rFonts w:ascii="Calibri" w:eastAsia="Times New Roman" w:hAnsi="Calibri" w:cs="Calibri"/>
                <w:color w:val="000000"/>
              </w:rPr>
              <w:t>i</w:t>
            </w:r>
            <w:proofErr w:type="spellEnd"/>
          </w:p>
        </w:tc>
        <w:tc>
          <w:tcPr>
            <w:tcW w:w="7807" w:type="dxa"/>
            <w:shd w:val="clear" w:color="auto" w:fill="EDEDED" w:themeFill="accent3" w:themeFillTint="33"/>
            <w:vAlign w:val="bottom"/>
            <w:hideMark/>
          </w:tcPr>
          <w:p w14:paraId="3918B43B" w14:textId="77777777" w:rsidR="004B4F2A" w:rsidRPr="00862E57" w:rsidRDefault="004B4F2A" w:rsidP="004B4F2A">
            <w:pPr>
              <w:spacing w:after="0" w:line="240" w:lineRule="auto"/>
              <w:rPr>
                <w:rFonts w:ascii="Calibri" w:eastAsia="Times New Roman" w:hAnsi="Calibri" w:cs="Calibri"/>
                <w:color w:val="000000"/>
              </w:rPr>
            </w:pPr>
            <w:r w:rsidRPr="00862E57">
              <w:rPr>
                <w:rFonts w:ascii="Calibri" w:eastAsia="Times New Roman" w:hAnsi="Calibri" w:cs="Calibri"/>
                <w:color w:val="000000"/>
              </w:rPr>
              <w:t xml:space="preserve">Learn about </w:t>
            </w:r>
            <w:proofErr w:type="gramStart"/>
            <w:r w:rsidRPr="00862E57">
              <w:rPr>
                <w:rFonts w:ascii="Calibri" w:eastAsia="Times New Roman" w:hAnsi="Calibri" w:cs="Calibri"/>
                <w:color w:val="000000"/>
              </w:rPr>
              <w:t>USFS  Potential</w:t>
            </w:r>
            <w:proofErr w:type="gramEnd"/>
            <w:r w:rsidRPr="00862E57">
              <w:rPr>
                <w:rFonts w:ascii="Calibri" w:eastAsia="Times New Roman" w:hAnsi="Calibri" w:cs="Calibri"/>
                <w:color w:val="000000"/>
              </w:rPr>
              <w:t xml:space="preserve"> Delineation System for fire management</w:t>
            </w:r>
          </w:p>
        </w:tc>
      </w:tr>
      <w:tr w:rsidR="004B4F2A" w:rsidRPr="00862E57" w14:paraId="2F27E9CE" w14:textId="77777777" w:rsidTr="004B4F2A">
        <w:trPr>
          <w:trHeight w:val="600"/>
        </w:trPr>
        <w:tc>
          <w:tcPr>
            <w:tcW w:w="940" w:type="dxa"/>
            <w:shd w:val="clear" w:color="auto" w:fill="D0CECE" w:themeFill="background2" w:themeFillShade="E6"/>
            <w:noWrap/>
            <w:vAlign w:val="bottom"/>
            <w:hideMark/>
          </w:tcPr>
          <w:p w14:paraId="03A27CFB" w14:textId="77777777" w:rsidR="004B4F2A" w:rsidRPr="00862E57" w:rsidRDefault="004B4F2A" w:rsidP="004B4F2A">
            <w:pPr>
              <w:spacing w:after="0" w:line="240" w:lineRule="auto"/>
              <w:jc w:val="center"/>
              <w:rPr>
                <w:rFonts w:ascii="Calibri" w:eastAsia="Times New Roman" w:hAnsi="Calibri" w:cs="Calibri"/>
                <w:color w:val="000000"/>
              </w:rPr>
            </w:pPr>
            <w:r w:rsidRPr="00862E57">
              <w:rPr>
                <w:rFonts w:ascii="Calibri" w:eastAsia="Times New Roman" w:hAnsi="Calibri" w:cs="Calibri"/>
                <w:color w:val="000000"/>
              </w:rPr>
              <w:t>6</w:t>
            </w:r>
          </w:p>
        </w:tc>
        <w:tc>
          <w:tcPr>
            <w:tcW w:w="1243" w:type="dxa"/>
            <w:shd w:val="clear" w:color="auto" w:fill="D0CECE" w:themeFill="background2" w:themeFillShade="E6"/>
            <w:noWrap/>
            <w:vAlign w:val="bottom"/>
            <w:hideMark/>
          </w:tcPr>
          <w:p w14:paraId="0BA166C7" w14:textId="77777777" w:rsidR="004B4F2A" w:rsidRPr="00862E57" w:rsidRDefault="004B4F2A" w:rsidP="004B4F2A">
            <w:pPr>
              <w:spacing w:after="0" w:line="240" w:lineRule="auto"/>
              <w:rPr>
                <w:rFonts w:ascii="Calibri" w:eastAsia="Times New Roman" w:hAnsi="Calibri" w:cs="Calibri"/>
                <w:color w:val="000000"/>
              </w:rPr>
            </w:pPr>
            <w:proofErr w:type="spellStart"/>
            <w:r w:rsidRPr="00862E57">
              <w:rPr>
                <w:rFonts w:ascii="Calibri" w:eastAsia="Times New Roman" w:hAnsi="Calibri" w:cs="Calibri"/>
                <w:color w:val="000000"/>
              </w:rPr>
              <w:t>i</w:t>
            </w:r>
            <w:proofErr w:type="spellEnd"/>
          </w:p>
        </w:tc>
        <w:tc>
          <w:tcPr>
            <w:tcW w:w="7807" w:type="dxa"/>
            <w:shd w:val="clear" w:color="auto" w:fill="D0CECE" w:themeFill="background2" w:themeFillShade="E6"/>
            <w:vAlign w:val="bottom"/>
            <w:hideMark/>
          </w:tcPr>
          <w:p w14:paraId="49F09F9B" w14:textId="77777777" w:rsidR="004B4F2A" w:rsidRPr="00862E57" w:rsidRDefault="004B4F2A" w:rsidP="004B4F2A">
            <w:pPr>
              <w:spacing w:after="0" w:line="240" w:lineRule="auto"/>
              <w:rPr>
                <w:rFonts w:ascii="Calibri" w:eastAsia="Times New Roman" w:hAnsi="Calibri" w:cs="Calibri"/>
                <w:color w:val="000000"/>
              </w:rPr>
            </w:pPr>
            <w:r w:rsidRPr="00862E57">
              <w:rPr>
                <w:rFonts w:ascii="Calibri" w:eastAsia="Times New Roman" w:hAnsi="Calibri" w:cs="Calibri"/>
                <w:color w:val="000000"/>
              </w:rPr>
              <w:t>Watershed Coalition- line up presenters and topics- quarterly; offer both in-person and remote meeting.  Beaver, fire, riparian - grazing</w:t>
            </w:r>
          </w:p>
        </w:tc>
      </w:tr>
      <w:tr w:rsidR="004B4F2A" w:rsidRPr="00862E57" w14:paraId="219CB99A" w14:textId="77777777" w:rsidTr="004B4F2A">
        <w:trPr>
          <w:trHeight w:val="300"/>
        </w:trPr>
        <w:tc>
          <w:tcPr>
            <w:tcW w:w="940" w:type="dxa"/>
            <w:shd w:val="clear" w:color="auto" w:fill="D0CECE" w:themeFill="background2" w:themeFillShade="E6"/>
            <w:noWrap/>
            <w:vAlign w:val="bottom"/>
            <w:hideMark/>
          </w:tcPr>
          <w:p w14:paraId="29415E47" w14:textId="77777777" w:rsidR="004B4F2A" w:rsidRPr="00862E57" w:rsidRDefault="004B4F2A" w:rsidP="004B4F2A">
            <w:pPr>
              <w:spacing w:after="0" w:line="240" w:lineRule="auto"/>
              <w:jc w:val="center"/>
              <w:rPr>
                <w:rFonts w:ascii="Calibri" w:eastAsia="Times New Roman" w:hAnsi="Calibri" w:cs="Calibri"/>
                <w:color w:val="000000"/>
              </w:rPr>
            </w:pPr>
            <w:r w:rsidRPr="00862E57">
              <w:rPr>
                <w:rFonts w:ascii="Calibri" w:eastAsia="Times New Roman" w:hAnsi="Calibri" w:cs="Calibri"/>
                <w:color w:val="000000"/>
              </w:rPr>
              <w:t>6</w:t>
            </w:r>
          </w:p>
        </w:tc>
        <w:tc>
          <w:tcPr>
            <w:tcW w:w="1243" w:type="dxa"/>
            <w:shd w:val="clear" w:color="auto" w:fill="D0CECE" w:themeFill="background2" w:themeFillShade="E6"/>
            <w:noWrap/>
            <w:vAlign w:val="bottom"/>
            <w:hideMark/>
          </w:tcPr>
          <w:p w14:paraId="4BCA867C" w14:textId="77777777" w:rsidR="004B4F2A" w:rsidRPr="00862E57" w:rsidRDefault="004B4F2A" w:rsidP="004B4F2A">
            <w:pPr>
              <w:spacing w:after="0" w:line="240" w:lineRule="auto"/>
              <w:rPr>
                <w:rFonts w:ascii="Calibri" w:eastAsia="Times New Roman" w:hAnsi="Calibri" w:cs="Calibri"/>
                <w:color w:val="000000"/>
              </w:rPr>
            </w:pPr>
            <w:proofErr w:type="spellStart"/>
            <w:r w:rsidRPr="00862E57">
              <w:rPr>
                <w:rFonts w:ascii="Calibri" w:eastAsia="Times New Roman" w:hAnsi="Calibri" w:cs="Calibri"/>
                <w:color w:val="000000"/>
              </w:rPr>
              <w:t>i</w:t>
            </w:r>
            <w:proofErr w:type="spellEnd"/>
          </w:p>
        </w:tc>
        <w:tc>
          <w:tcPr>
            <w:tcW w:w="7807" w:type="dxa"/>
            <w:shd w:val="clear" w:color="auto" w:fill="D0CECE" w:themeFill="background2" w:themeFillShade="E6"/>
            <w:vAlign w:val="bottom"/>
            <w:hideMark/>
          </w:tcPr>
          <w:p w14:paraId="339621D5" w14:textId="77777777" w:rsidR="004B4F2A" w:rsidRPr="00862E57" w:rsidRDefault="004B4F2A" w:rsidP="004B4F2A">
            <w:pPr>
              <w:spacing w:after="0" w:line="240" w:lineRule="auto"/>
              <w:rPr>
                <w:rFonts w:ascii="Calibri" w:eastAsia="Times New Roman" w:hAnsi="Calibri" w:cs="Calibri"/>
                <w:color w:val="000000"/>
              </w:rPr>
            </w:pPr>
            <w:r w:rsidRPr="00862E57">
              <w:rPr>
                <w:rFonts w:ascii="Calibri" w:eastAsia="Times New Roman" w:hAnsi="Calibri" w:cs="Calibri"/>
                <w:color w:val="000000"/>
              </w:rPr>
              <w:t>Watershed Coalition- get education-related grant for annual workshop, or partner with the NRCS/CD</w:t>
            </w:r>
          </w:p>
        </w:tc>
      </w:tr>
      <w:tr w:rsidR="004B4F2A" w:rsidRPr="00862E57" w14:paraId="4C32A70E" w14:textId="77777777" w:rsidTr="004B4F2A">
        <w:trPr>
          <w:trHeight w:val="600"/>
        </w:trPr>
        <w:tc>
          <w:tcPr>
            <w:tcW w:w="940" w:type="dxa"/>
            <w:shd w:val="clear" w:color="auto" w:fill="D0CECE" w:themeFill="background2" w:themeFillShade="E6"/>
            <w:noWrap/>
            <w:vAlign w:val="bottom"/>
            <w:hideMark/>
          </w:tcPr>
          <w:p w14:paraId="14891EE4" w14:textId="77777777" w:rsidR="004B4F2A" w:rsidRPr="00862E57" w:rsidRDefault="004B4F2A" w:rsidP="004B4F2A">
            <w:pPr>
              <w:spacing w:after="0" w:line="240" w:lineRule="auto"/>
              <w:jc w:val="center"/>
              <w:rPr>
                <w:rFonts w:ascii="Calibri" w:eastAsia="Times New Roman" w:hAnsi="Calibri" w:cs="Calibri"/>
                <w:color w:val="000000"/>
              </w:rPr>
            </w:pPr>
            <w:r w:rsidRPr="00862E57">
              <w:rPr>
                <w:rFonts w:ascii="Calibri" w:eastAsia="Times New Roman" w:hAnsi="Calibri" w:cs="Calibri"/>
                <w:color w:val="000000"/>
              </w:rPr>
              <w:t>6</w:t>
            </w:r>
          </w:p>
        </w:tc>
        <w:tc>
          <w:tcPr>
            <w:tcW w:w="1243" w:type="dxa"/>
            <w:shd w:val="clear" w:color="auto" w:fill="D0CECE" w:themeFill="background2" w:themeFillShade="E6"/>
            <w:noWrap/>
            <w:vAlign w:val="bottom"/>
            <w:hideMark/>
          </w:tcPr>
          <w:p w14:paraId="6B72D16A" w14:textId="77777777" w:rsidR="004B4F2A" w:rsidRPr="00862E57" w:rsidRDefault="004B4F2A" w:rsidP="004B4F2A">
            <w:pPr>
              <w:spacing w:after="0" w:line="240" w:lineRule="auto"/>
              <w:rPr>
                <w:rFonts w:ascii="Calibri" w:eastAsia="Times New Roman" w:hAnsi="Calibri" w:cs="Calibri"/>
                <w:color w:val="000000"/>
              </w:rPr>
            </w:pPr>
            <w:proofErr w:type="spellStart"/>
            <w:r w:rsidRPr="00862E57">
              <w:rPr>
                <w:rFonts w:ascii="Calibri" w:eastAsia="Times New Roman" w:hAnsi="Calibri" w:cs="Calibri"/>
                <w:color w:val="000000"/>
              </w:rPr>
              <w:t>i</w:t>
            </w:r>
            <w:proofErr w:type="spellEnd"/>
          </w:p>
        </w:tc>
        <w:tc>
          <w:tcPr>
            <w:tcW w:w="7807" w:type="dxa"/>
            <w:shd w:val="clear" w:color="auto" w:fill="D0CECE" w:themeFill="background2" w:themeFillShade="E6"/>
            <w:vAlign w:val="bottom"/>
            <w:hideMark/>
          </w:tcPr>
          <w:p w14:paraId="2ED8BF61" w14:textId="77777777" w:rsidR="004B4F2A" w:rsidRPr="00862E57" w:rsidRDefault="004B4F2A" w:rsidP="004B4F2A">
            <w:pPr>
              <w:spacing w:after="0" w:line="240" w:lineRule="auto"/>
              <w:rPr>
                <w:rFonts w:ascii="Calibri" w:eastAsia="Times New Roman" w:hAnsi="Calibri" w:cs="Calibri"/>
                <w:color w:val="000000"/>
              </w:rPr>
            </w:pPr>
            <w:r w:rsidRPr="00862E57">
              <w:rPr>
                <w:rFonts w:ascii="Calibri" w:eastAsia="Times New Roman" w:hAnsi="Calibri" w:cs="Calibri"/>
                <w:color w:val="000000"/>
              </w:rPr>
              <w:t>Address poor irrigation practices by absentee landowners [reworded - educate landowners; water commissioners]</w:t>
            </w:r>
          </w:p>
        </w:tc>
      </w:tr>
    </w:tbl>
    <w:p w14:paraId="6C54D25A" w14:textId="096BCA68" w:rsidR="00033D86" w:rsidRPr="004B4F2A" w:rsidRDefault="004B4F2A">
      <w:r w:rsidRPr="004B4F2A">
        <w:rPr>
          <w:rFonts w:ascii="Calibri" w:eastAsia="Times New Roman" w:hAnsi="Calibri" w:cs="Calibri"/>
          <w:color w:val="000000"/>
        </w:rPr>
        <w:t xml:space="preserve">*A </w:t>
      </w:r>
      <w:r w:rsidRPr="00862E57">
        <w:rPr>
          <w:rFonts w:ascii="Calibri" w:eastAsia="Times New Roman" w:hAnsi="Calibri" w:cs="Calibri"/>
          <w:color w:val="000000"/>
        </w:rPr>
        <w:t>project has defined scope</w:t>
      </w:r>
      <w:r w:rsidRPr="004B4F2A">
        <w:rPr>
          <w:rFonts w:ascii="Calibri" w:eastAsia="Times New Roman" w:hAnsi="Calibri" w:cs="Calibri"/>
          <w:color w:val="000000"/>
        </w:rPr>
        <w:t xml:space="preserve"> relative to an initiative; in general, an initiative is a “concept” or idea without a defined schedule or budget.  Initiatives require additional research, discussion, and/or decision-making to become a project with funding and scope.</w:t>
      </w:r>
    </w:p>
    <w:sectPr w:rsidR="00033D86" w:rsidRPr="004B4F2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DBEA1" w14:textId="77777777" w:rsidR="00DE179E" w:rsidRDefault="00DE179E" w:rsidP="004B4F2A">
      <w:pPr>
        <w:spacing w:after="0" w:line="240" w:lineRule="auto"/>
      </w:pPr>
      <w:r>
        <w:separator/>
      </w:r>
    </w:p>
  </w:endnote>
  <w:endnote w:type="continuationSeparator" w:id="0">
    <w:p w14:paraId="7A120AD8" w14:textId="77777777" w:rsidR="00DE179E" w:rsidRDefault="00DE179E" w:rsidP="004B4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A0E5A" w14:textId="77777777" w:rsidR="00DE179E" w:rsidRDefault="00DE179E" w:rsidP="004B4F2A">
      <w:pPr>
        <w:spacing w:after="0" w:line="240" w:lineRule="auto"/>
      </w:pPr>
      <w:r>
        <w:separator/>
      </w:r>
    </w:p>
  </w:footnote>
  <w:footnote w:type="continuationSeparator" w:id="0">
    <w:p w14:paraId="6C6180A2" w14:textId="77777777" w:rsidR="00DE179E" w:rsidRDefault="00DE179E" w:rsidP="004B4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1C12" w14:textId="77777777" w:rsidR="004B4F2A" w:rsidRPr="004B4F2A" w:rsidRDefault="004B4F2A" w:rsidP="004B4F2A">
    <w:pPr>
      <w:pStyle w:val="Header"/>
      <w:jc w:val="center"/>
      <w:rPr>
        <w:b/>
        <w:bCs/>
      </w:rPr>
    </w:pPr>
    <w:r w:rsidRPr="004B4F2A">
      <w:rPr>
        <w:b/>
        <w:bCs/>
      </w:rPr>
      <w:t>CIMARRON RIVER AND BLUE CREEK WATERSHED ASSESSMENT</w:t>
    </w:r>
  </w:p>
  <w:p w14:paraId="033114CC" w14:textId="0DDA4DC3" w:rsidR="004B4F2A" w:rsidRDefault="004B4F2A" w:rsidP="004B4F2A">
    <w:pPr>
      <w:pStyle w:val="Header"/>
      <w:jc w:val="center"/>
      <w:rPr>
        <w:b/>
        <w:bCs/>
      </w:rPr>
    </w:pPr>
    <w:r w:rsidRPr="004B4F2A">
      <w:rPr>
        <w:b/>
        <w:bCs/>
      </w:rPr>
      <w:t>2022 PROJECT AND INITIATIVE BRAINSTORM LIST BY GOAL</w:t>
    </w:r>
  </w:p>
  <w:p w14:paraId="0AE5DA4E" w14:textId="77777777" w:rsidR="004B4F2A" w:rsidRPr="004B4F2A" w:rsidRDefault="004B4F2A" w:rsidP="004B4F2A">
    <w:pPr>
      <w:pStyle w:val="Header"/>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E57"/>
    <w:rsid w:val="00033D86"/>
    <w:rsid w:val="003B7AD3"/>
    <w:rsid w:val="004B4F2A"/>
    <w:rsid w:val="005D2AAB"/>
    <w:rsid w:val="00862E57"/>
    <w:rsid w:val="00AF3704"/>
    <w:rsid w:val="00DE179E"/>
    <w:rsid w:val="00F07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0979D"/>
  <w15:chartTrackingRefBased/>
  <w15:docId w15:val="{B28BBB5F-A1D8-40F5-89CE-E600747B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F2A"/>
  </w:style>
  <w:style w:type="paragraph" w:styleId="Footer">
    <w:name w:val="footer"/>
    <w:basedOn w:val="Normal"/>
    <w:link w:val="FooterChar"/>
    <w:uiPriority w:val="99"/>
    <w:unhideWhenUsed/>
    <w:rsid w:val="004B4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86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715</Words>
  <Characters>4080</Characters>
  <Application>Microsoft Office Word</Application>
  <DocSecurity>0</DocSecurity>
  <Lines>34</Lines>
  <Paragraphs>9</Paragraphs>
  <ScaleCrop>false</ScaleCrop>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Shenk</dc:creator>
  <cp:keywords/>
  <dc:description/>
  <cp:lastModifiedBy>Matt</cp:lastModifiedBy>
  <cp:revision>3</cp:revision>
  <dcterms:created xsi:type="dcterms:W3CDTF">2022-10-24T12:38:00Z</dcterms:created>
  <dcterms:modified xsi:type="dcterms:W3CDTF">2022-12-07T16:12:00Z</dcterms:modified>
</cp:coreProperties>
</file>