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2D8D" w14:textId="797FB1FE" w:rsidR="000E3D20" w:rsidRDefault="000E3D20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80849B" wp14:editId="24CA22D0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855531100" name="Picture 1" descr="A logo with text and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31100" name="Picture 1" descr="A logo with text and hand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45D2B" w14:textId="77777777" w:rsidR="000E3D20" w:rsidRDefault="000E3D20">
      <w:pPr>
        <w:pStyle w:val="Title"/>
      </w:pPr>
    </w:p>
    <w:p w14:paraId="294F4D47" w14:textId="6C4C5222" w:rsidR="000E3D20" w:rsidRDefault="000E3D20">
      <w:pPr>
        <w:pStyle w:val="Title"/>
      </w:pPr>
    </w:p>
    <w:p w14:paraId="4917F8CB" w14:textId="77777777" w:rsidR="000E3D20" w:rsidRDefault="000E3D20">
      <w:pPr>
        <w:pStyle w:val="Title"/>
      </w:pPr>
    </w:p>
    <w:p w14:paraId="44390741" w14:textId="32DC50E4" w:rsidR="00BC569E" w:rsidRDefault="000177BA">
      <w:pPr>
        <w:pStyle w:val="Title"/>
      </w:pPr>
      <w:r>
        <w:t xml:space="preserve">Privacy Policy </w:t>
      </w:r>
    </w:p>
    <w:p w14:paraId="5AD80F58" w14:textId="77777777" w:rsidR="00BC569E" w:rsidRDefault="00000000">
      <w:pPr>
        <w:pStyle w:val="Heading1"/>
      </w:pPr>
      <w:r>
        <w:t>Privacy Policy</w:t>
      </w:r>
    </w:p>
    <w:p w14:paraId="2DD18ECB" w14:textId="4D37F695" w:rsidR="00BC569E" w:rsidRDefault="00000000">
      <w:r>
        <w:t xml:space="preserve">Company Name: </w:t>
      </w:r>
      <w:r w:rsidR="000E3D20">
        <w:t>That ADHD Woman</w:t>
      </w:r>
      <w:r>
        <w:br/>
        <w:t xml:space="preserve">Policy Author: </w:t>
      </w:r>
      <w:r w:rsidR="000E3D20">
        <w:t>Katherine Irvine</w:t>
      </w:r>
      <w:r>
        <w:br/>
        <w:t xml:space="preserve">Date of Completion: </w:t>
      </w:r>
      <w:r w:rsidR="000E3D20">
        <w:t>06.06.25</w:t>
      </w:r>
      <w:r>
        <w:br/>
        <w:t xml:space="preserve">Review Date: </w:t>
      </w:r>
      <w:r w:rsidR="000E3D20">
        <w:t>05.06.26</w:t>
      </w:r>
      <w:r>
        <w:br/>
      </w:r>
      <w:r>
        <w:br/>
        <w:t>1. Purpose</w:t>
      </w:r>
      <w:r>
        <w:br/>
        <w:t>This policy outlines how [Company Name] collects, stores, processes, and protects personal data in compliance with UK GDPR and the Data Protection Act 2018.</w:t>
      </w:r>
      <w:r>
        <w:br/>
      </w:r>
      <w:r>
        <w:br/>
        <w:t>2. Scope</w:t>
      </w:r>
      <w:r>
        <w:br/>
        <w:t>This policy applies to all personal data processed by [Company Name], including data relating to employees, service users, volunteers, and partners.</w:t>
      </w:r>
      <w:r>
        <w:br/>
      </w:r>
      <w:r>
        <w:br/>
        <w:t>3. Key Principles</w:t>
      </w:r>
      <w:r>
        <w:br/>
        <w:t>- Lawfulness, fairness, and transparency</w:t>
      </w:r>
      <w:r>
        <w:br/>
        <w:t>- Purpose limitation and data minimisation</w:t>
      </w:r>
      <w:r>
        <w:br/>
        <w:t>- Data accuracy and security</w:t>
      </w:r>
      <w:r>
        <w:br/>
        <w:t>- Accountability and rights of data subjects</w:t>
      </w:r>
      <w:r>
        <w:br/>
      </w:r>
      <w:r>
        <w:br/>
        <w:t>4. Data Protection Rights</w:t>
      </w:r>
      <w:r>
        <w:br/>
        <w:t>Data subjects have the right to:</w:t>
      </w:r>
      <w:r>
        <w:br/>
        <w:t>- Access their data</w:t>
      </w:r>
      <w:r>
        <w:br/>
        <w:t>- Request corrections or deletions</w:t>
      </w:r>
      <w:r>
        <w:br/>
        <w:t>- Object to processing</w:t>
      </w:r>
      <w:r>
        <w:br/>
        <w:t>- Request data portability</w:t>
      </w:r>
      <w:r>
        <w:br/>
      </w:r>
      <w:r>
        <w:br/>
        <w:t>5. Legal Framework</w:t>
      </w:r>
      <w:r>
        <w:br/>
        <w:t>- UK GDPR</w:t>
      </w:r>
      <w:r>
        <w:br/>
        <w:t>- Data Protection Act 2018</w:t>
      </w:r>
      <w:r>
        <w:br/>
      </w:r>
      <w:r>
        <w:lastRenderedPageBreak/>
        <w:br/>
        <w:t>6. Roles and Responsibilities</w:t>
      </w:r>
      <w:r>
        <w:br/>
        <w:t>- Data Protection Officer (DPO) or appointed data lead responsible for compliance</w:t>
      </w:r>
      <w:r>
        <w:br/>
        <w:t>- All staff must follow this policy and report data breaches to the DPO</w:t>
      </w:r>
      <w:r>
        <w:br/>
      </w:r>
      <w:r>
        <w:br/>
        <w:t>7. Data Breach Reporting</w:t>
      </w:r>
      <w:r>
        <w:br/>
        <w:t>Any data breach must be reported to the DPO immediately. Serious breaches will be reported to the Information Commissioner's Office (ICO) within 72 hours.</w:t>
      </w:r>
      <w:r>
        <w:br/>
      </w:r>
      <w:r>
        <w:br/>
        <w:t>8. Training and Review</w:t>
      </w:r>
      <w:r>
        <w:br/>
        <w:t>All staff will receive data protection training on induction and regular refresher training thereafter. This policy will be reviewed annually.</w:t>
      </w:r>
      <w:r>
        <w:br/>
      </w:r>
    </w:p>
    <w:p w14:paraId="09AF8D89" w14:textId="11122203" w:rsidR="00BC569E" w:rsidRDefault="00BC569E"/>
    <w:sectPr w:rsidR="00BC56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9322024">
    <w:abstractNumId w:val="8"/>
  </w:num>
  <w:num w:numId="2" w16cid:durableId="405420105">
    <w:abstractNumId w:val="6"/>
  </w:num>
  <w:num w:numId="3" w16cid:durableId="1158499686">
    <w:abstractNumId w:val="5"/>
  </w:num>
  <w:num w:numId="4" w16cid:durableId="1158156111">
    <w:abstractNumId w:val="4"/>
  </w:num>
  <w:num w:numId="5" w16cid:durableId="87623974">
    <w:abstractNumId w:val="7"/>
  </w:num>
  <w:num w:numId="6" w16cid:durableId="1176504744">
    <w:abstractNumId w:val="3"/>
  </w:num>
  <w:num w:numId="7" w16cid:durableId="1015381786">
    <w:abstractNumId w:val="2"/>
  </w:num>
  <w:num w:numId="8" w16cid:durableId="1294217403">
    <w:abstractNumId w:val="1"/>
  </w:num>
  <w:num w:numId="9" w16cid:durableId="64935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7BA"/>
    <w:rsid w:val="00034616"/>
    <w:rsid w:val="0006063C"/>
    <w:rsid w:val="000C4D9F"/>
    <w:rsid w:val="000E3D20"/>
    <w:rsid w:val="0015074B"/>
    <w:rsid w:val="0029639D"/>
    <w:rsid w:val="00326F90"/>
    <w:rsid w:val="00543387"/>
    <w:rsid w:val="007B5BEB"/>
    <w:rsid w:val="00A357FD"/>
    <w:rsid w:val="00AA1D8D"/>
    <w:rsid w:val="00B47730"/>
    <w:rsid w:val="00BC569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7DFDA"/>
  <w14:defaultImageDpi w14:val="300"/>
  <w15:docId w15:val="{0F71CDC9-499D-F548-AE88-3A853CF3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Katherine Irvine</cp:lastModifiedBy>
  <cp:revision>4</cp:revision>
  <dcterms:created xsi:type="dcterms:W3CDTF">2025-06-06T07:54:00Z</dcterms:created>
  <dcterms:modified xsi:type="dcterms:W3CDTF">2025-06-06T07:55:00Z</dcterms:modified>
  <cp:category/>
</cp:coreProperties>
</file>