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1d790713c9c46564a655c98f3fc35df6e96a29c"/>
    <w:p>
      <w:pPr>
        <w:pStyle w:val="Heading1"/>
      </w:pPr>
      <w:r>
        <w:t xml:space="preserve">Veterinary Surgery &amp; Anesthesia Information Sheet</w:t>
      </w:r>
    </w:p>
    <w:p>
      <w:pPr>
        <w:pStyle w:val="FirstParagraph"/>
      </w:pPr>
      <w:r>
        <w:t xml:space="preserve">Your pet’s safety and comfort are our top priorities. While the vast majority of surgeries and anesthetic procedures are completed safely and without complications, all medical procedures carry some degree of risk. This handout explains general anesthesia and surgical risks, as well as potential complications specific to certain procedures.</w:t>
      </w:r>
    </w:p>
    <w:p>
      <w:r>
        <w:pict>
          <v:rect style="width:0;height:1.5pt" o:hralign="center" o:hrstd="t" o:hr="t"/>
        </w:pict>
      </w:r>
    </w:p>
    <w:bookmarkStart w:id="20" w:name="general-anesthesia-risks"/>
    <w:p>
      <w:pPr>
        <w:pStyle w:val="Heading2"/>
      </w:pPr>
      <w:r>
        <w:t xml:space="preserve">General Anesthesia Risks</w:t>
      </w:r>
    </w:p>
    <w:p>
      <w:pPr>
        <w:pStyle w:val="FirstParagraph"/>
      </w:pPr>
      <w:r>
        <w:t xml:space="preserve">Modern anesthetic protocols are very safe, especially with pre-anesthetic exams, bloodwork, monitoring equipment, and trained staff. However, potential risks include:</w:t>
      </w:r>
    </w:p>
    <w:p>
      <w:pPr>
        <w:pStyle w:val="Compact"/>
        <w:numPr>
          <w:ilvl w:val="0"/>
          <w:numId w:val="1001"/>
        </w:numPr>
      </w:pPr>
      <w:r>
        <w:t xml:space="preserve">Low blood pressure</w:t>
      </w:r>
    </w:p>
    <w:p>
      <w:pPr>
        <w:pStyle w:val="Compact"/>
        <w:numPr>
          <w:ilvl w:val="0"/>
          <w:numId w:val="1001"/>
        </w:numPr>
      </w:pPr>
      <w:r>
        <w:t xml:space="preserve">Abnormal heart rhythms (arrhythmias)</w:t>
      </w:r>
    </w:p>
    <w:p>
      <w:pPr>
        <w:pStyle w:val="Compact"/>
        <w:numPr>
          <w:ilvl w:val="0"/>
          <w:numId w:val="1001"/>
        </w:numPr>
      </w:pPr>
      <w:r>
        <w:t xml:space="preserve">Breathing difficulties</w:t>
      </w:r>
    </w:p>
    <w:p>
      <w:pPr>
        <w:pStyle w:val="Compact"/>
        <w:numPr>
          <w:ilvl w:val="0"/>
          <w:numId w:val="1001"/>
        </w:numPr>
      </w:pPr>
      <w:r>
        <w:t xml:space="preserve">Aspiration (inhaling stomach contents)</w:t>
      </w:r>
    </w:p>
    <w:p>
      <w:pPr>
        <w:pStyle w:val="Compact"/>
        <w:numPr>
          <w:ilvl w:val="0"/>
          <w:numId w:val="1001"/>
        </w:numPr>
      </w:pPr>
      <w:r>
        <w:t xml:space="preserve">Hypothermia (low body temperature)</w:t>
      </w:r>
    </w:p>
    <w:p>
      <w:pPr>
        <w:pStyle w:val="Compact"/>
        <w:numPr>
          <w:ilvl w:val="0"/>
          <w:numId w:val="1001"/>
        </w:numPr>
      </w:pPr>
      <w:r>
        <w:t xml:space="preserve">Delayed recovery or prolonged sedation</w:t>
      </w:r>
    </w:p>
    <w:p>
      <w:pPr>
        <w:pStyle w:val="Compact"/>
        <w:numPr>
          <w:ilvl w:val="0"/>
          <w:numId w:val="1001"/>
        </w:numPr>
      </w:pPr>
      <w:r>
        <w:t xml:space="preserve">Allergic or unexpected drug reactions</w:t>
      </w:r>
    </w:p>
    <w:p>
      <w:pPr>
        <w:pStyle w:val="Compact"/>
        <w:numPr>
          <w:ilvl w:val="0"/>
          <w:numId w:val="1001"/>
        </w:numPr>
      </w:pPr>
      <w:r>
        <w:t xml:space="preserve">Very rarely, death</w:t>
      </w:r>
    </w:p>
    <w:p>
      <w:pPr>
        <w:pStyle w:val="FirstParagraph"/>
      </w:pPr>
      <w:r>
        <w:t xml:space="preserve">Risk levels may be higher in senior pets, very young pets, overweight pets, or those with underlying medical conditions.</w:t>
      </w:r>
    </w:p>
    <w:p>
      <w:r>
        <w:pict>
          <v:rect style="width:0;height:1.5pt" o:hralign="center" o:hrstd="t" o:hr="t"/>
        </w:pict>
      </w:r>
    </w:p>
    <w:bookmarkEnd w:id="20"/>
    <w:bookmarkStart w:id="21" w:name="general-surgical-risks"/>
    <w:p>
      <w:pPr>
        <w:pStyle w:val="Heading2"/>
      </w:pPr>
      <w:r>
        <w:t xml:space="preserve">General Surgical Risks</w:t>
      </w:r>
    </w:p>
    <w:p>
      <w:pPr>
        <w:pStyle w:val="FirstParagraph"/>
      </w:pPr>
      <w:r>
        <w:t xml:space="preserve">Regardless of procedure type, potential surgical complications may include:</w:t>
      </w:r>
    </w:p>
    <w:p>
      <w:pPr>
        <w:pStyle w:val="Compact"/>
        <w:numPr>
          <w:ilvl w:val="0"/>
          <w:numId w:val="1002"/>
        </w:numPr>
      </w:pPr>
      <w:r>
        <w:t xml:space="preserve">Bleeding</w:t>
      </w:r>
    </w:p>
    <w:p>
      <w:pPr>
        <w:pStyle w:val="Compact"/>
        <w:numPr>
          <w:ilvl w:val="0"/>
          <w:numId w:val="1002"/>
        </w:numPr>
      </w:pPr>
      <w:r>
        <w:t xml:space="preserve">Infection</w:t>
      </w:r>
    </w:p>
    <w:p>
      <w:pPr>
        <w:pStyle w:val="Compact"/>
        <w:numPr>
          <w:ilvl w:val="0"/>
          <w:numId w:val="1002"/>
        </w:numPr>
      </w:pPr>
      <w:r>
        <w:t xml:space="preserve">Swelling or inflammation</w:t>
      </w:r>
    </w:p>
    <w:p>
      <w:pPr>
        <w:pStyle w:val="Compact"/>
        <w:numPr>
          <w:ilvl w:val="0"/>
          <w:numId w:val="1002"/>
        </w:numPr>
      </w:pPr>
      <w:r>
        <w:t xml:space="preserve">Pain or discomfort</w:t>
      </w:r>
    </w:p>
    <w:p>
      <w:pPr>
        <w:pStyle w:val="Compact"/>
        <w:numPr>
          <w:ilvl w:val="0"/>
          <w:numId w:val="1002"/>
        </w:numPr>
      </w:pPr>
      <w:r>
        <w:t xml:space="preserve">Bruising</w:t>
      </w:r>
    </w:p>
    <w:p>
      <w:pPr>
        <w:pStyle w:val="Compact"/>
        <w:numPr>
          <w:ilvl w:val="0"/>
          <w:numId w:val="1002"/>
        </w:numPr>
      </w:pPr>
      <w:r>
        <w:t xml:space="preserve">Fluid accumulation (seroma) or hematoma</w:t>
      </w:r>
    </w:p>
    <w:p>
      <w:pPr>
        <w:pStyle w:val="Compact"/>
        <w:numPr>
          <w:ilvl w:val="0"/>
          <w:numId w:val="1002"/>
        </w:numPr>
      </w:pPr>
      <w:r>
        <w:t xml:space="preserve">Wound opening (dehiscence)</w:t>
      </w:r>
    </w:p>
    <w:p>
      <w:pPr>
        <w:pStyle w:val="Compact"/>
        <w:numPr>
          <w:ilvl w:val="0"/>
          <w:numId w:val="1002"/>
        </w:numPr>
      </w:pPr>
      <w:r>
        <w:t xml:space="preserve">Delayed healing</w:t>
      </w:r>
    </w:p>
    <w:p>
      <w:pPr>
        <w:pStyle w:val="Compact"/>
        <w:numPr>
          <w:ilvl w:val="0"/>
          <w:numId w:val="1002"/>
        </w:numPr>
      </w:pPr>
      <w:r>
        <w:t xml:space="preserve">Scar tissue formation</w:t>
      </w:r>
    </w:p>
    <w:p>
      <w:pPr>
        <w:pStyle w:val="Compact"/>
        <w:numPr>
          <w:ilvl w:val="0"/>
          <w:numId w:val="1002"/>
        </w:numPr>
      </w:pPr>
      <w:r>
        <w:t xml:space="preserve">Need for additional surgery</w:t>
      </w:r>
    </w:p>
    <w:p>
      <w:pPr>
        <w:pStyle w:val="FirstParagraph"/>
      </w:pPr>
      <w:r>
        <w:t xml:space="preserve">Proper home care, activity restriction, and use of an e-collar significantly reduce many of these risks.</w:t>
      </w:r>
    </w:p>
    <w:p>
      <w:r>
        <w:pict>
          <v:rect style="width:0;height:1.5pt" o:hralign="center" o:hrstd="t" o:hr="t"/>
        </w:pict>
      </w:r>
    </w:p>
    <w:bookmarkEnd w:id="21"/>
    <w:bookmarkEnd w:id="22"/>
    <w:bookmarkStart w:id="44" w:name="procedure-specific-risks"/>
    <w:p>
      <w:pPr>
        <w:pStyle w:val="Heading1"/>
      </w:pPr>
      <w:r>
        <w:t xml:space="preserve">Procedure-Specific Risks</w:t>
      </w:r>
    </w:p>
    <w:bookmarkStart w:id="23" w:name="amputation"/>
    <w:p>
      <w:pPr>
        <w:pStyle w:val="Heading2"/>
      </w:pPr>
      <w:r>
        <w:t xml:space="preserve">Amputation</w:t>
      </w:r>
    </w:p>
    <w:p>
      <w:pPr>
        <w:pStyle w:val="Compact"/>
        <w:numPr>
          <w:ilvl w:val="0"/>
          <w:numId w:val="1003"/>
        </w:numPr>
      </w:pPr>
      <w:r>
        <w:t xml:space="preserve">Bleeding or infection</w:t>
      </w:r>
    </w:p>
    <w:p>
      <w:pPr>
        <w:pStyle w:val="Compact"/>
        <w:numPr>
          <w:ilvl w:val="0"/>
          <w:numId w:val="1003"/>
        </w:numPr>
      </w:pPr>
      <w:r>
        <w:t xml:space="preserve">Pain or nerve pain (phantom limb)</w:t>
      </w:r>
    </w:p>
    <w:p>
      <w:pPr>
        <w:pStyle w:val="Compact"/>
        <w:numPr>
          <w:ilvl w:val="0"/>
          <w:numId w:val="1003"/>
        </w:numPr>
      </w:pPr>
      <w:r>
        <w:t xml:space="preserve">Swelling or delayed healing</w:t>
      </w:r>
    </w:p>
    <w:p>
      <w:pPr>
        <w:pStyle w:val="Compact"/>
        <w:numPr>
          <w:ilvl w:val="0"/>
          <w:numId w:val="1003"/>
        </w:numPr>
      </w:pPr>
      <w:r>
        <w:t xml:space="preserve">Changes in gait, arthritis, or overuse of remaining limbs</w:t>
      </w:r>
    </w:p>
    <w:p>
      <w:pPr>
        <w:pStyle w:val="Compact"/>
        <w:numPr>
          <w:ilvl w:val="0"/>
          <w:numId w:val="1003"/>
        </w:numPr>
      </w:pPr>
      <w:r>
        <w:t xml:space="preserve">Need for rehabilitation or additional support</w:t>
      </w:r>
    </w:p>
    <w:bookmarkEnd w:id="23"/>
    <w:bookmarkStart w:id="24" w:name="cat-unblocking-urethral-obstruction"/>
    <w:p>
      <w:pPr>
        <w:pStyle w:val="Heading2"/>
      </w:pPr>
      <w:r>
        <w:t xml:space="preserve">Cat Unblocking (Urethral Obstruction)</w:t>
      </w:r>
    </w:p>
    <w:p>
      <w:pPr>
        <w:pStyle w:val="Compact"/>
        <w:numPr>
          <w:ilvl w:val="0"/>
          <w:numId w:val="1004"/>
        </w:numPr>
      </w:pPr>
      <w:r>
        <w:t xml:space="preserve">Urethral trauma or swelling</w:t>
      </w:r>
    </w:p>
    <w:p>
      <w:pPr>
        <w:pStyle w:val="Compact"/>
        <w:numPr>
          <w:ilvl w:val="0"/>
          <w:numId w:val="1004"/>
        </w:numPr>
      </w:pPr>
      <w:r>
        <w:t xml:space="preserve">Re-obstruction after catheter removal</w:t>
      </w:r>
    </w:p>
    <w:p>
      <w:pPr>
        <w:pStyle w:val="Compact"/>
        <w:numPr>
          <w:ilvl w:val="0"/>
          <w:numId w:val="1004"/>
        </w:numPr>
      </w:pPr>
      <w:r>
        <w:t xml:space="preserve">Electrolyte imbalances (especially potassium)</w:t>
      </w:r>
    </w:p>
    <w:p>
      <w:pPr>
        <w:pStyle w:val="Compact"/>
        <w:numPr>
          <w:ilvl w:val="0"/>
          <w:numId w:val="1004"/>
        </w:numPr>
      </w:pPr>
      <w:r>
        <w:t xml:space="preserve">Bladder rupture (rare)</w:t>
      </w:r>
    </w:p>
    <w:p>
      <w:pPr>
        <w:pStyle w:val="Compact"/>
        <w:numPr>
          <w:ilvl w:val="0"/>
          <w:numId w:val="1004"/>
        </w:numPr>
      </w:pPr>
      <w:r>
        <w:t xml:space="preserve">Infection from catheterization</w:t>
      </w:r>
    </w:p>
    <w:p>
      <w:pPr>
        <w:pStyle w:val="Compact"/>
        <w:numPr>
          <w:ilvl w:val="0"/>
          <w:numId w:val="1004"/>
        </w:numPr>
      </w:pPr>
      <w:r>
        <w:t xml:space="preserve">Post-obstructive diuresis (excessive urination)</w:t>
      </w:r>
    </w:p>
    <w:bookmarkEnd w:id="24"/>
    <w:bookmarkStart w:id="25" w:name="colopexy-colon-fixation"/>
    <w:p>
      <w:pPr>
        <w:pStyle w:val="Heading2"/>
      </w:pPr>
      <w:r>
        <w:t xml:space="preserve">Colopexy (Colon Fixation)</w:t>
      </w:r>
    </w:p>
    <w:p>
      <w:pPr>
        <w:pStyle w:val="Compact"/>
        <w:numPr>
          <w:ilvl w:val="0"/>
          <w:numId w:val="1005"/>
        </w:numPr>
      </w:pPr>
      <w:r>
        <w:t xml:space="preserve">Bleeding or colon injury</w:t>
      </w:r>
    </w:p>
    <w:p>
      <w:pPr>
        <w:pStyle w:val="Compact"/>
        <w:numPr>
          <w:ilvl w:val="0"/>
          <w:numId w:val="1005"/>
        </w:numPr>
      </w:pPr>
      <w:r>
        <w:t xml:space="preserve">Infection or abdominal inflammation</w:t>
      </w:r>
    </w:p>
    <w:p>
      <w:pPr>
        <w:pStyle w:val="Compact"/>
        <w:numPr>
          <w:ilvl w:val="0"/>
          <w:numId w:val="1005"/>
        </w:numPr>
      </w:pPr>
      <w:r>
        <w:t xml:space="preserve">Recurrence of rectal prolapse</w:t>
      </w:r>
    </w:p>
    <w:p>
      <w:pPr>
        <w:pStyle w:val="Compact"/>
        <w:numPr>
          <w:ilvl w:val="0"/>
          <w:numId w:val="1005"/>
        </w:numPr>
      </w:pPr>
      <w:r>
        <w:t xml:space="preserve">Constipation or altered bowel movements</w:t>
      </w:r>
    </w:p>
    <w:p>
      <w:pPr>
        <w:pStyle w:val="Compact"/>
        <w:numPr>
          <w:ilvl w:val="0"/>
          <w:numId w:val="1005"/>
        </w:numPr>
      </w:pPr>
      <w:r>
        <w:t xml:space="preserve">Adhesions or scar tissue formation</w:t>
      </w:r>
    </w:p>
    <w:bookmarkEnd w:id="25"/>
    <w:bookmarkStart w:id="26" w:name="cystotomy-bladder-surgery"/>
    <w:p>
      <w:pPr>
        <w:pStyle w:val="Heading2"/>
      </w:pPr>
      <w:r>
        <w:t xml:space="preserve">Cystotomy (Bladder Surgery)</w:t>
      </w:r>
    </w:p>
    <w:p>
      <w:pPr>
        <w:pStyle w:val="Compact"/>
        <w:numPr>
          <w:ilvl w:val="0"/>
          <w:numId w:val="1006"/>
        </w:numPr>
      </w:pPr>
      <w:r>
        <w:t xml:space="preserve">Urine leakage or bladder rupture</w:t>
      </w:r>
    </w:p>
    <w:p>
      <w:pPr>
        <w:pStyle w:val="Compact"/>
        <w:numPr>
          <w:ilvl w:val="0"/>
          <w:numId w:val="1006"/>
        </w:numPr>
      </w:pPr>
      <w:r>
        <w:t xml:space="preserve">Infection or bladder inflammation</w:t>
      </w:r>
    </w:p>
    <w:p>
      <w:pPr>
        <w:pStyle w:val="Compact"/>
        <w:numPr>
          <w:ilvl w:val="0"/>
          <w:numId w:val="1006"/>
        </w:numPr>
      </w:pPr>
      <w:r>
        <w:t xml:space="preserve">Stone recurrence if underlying cause isn’t managed</w:t>
      </w:r>
    </w:p>
    <w:p>
      <w:pPr>
        <w:pStyle w:val="Compact"/>
        <w:numPr>
          <w:ilvl w:val="0"/>
          <w:numId w:val="1006"/>
        </w:numPr>
      </w:pPr>
      <w:r>
        <w:t xml:space="preserve">Scar tissue or narrowing (rare)</w:t>
      </w:r>
    </w:p>
    <w:bookmarkEnd w:id="26"/>
    <w:bookmarkStart w:id="27" w:name="dental-procedures-cleaningsextractions"/>
    <w:p>
      <w:pPr>
        <w:pStyle w:val="Heading2"/>
      </w:pPr>
      <w:r>
        <w:t xml:space="preserve">Dental Procedures (Cleanings/Extractions)</w:t>
      </w:r>
    </w:p>
    <w:p>
      <w:pPr>
        <w:pStyle w:val="Compact"/>
        <w:numPr>
          <w:ilvl w:val="0"/>
          <w:numId w:val="1007"/>
        </w:numPr>
      </w:pPr>
      <w:r>
        <w:t xml:space="preserve">Damage to gums, tongue, or teeth</w:t>
      </w:r>
    </w:p>
    <w:p>
      <w:pPr>
        <w:pStyle w:val="Compact"/>
        <w:numPr>
          <w:ilvl w:val="0"/>
          <w:numId w:val="1007"/>
        </w:numPr>
      </w:pPr>
      <w:r>
        <w:t xml:space="preserve">Bleeding or infection</w:t>
      </w:r>
    </w:p>
    <w:p>
      <w:pPr>
        <w:pStyle w:val="Compact"/>
        <w:numPr>
          <w:ilvl w:val="0"/>
          <w:numId w:val="1007"/>
        </w:numPr>
      </w:pPr>
      <w:r>
        <w:t xml:space="preserve">Fractured jaw (rare, especially in small or older pets)</w:t>
      </w:r>
    </w:p>
    <w:p>
      <w:pPr>
        <w:pStyle w:val="Compact"/>
        <w:numPr>
          <w:ilvl w:val="0"/>
          <w:numId w:val="1007"/>
        </w:numPr>
      </w:pPr>
      <w:r>
        <w:t xml:space="preserve">Tooth root fragments left behind</w:t>
      </w:r>
    </w:p>
    <w:p>
      <w:pPr>
        <w:pStyle w:val="Compact"/>
        <w:numPr>
          <w:ilvl w:val="0"/>
          <w:numId w:val="1007"/>
        </w:numPr>
      </w:pPr>
      <w:r>
        <w:t xml:space="preserve">Aspiration of fluids if airway protection is compromised</w:t>
      </w:r>
    </w:p>
    <w:bookmarkEnd w:id="27"/>
    <w:bookmarkStart w:id="28" w:name="enucleation-eye-removal"/>
    <w:p>
      <w:pPr>
        <w:pStyle w:val="Heading2"/>
      </w:pPr>
      <w:r>
        <w:t xml:space="preserve">Enucleation (Eye Removal)</w:t>
      </w:r>
    </w:p>
    <w:p>
      <w:pPr>
        <w:pStyle w:val="Compact"/>
        <w:numPr>
          <w:ilvl w:val="0"/>
          <w:numId w:val="1008"/>
        </w:numPr>
      </w:pPr>
      <w:r>
        <w:t xml:space="preserve">Bleeding or swelling around the eye socket</w:t>
      </w:r>
    </w:p>
    <w:p>
      <w:pPr>
        <w:pStyle w:val="Compact"/>
        <w:numPr>
          <w:ilvl w:val="0"/>
          <w:numId w:val="1008"/>
        </w:numPr>
      </w:pPr>
      <w:r>
        <w:t xml:space="preserve">Infection or wound opening</w:t>
      </w:r>
    </w:p>
    <w:p>
      <w:pPr>
        <w:pStyle w:val="Compact"/>
        <w:numPr>
          <w:ilvl w:val="0"/>
          <w:numId w:val="1008"/>
        </w:numPr>
      </w:pPr>
      <w:r>
        <w:t xml:space="preserve">Persistent discharge or discomfort</w:t>
      </w:r>
    </w:p>
    <w:p>
      <w:pPr>
        <w:pStyle w:val="Compact"/>
        <w:numPr>
          <w:ilvl w:val="0"/>
          <w:numId w:val="1008"/>
        </w:numPr>
      </w:pPr>
      <w:r>
        <w:t xml:space="preserve">Rarely: damage to surrounding tissues or chronic pain</w:t>
      </w:r>
    </w:p>
    <w:p>
      <w:pPr>
        <w:pStyle w:val="Compact"/>
        <w:numPr>
          <w:ilvl w:val="0"/>
          <w:numId w:val="1008"/>
        </w:numPr>
      </w:pPr>
      <w:r>
        <w:t xml:space="preserve">Cosmetic changes to the face</w:t>
      </w:r>
    </w:p>
    <w:bookmarkEnd w:id="28"/>
    <w:bookmarkStart w:id="29" w:name="entropion-correction"/>
    <w:p>
      <w:pPr>
        <w:pStyle w:val="Heading2"/>
      </w:pPr>
      <w:r>
        <w:t xml:space="preserve">Entropion Correction</w:t>
      </w:r>
    </w:p>
    <w:p>
      <w:pPr>
        <w:pStyle w:val="Compact"/>
        <w:numPr>
          <w:ilvl w:val="0"/>
          <w:numId w:val="1009"/>
        </w:numPr>
      </w:pPr>
      <w:r>
        <w:t xml:space="preserve">Over- or under-correction of the eyelid</w:t>
      </w:r>
    </w:p>
    <w:p>
      <w:pPr>
        <w:pStyle w:val="Compact"/>
        <w:numPr>
          <w:ilvl w:val="0"/>
          <w:numId w:val="1009"/>
        </w:numPr>
      </w:pPr>
      <w:r>
        <w:t xml:space="preserve">Swelling or infection</w:t>
      </w:r>
    </w:p>
    <w:p>
      <w:pPr>
        <w:pStyle w:val="Compact"/>
        <w:numPr>
          <w:ilvl w:val="0"/>
          <w:numId w:val="1009"/>
        </w:numPr>
      </w:pPr>
      <w:r>
        <w:t xml:space="preserve">Corneal irritation or ulceration</w:t>
      </w:r>
    </w:p>
    <w:p>
      <w:pPr>
        <w:pStyle w:val="Compact"/>
        <w:numPr>
          <w:ilvl w:val="0"/>
          <w:numId w:val="1009"/>
        </w:numPr>
      </w:pPr>
      <w:r>
        <w:t xml:space="preserve">Recurrence of eyelid rolling</w:t>
      </w:r>
    </w:p>
    <w:p>
      <w:pPr>
        <w:pStyle w:val="Compact"/>
        <w:numPr>
          <w:ilvl w:val="0"/>
          <w:numId w:val="1009"/>
        </w:numPr>
      </w:pPr>
      <w:r>
        <w:t xml:space="preserve">Possible need for additional surgery</w:t>
      </w:r>
    </w:p>
    <w:bookmarkEnd w:id="29"/>
    <w:bookmarkStart w:id="30" w:name="Xb7e0a26db7cc288400d212898625491d4eba87c"/>
    <w:p>
      <w:pPr>
        <w:pStyle w:val="Heading2"/>
      </w:pPr>
      <w:r>
        <w:t xml:space="preserve">Exploratory Laparotomy / Foreign Body Surgery</w:t>
      </w:r>
    </w:p>
    <w:p>
      <w:pPr>
        <w:pStyle w:val="Compact"/>
        <w:numPr>
          <w:ilvl w:val="0"/>
          <w:numId w:val="1010"/>
        </w:numPr>
      </w:pPr>
      <w:r>
        <w:t xml:space="preserve">Bleeding or damage to organs</w:t>
      </w:r>
    </w:p>
    <w:p>
      <w:pPr>
        <w:pStyle w:val="Compact"/>
        <w:numPr>
          <w:ilvl w:val="0"/>
          <w:numId w:val="1010"/>
        </w:numPr>
      </w:pPr>
      <w:r>
        <w:t xml:space="preserve">Leakage or infection from bowel incisions</w:t>
      </w:r>
    </w:p>
    <w:p>
      <w:pPr>
        <w:pStyle w:val="Compact"/>
        <w:numPr>
          <w:ilvl w:val="0"/>
          <w:numId w:val="1010"/>
        </w:numPr>
      </w:pPr>
      <w:r>
        <w:t xml:space="preserve">Intestinal rupture or perforation</w:t>
      </w:r>
    </w:p>
    <w:p>
      <w:pPr>
        <w:pStyle w:val="Compact"/>
        <w:numPr>
          <w:ilvl w:val="0"/>
          <w:numId w:val="1010"/>
        </w:numPr>
      </w:pPr>
      <w:r>
        <w:t xml:space="preserve">Recurrence if additional foreign material is missed</w:t>
      </w:r>
    </w:p>
    <w:p>
      <w:pPr>
        <w:pStyle w:val="Compact"/>
        <w:numPr>
          <w:ilvl w:val="0"/>
          <w:numId w:val="1010"/>
        </w:numPr>
      </w:pPr>
      <w:r>
        <w:t xml:space="preserve">Peritonitis (abdominal infection)</w:t>
      </w:r>
    </w:p>
    <w:bookmarkEnd w:id="30"/>
    <w:bookmarkStart w:id="31" w:name="gastropexy-gdv-preventiontreatment"/>
    <w:p>
      <w:pPr>
        <w:pStyle w:val="Heading2"/>
      </w:pPr>
      <w:r>
        <w:t xml:space="preserve">Gastropexy (GDV Prevention/Treatment)</w:t>
      </w:r>
    </w:p>
    <w:p>
      <w:pPr>
        <w:pStyle w:val="Compact"/>
        <w:numPr>
          <w:ilvl w:val="0"/>
          <w:numId w:val="1011"/>
        </w:numPr>
      </w:pPr>
      <w:r>
        <w:t xml:space="preserve">Bleeding or infection</w:t>
      </w:r>
    </w:p>
    <w:p>
      <w:pPr>
        <w:pStyle w:val="Compact"/>
        <w:numPr>
          <w:ilvl w:val="0"/>
          <w:numId w:val="1011"/>
        </w:numPr>
      </w:pPr>
      <w:r>
        <w:t xml:space="preserve">Failure of the attachment (rare)</w:t>
      </w:r>
    </w:p>
    <w:p>
      <w:pPr>
        <w:pStyle w:val="Compact"/>
        <w:numPr>
          <w:ilvl w:val="0"/>
          <w:numId w:val="1011"/>
        </w:numPr>
      </w:pPr>
      <w:r>
        <w:t xml:space="preserve">Persistent vomiting or delayed gastric emptying</w:t>
      </w:r>
    </w:p>
    <w:p>
      <w:pPr>
        <w:pStyle w:val="Compact"/>
        <w:numPr>
          <w:ilvl w:val="0"/>
          <w:numId w:val="1011"/>
        </w:numPr>
      </w:pPr>
      <w:r>
        <w:t xml:space="preserve">Recurrence of GDV if not properly secured</w:t>
      </w:r>
    </w:p>
    <w:bookmarkEnd w:id="31"/>
    <w:bookmarkStart w:id="32" w:name="gdv-emergency-stomach-torsion"/>
    <w:p>
      <w:pPr>
        <w:pStyle w:val="Heading2"/>
      </w:pPr>
      <w:r>
        <w:t xml:space="preserve">GDV (Emergency Stomach Torsion)</w:t>
      </w:r>
    </w:p>
    <w:p>
      <w:pPr>
        <w:pStyle w:val="Compact"/>
        <w:numPr>
          <w:ilvl w:val="0"/>
          <w:numId w:val="1012"/>
        </w:numPr>
      </w:pPr>
      <w:r>
        <w:t xml:space="preserve">Severe shock and organ failure</w:t>
      </w:r>
    </w:p>
    <w:p>
      <w:pPr>
        <w:pStyle w:val="Compact"/>
        <w:numPr>
          <w:ilvl w:val="0"/>
          <w:numId w:val="1012"/>
        </w:numPr>
      </w:pPr>
      <w:r>
        <w:t xml:space="preserve">Gastric necrosis requiring partial stomach removal</w:t>
      </w:r>
    </w:p>
    <w:p>
      <w:pPr>
        <w:pStyle w:val="Compact"/>
        <w:numPr>
          <w:ilvl w:val="0"/>
          <w:numId w:val="1012"/>
        </w:numPr>
      </w:pPr>
      <w:r>
        <w:t xml:space="preserve">Arrhythmias (heart rhythm problems)</w:t>
      </w:r>
    </w:p>
    <w:p>
      <w:pPr>
        <w:pStyle w:val="Compact"/>
        <w:numPr>
          <w:ilvl w:val="0"/>
          <w:numId w:val="1012"/>
        </w:numPr>
      </w:pPr>
      <w:r>
        <w:t xml:space="preserve">Infection or peritonitis</w:t>
      </w:r>
    </w:p>
    <w:p>
      <w:pPr>
        <w:pStyle w:val="Compact"/>
        <w:numPr>
          <w:ilvl w:val="0"/>
          <w:numId w:val="1012"/>
        </w:numPr>
      </w:pPr>
      <w:r>
        <w:t xml:space="preserve">Need for splenectomy</w:t>
      </w:r>
    </w:p>
    <w:p>
      <w:pPr>
        <w:pStyle w:val="Compact"/>
        <w:numPr>
          <w:ilvl w:val="0"/>
          <w:numId w:val="1012"/>
        </w:numPr>
      </w:pPr>
      <w:r>
        <w:t xml:space="preserve">Higher risk of death in severe cases</w:t>
      </w:r>
    </w:p>
    <w:bookmarkEnd w:id="32"/>
    <w:bookmarkStart w:id="33" w:name="hernia-repair"/>
    <w:p>
      <w:pPr>
        <w:pStyle w:val="Heading2"/>
      </w:pPr>
      <w:r>
        <w:t xml:space="preserve">Hernia Repair</w:t>
      </w:r>
    </w:p>
    <w:p>
      <w:pPr>
        <w:pStyle w:val="Compact"/>
        <w:numPr>
          <w:ilvl w:val="0"/>
          <w:numId w:val="1013"/>
        </w:numPr>
      </w:pPr>
      <w:r>
        <w:t xml:space="preserve">Bleeding or organ injury</w:t>
      </w:r>
    </w:p>
    <w:p>
      <w:pPr>
        <w:pStyle w:val="Compact"/>
        <w:numPr>
          <w:ilvl w:val="0"/>
          <w:numId w:val="1013"/>
        </w:numPr>
      </w:pPr>
      <w:r>
        <w:t xml:space="preserve">Wound infection or opening</w:t>
      </w:r>
    </w:p>
    <w:p>
      <w:pPr>
        <w:pStyle w:val="Compact"/>
        <w:numPr>
          <w:ilvl w:val="0"/>
          <w:numId w:val="1013"/>
        </w:numPr>
      </w:pPr>
      <w:r>
        <w:t xml:space="preserve">Hernia recurrence</w:t>
      </w:r>
    </w:p>
    <w:p>
      <w:pPr>
        <w:pStyle w:val="Compact"/>
        <w:numPr>
          <w:ilvl w:val="0"/>
          <w:numId w:val="1013"/>
        </w:numPr>
      </w:pPr>
      <w:r>
        <w:t xml:space="preserve">Adhesions (internal scar tissue)</w:t>
      </w:r>
    </w:p>
    <w:p>
      <w:pPr>
        <w:pStyle w:val="Compact"/>
        <w:numPr>
          <w:ilvl w:val="0"/>
          <w:numId w:val="1013"/>
        </w:numPr>
      </w:pPr>
      <w:r>
        <w:t xml:space="preserve">Respiratory issues if diaphragmatic hernia repair is needed</w:t>
      </w:r>
    </w:p>
    <w:bookmarkEnd w:id="33"/>
    <w:bookmarkStart w:id="34" w:name="mass-removal"/>
    <w:p>
      <w:pPr>
        <w:pStyle w:val="Heading2"/>
      </w:pPr>
      <w:r>
        <w:t xml:space="preserve">Mass Removal</w:t>
      </w:r>
    </w:p>
    <w:p>
      <w:pPr>
        <w:pStyle w:val="Compact"/>
        <w:numPr>
          <w:ilvl w:val="0"/>
          <w:numId w:val="1014"/>
        </w:numPr>
      </w:pPr>
      <w:r>
        <w:t xml:space="preserve">Bleeding or infection</w:t>
      </w:r>
    </w:p>
    <w:p>
      <w:pPr>
        <w:pStyle w:val="Compact"/>
        <w:numPr>
          <w:ilvl w:val="0"/>
          <w:numId w:val="1014"/>
        </w:numPr>
      </w:pPr>
      <w:r>
        <w:t xml:space="preserve">Incomplete removal or recurrence</w:t>
      </w:r>
    </w:p>
    <w:p>
      <w:pPr>
        <w:pStyle w:val="Compact"/>
        <w:numPr>
          <w:ilvl w:val="0"/>
          <w:numId w:val="1014"/>
        </w:numPr>
      </w:pPr>
      <w:r>
        <w:t xml:space="preserve">Nerve or tissue damage depending on location</w:t>
      </w:r>
    </w:p>
    <w:p>
      <w:pPr>
        <w:pStyle w:val="Compact"/>
        <w:numPr>
          <w:ilvl w:val="0"/>
          <w:numId w:val="1014"/>
        </w:numPr>
      </w:pPr>
      <w:r>
        <w:t xml:space="preserve">Seroma (fluid pocket) or scar tissue</w:t>
      </w:r>
    </w:p>
    <w:p>
      <w:pPr>
        <w:pStyle w:val="Compact"/>
        <w:numPr>
          <w:ilvl w:val="0"/>
          <w:numId w:val="1014"/>
        </w:numPr>
      </w:pPr>
      <w:r>
        <w:t xml:space="preserve">Potential need for further treatment if malignant</w:t>
      </w:r>
    </w:p>
    <w:bookmarkEnd w:id="34"/>
    <w:bookmarkStart w:id="35" w:name="nares-resection-stenotic-nares"/>
    <w:p>
      <w:pPr>
        <w:pStyle w:val="Heading2"/>
      </w:pPr>
      <w:r>
        <w:t xml:space="preserve">Nares Resection (Stenotic Nares)</w:t>
      </w:r>
    </w:p>
    <w:p>
      <w:pPr>
        <w:pStyle w:val="Compact"/>
        <w:numPr>
          <w:ilvl w:val="0"/>
          <w:numId w:val="1015"/>
        </w:numPr>
      </w:pPr>
      <w:r>
        <w:t xml:space="preserve">Bleeding or swelling of the nose</w:t>
      </w:r>
    </w:p>
    <w:p>
      <w:pPr>
        <w:pStyle w:val="Compact"/>
        <w:numPr>
          <w:ilvl w:val="0"/>
          <w:numId w:val="1015"/>
        </w:numPr>
      </w:pPr>
      <w:r>
        <w:t xml:space="preserve">Temporary worsening of breathing after surgery</w:t>
      </w:r>
    </w:p>
    <w:p>
      <w:pPr>
        <w:pStyle w:val="Compact"/>
        <w:numPr>
          <w:ilvl w:val="0"/>
          <w:numId w:val="1015"/>
        </w:numPr>
      </w:pPr>
      <w:r>
        <w:t xml:space="preserve">Scar tissue causing narrowing again</w:t>
      </w:r>
    </w:p>
    <w:p>
      <w:pPr>
        <w:pStyle w:val="Compact"/>
        <w:numPr>
          <w:ilvl w:val="0"/>
          <w:numId w:val="1015"/>
        </w:numPr>
      </w:pPr>
      <w:r>
        <w:t xml:space="preserve">Persistent airway issues if other breathing problems are present</w:t>
      </w:r>
    </w:p>
    <w:p>
      <w:pPr>
        <w:pStyle w:val="Compact"/>
        <w:numPr>
          <w:ilvl w:val="0"/>
          <w:numId w:val="1015"/>
        </w:numPr>
      </w:pPr>
      <w:r>
        <w:t xml:space="preserve">Rare: severe airway obstruction or need for revision surgery</w:t>
      </w:r>
    </w:p>
    <w:bookmarkEnd w:id="35"/>
    <w:bookmarkStart w:id="36" w:name="nephrectomy-kidney-removal"/>
    <w:p>
      <w:pPr>
        <w:pStyle w:val="Heading2"/>
      </w:pPr>
      <w:r>
        <w:t xml:space="preserve">Nephrectomy (Kidney Removal)</w:t>
      </w:r>
    </w:p>
    <w:p>
      <w:pPr>
        <w:pStyle w:val="Compact"/>
        <w:numPr>
          <w:ilvl w:val="0"/>
          <w:numId w:val="1016"/>
        </w:numPr>
      </w:pPr>
      <w:r>
        <w:t xml:space="preserve">Bleeding or injury to nearby organs</w:t>
      </w:r>
    </w:p>
    <w:p>
      <w:pPr>
        <w:pStyle w:val="Compact"/>
        <w:numPr>
          <w:ilvl w:val="0"/>
          <w:numId w:val="1016"/>
        </w:numPr>
      </w:pPr>
      <w:r>
        <w:t xml:space="preserve">Damage to the remaining ureter or bladder</w:t>
      </w:r>
    </w:p>
    <w:p>
      <w:pPr>
        <w:pStyle w:val="Compact"/>
        <w:numPr>
          <w:ilvl w:val="0"/>
          <w:numId w:val="1016"/>
        </w:numPr>
      </w:pPr>
      <w:r>
        <w:t xml:space="preserve">Kidney failure in the remaining kidney (if already compromised)</w:t>
      </w:r>
    </w:p>
    <w:p>
      <w:pPr>
        <w:pStyle w:val="Compact"/>
        <w:numPr>
          <w:ilvl w:val="0"/>
          <w:numId w:val="1016"/>
        </w:numPr>
      </w:pPr>
      <w:r>
        <w:t xml:space="preserve">Infection or delayed healing</w:t>
      </w:r>
    </w:p>
    <w:p>
      <w:pPr>
        <w:pStyle w:val="Compact"/>
        <w:numPr>
          <w:ilvl w:val="0"/>
          <w:numId w:val="1016"/>
        </w:numPr>
      </w:pPr>
      <w:r>
        <w:t xml:space="preserve">Risk depends on the reason for removal (tumor, infection, trauma)</w:t>
      </w:r>
    </w:p>
    <w:bookmarkEnd w:id="36"/>
    <w:bookmarkStart w:id="37" w:name="neuter-orchiectomy"/>
    <w:p>
      <w:pPr>
        <w:pStyle w:val="Heading2"/>
      </w:pPr>
      <w:r>
        <w:t xml:space="preserve">Neuter (Orchiectomy)</w:t>
      </w:r>
    </w:p>
    <w:p>
      <w:pPr>
        <w:pStyle w:val="Compact"/>
        <w:numPr>
          <w:ilvl w:val="0"/>
          <w:numId w:val="1017"/>
        </w:numPr>
      </w:pPr>
      <w:r>
        <w:t xml:space="preserve">Bleeding or scrotal swelling/hematoma</w:t>
      </w:r>
    </w:p>
    <w:p>
      <w:pPr>
        <w:pStyle w:val="Compact"/>
        <w:numPr>
          <w:ilvl w:val="0"/>
          <w:numId w:val="1017"/>
        </w:numPr>
      </w:pPr>
      <w:r>
        <w:t xml:space="preserve">Infection or wound issues</w:t>
      </w:r>
    </w:p>
    <w:p>
      <w:pPr>
        <w:pStyle w:val="Compact"/>
        <w:numPr>
          <w:ilvl w:val="0"/>
          <w:numId w:val="1017"/>
        </w:numPr>
      </w:pPr>
      <w:r>
        <w:t xml:space="preserve">Rarely: retained testicle tissue (especially in cryptorchid pets)</w:t>
      </w:r>
    </w:p>
    <w:bookmarkEnd w:id="37"/>
    <w:bookmarkStart w:id="38" w:name="perineal-urethrostomy-pu"/>
    <w:p>
      <w:pPr>
        <w:pStyle w:val="Heading2"/>
      </w:pPr>
      <w:r>
        <w:t xml:space="preserve">Perineal Urethrostomy (PU)</w:t>
      </w:r>
    </w:p>
    <w:p>
      <w:pPr>
        <w:pStyle w:val="Compact"/>
        <w:numPr>
          <w:ilvl w:val="0"/>
          <w:numId w:val="1018"/>
        </w:numPr>
      </w:pPr>
      <w:r>
        <w:t xml:space="preserve">Bleeding or swelling after surgery</w:t>
      </w:r>
    </w:p>
    <w:p>
      <w:pPr>
        <w:pStyle w:val="Compact"/>
        <w:numPr>
          <w:ilvl w:val="0"/>
          <w:numId w:val="1018"/>
        </w:numPr>
      </w:pPr>
      <w:r>
        <w:t xml:space="preserve">Stoma narrowing (stricture) over time</w:t>
      </w:r>
    </w:p>
    <w:p>
      <w:pPr>
        <w:pStyle w:val="Compact"/>
        <w:numPr>
          <w:ilvl w:val="0"/>
          <w:numId w:val="1018"/>
        </w:numPr>
      </w:pPr>
      <w:r>
        <w:t xml:space="preserve">Infection or urine scalding</w:t>
      </w:r>
    </w:p>
    <w:p>
      <w:pPr>
        <w:pStyle w:val="Compact"/>
        <w:numPr>
          <w:ilvl w:val="0"/>
          <w:numId w:val="1018"/>
        </w:numPr>
      </w:pPr>
      <w:r>
        <w:t xml:space="preserve">Recurrence of obstruction</w:t>
      </w:r>
    </w:p>
    <w:p>
      <w:pPr>
        <w:pStyle w:val="Compact"/>
        <w:numPr>
          <w:ilvl w:val="0"/>
          <w:numId w:val="1018"/>
        </w:numPr>
      </w:pPr>
      <w:r>
        <w:t xml:space="preserve">Chronic urinary tract infections</w:t>
      </w:r>
    </w:p>
    <w:bookmarkEnd w:id="38"/>
    <w:bookmarkStart w:id="39" w:name="pyometra-infected-uterus"/>
    <w:p>
      <w:pPr>
        <w:pStyle w:val="Heading2"/>
      </w:pPr>
      <w:r>
        <w:t xml:space="preserve">Pyometra (Infected Uterus)</w:t>
      </w:r>
    </w:p>
    <w:p>
      <w:pPr>
        <w:pStyle w:val="Compact"/>
        <w:numPr>
          <w:ilvl w:val="0"/>
          <w:numId w:val="1019"/>
        </w:numPr>
      </w:pPr>
      <w:r>
        <w:t xml:space="preserve">Severe infection or sepsis before surgery</w:t>
      </w:r>
    </w:p>
    <w:p>
      <w:pPr>
        <w:pStyle w:val="Compact"/>
        <w:numPr>
          <w:ilvl w:val="0"/>
          <w:numId w:val="1019"/>
        </w:numPr>
      </w:pPr>
      <w:r>
        <w:t xml:space="preserve">Bleeding or uterine rupture during surgery</w:t>
      </w:r>
    </w:p>
    <w:p>
      <w:pPr>
        <w:pStyle w:val="Compact"/>
        <w:numPr>
          <w:ilvl w:val="0"/>
          <w:numId w:val="1019"/>
        </w:numPr>
      </w:pPr>
      <w:r>
        <w:t xml:space="preserve">Peritonitis (abdominal infection)</w:t>
      </w:r>
    </w:p>
    <w:p>
      <w:pPr>
        <w:pStyle w:val="Compact"/>
        <w:numPr>
          <w:ilvl w:val="0"/>
          <w:numId w:val="1019"/>
        </w:numPr>
      </w:pPr>
      <w:r>
        <w:t xml:space="preserve">Kidney or organ failure in severe cases</w:t>
      </w:r>
    </w:p>
    <w:p>
      <w:pPr>
        <w:pStyle w:val="Compact"/>
        <w:numPr>
          <w:ilvl w:val="0"/>
          <w:numId w:val="1019"/>
        </w:numPr>
      </w:pPr>
      <w:r>
        <w:t xml:space="preserve">Post-operative complications due to infection or shock</w:t>
      </w:r>
    </w:p>
    <w:bookmarkEnd w:id="39"/>
    <w:bookmarkStart w:id="40" w:name="spay-ovariohysterectomy"/>
    <w:p>
      <w:pPr>
        <w:pStyle w:val="Heading2"/>
      </w:pPr>
      <w:r>
        <w:t xml:space="preserve">Spay (Ovariohysterectomy)</w:t>
      </w:r>
    </w:p>
    <w:p>
      <w:pPr>
        <w:pStyle w:val="Compact"/>
        <w:numPr>
          <w:ilvl w:val="0"/>
          <w:numId w:val="1020"/>
        </w:numPr>
      </w:pPr>
      <w:r>
        <w:t xml:space="preserve">Bleeding from uterine or ovarian vessels</w:t>
      </w:r>
    </w:p>
    <w:p>
      <w:pPr>
        <w:pStyle w:val="Compact"/>
        <w:numPr>
          <w:ilvl w:val="0"/>
          <w:numId w:val="1020"/>
        </w:numPr>
      </w:pPr>
      <w:r>
        <w:t xml:space="preserve">Infection or wound complications</w:t>
      </w:r>
    </w:p>
    <w:p>
      <w:pPr>
        <w:pStyle w:val="Compact"/>
        <w:numPr>
          <w:ilvl w:val="0"/>
          <w:numId w:val="1020"/>
        </w:numPr>
      </w:pPr>
      <w:r>
        <w:t xml:space="preserve">Damage to surrounding organs (rare)</w:t>
      </w:r>
    </w:p>
    <w:p>
      <w:pPr>
        <w:pStyle w:val="Compact"/>
        <w:numPr>
          <w:ilvl w:val="0"/>
          <w:numId w:val="1020"/>
        </w:numPr>
      </w:pPr>
      <w:r>
        <w:t xml:space="preserve">Incomplete removal of ovarian tissue (rare)</w:t>
      </w:r>
    </w:p>
    <w:p>
      <w:pPr>
        <w:pStyle w:val="Compact"/>
        <w:numPr>
          <w:ilvl w:val="0"/>
          <w:numId w:val="1020"/>
        </w:numPr>
      </w:pPr>
      <w:r>
        <w:t xml:space="preserve">Hormonal changes affecting weight or behavior</w:t>
      </w:r>
    </w:p>
    <w:bookmarkEnd w:id="40"/>
    <w:bookmarkStart w:id="41" w:name="splenectomy"/>
    <w:p>
      <w:pPr>
        <w:pStyle w:val="Heading2"/>
      </w:pPr>
      <w:r>
        <w:t xml:space="preserve">Splenectomy</w:t>
      </w:r>
    </w:p>
    <w:p>
      <w:pPr>
        <w:pStyle w:val="Compact"/>
        <w:numPr>
          <w:ilvl w:val="0"/>
          <w:numId w:val="1021"/>
        </w:numPr>
      </w:pPr>
      <w:r>
        <w:t xml:space="preserve">Bleeding or blood loss requiring transfusion</w:t>
      </w:r>
    </w:p>
    <w:p>
      <w:pPr>
        <w:pStyle w:val="Compact"/>
        <w:numPr>
          <w:ilvl w:val="0"/>
          <w:numId w:val="1021"/>
        </w:numPr>
      </w:pPr>
      <w:r>
        <w:t xml:space="preserve">Infection or wound complications</w:t>
      </w:r>
    </w:p>
    <w:p>
      <w:pPr>
        <w:pStyle w:val="Compact"/>
        <w:numPr>
          <w:ilvl w:val="0"/>
          <w:numId w:val="1021"/>
        </w:numPr>
      </w:pPr>
      <w:r>
        <w:t xml:space="preserve">Pancreatitis or damage to nearby organs</w:t>
      </w:r>
    </w:p>
    <w:p>
      <w:pPr>
        <w:pStyle w:val="Compact"/>
        <w:numPr>
          <w:ilvl w:val="0"/>
          <w:numId w:val="1021"/>
        </w:numPr>
      </w:pPr>
      <w:r>
        <w:t xml:space="preserve">Blood clotting issues (especially with tumors)</w:t>
      </w:r>
    </w:p>
    <w:p>
      <w:pPr>
        <w:pStyle w:val="Compact"/>
        <w:numPr>
          <w:ilvl w:val="0"/>
          <w:numId w:val="1021"/>
        </w:numPr>
      </w:pPr>
      <w:r>
        <w:t xml:space="preserve">Risk related to the underlying cause of the splenic disease</w:t>
      </w:r>
    </w:p>
    <w:bookmarkEnd w:id="41"/>
    <w:bookmarkStart w:id="42" w:name="vulvoplasty"/>
    <w:p>
      <w:pPr>
        <w:pStyle w:val="Heading2"/>
      </w:pPr>
      <w:r>
        <w:t xml:space="preserve">Vulvoplasty</w:t>
      </w:r>
    </w:p>
    <w:p>
      <w:pPr>
        <w:pStyle w:val="Compact"/>
        <w:numPr>
          <w:ilvl w:val="0"/>
          <w:numId w:val="1022"/>
        </w:numPr>
      </w:pPr>
      <w:r>
        <w:t xml:space="preserve">Bleeding, swelling, or infection</w:t>
      </w:r>
    </w:p>
    <w:p>
      <w:pPr>
        <w:pStyle w:val="Compact"/>
        <w:numPr>
          <w:ilvl w:val="0"/>
          <w:numId w:val="1022"/>
        </w:numPr>
      </w:pPr>
      <w:r>
        <w:t xml:space="preserve">Wound opening or scarring</w:t>
      </w:r>
    </w:p>
    <w:p>
      <w:pPr>
        <w:pStyle w:val="Compact"/>
        <w:numPr>
          <w:ilvl w:val="0"/>
          <w:numId w:val="1022"/>
        </w:numPr>
      </w:pPr>
      <w:r>
        <w:t xml:space="preserve">Recurrence of vulvar issues</w:t>
      </w:r>
    </w:p>
    <w:p>
      <w:pPr>
        <w:pStyle w:val="Compact"/>
        <w:numPr>
          <w:ilvl w:val="0"/>
          <w:numId w:val="1022"/>
        </w:numPr>
      </w:pPr>
      <w:r>
        <w:t xml:space="preserve">Urine scalding or discomfort during urination</w:t>
      </w:r>
    </w:p>
    <w:p>
      <w:pPr>
        <w:pStyle w:val="Compact"/>
        <w:numPr>
          <w:ilvl w:val="0"/>
          <w:numId w:val="1022"/>
        </w:numPr>
      </w:pPr>
      <w:r>
        <w:t xml:space="preserve">Rare: urinary incontinence or ongoing infections</w:t>
      </w:r>
    </w:p>
    <w:bookmarkEnd w:id="42"/>
    <w:bookmarkStart w:id="43" w:name="wound-repair"/>
    <w:p>
      <w:pPr>
        <w:pStyle w:val="Heading2"/>
      </w:pPr>
      <w:r>
        <w:t xml:space="preserve">Wound Repair</w:t>
      </w:r>
    </w:p>
    <w:p>
      <w:pPr>
        <w:pStyle w:val="Compact"/>
        <w:numPr>
          <w:ilvl w:val="0"/>
          <w:numId w:val="1023"/>
        </w:numPr>
      </w:pPr>
      <w:r>
        <w:t xml:space="preserve">Infection or wound opening</w:t>
      </w:r>
    </w:p>
    <w:p>
      <w:pPr>
        <w:pStyle w:val="Compact"/>
        <w:numPr>
          <w:ilvl w:val="0"/>
          <w:numId w:val="1023"/>
        </w:numPr>
      </w:pPr>
      <w:r>
        <w:t xml:space="preserve">Fluid or blood accumulation under the skin</w:t>
      </w:r>
    </w:p>
    <w:p>
      <w:pPr>
        <w:pStyle w:val="Compact"/>
        <w:numPr>
          <w:ilvl w:val="0"/>
          <w:numId w:val="1023"/>
        </w:numPr>
      </w:pPr>
      <w:r>
        <w:t xml:space="preserve">Delayed healing or tissue death</w:t>
      </w:r>
    </w:p>
    <w:p>
      <w:pPr>
        <w:pStyle w:val="Compact"/>
        <w:numPr>
          <w:ilvl w:val="0"/>
          <w:numId w:val="1023"/>
        </w:numPr>
      </w:pPr>
      <w:r>
        <w:t xml:space="preserve">Chronic draining tracts or scarring</w:t>
      </w:r>
    </w:p>
    <w:p>
      <w:pPr>
        <w:pStyle w:val="Compact"/>
        <w:numPr>
          <w:ilvl w:val="0"/>
          <w:numId w:val="1023"/>
        </w:numPr>
      </w:pPr>
      <w:r>
        <w:t xml:space="preserve">Need for additional procedures if wound is complex</w:t>
      </w:r>
    </w:p>
    <w:p>
      <w:r>
        <w:pict>
          <v:rect style="width:0;height:1.5pt" o:hralign="center" o:hrstd="t" o:hr="t"/>
        </w:pict>
      </w:r>
    </w:p>
    <w:p>
      <w:pPr>
        <w:pStyle w:val="FirstParagraph"/>
      </w:pPr>
      <w:r>
        <w:t xml:space="preserve">If you have any questions about your pet’s specific procedure or individual risk factors, please speak with a member of our veterinary team. We are here to help you make informed decisions and provide the safest care possible.</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2026-03-03T18:41:57Z</dcterms:created>
  <dcterms:modified xsi:type="dcterms:W3CDTF">2026-03-03T18:41:57Z</dcterms:modified>
</cp:coreProperties>
</file>

<file path=docProps/custom.xml><?xml version="1.0" encoding="utf-8"?>
<Properties xmlns="http://schemas.openxmlformats.org/officeDocument/2006/custom-properties" xmlns:vt="http://schemas.openxmlformats.org/officeDocument/2006/docPropsVTypes"/>
</file>