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87BA" w14:textId="77777777" w:rsidR="00FC331A" w:rsidRDefault="00FC331A" w:rsidP="003C004F">
      <w:pPr>
        <w:jc w:val="center"/>
        <w:rPr>
          <w:noProof/>
          <w:color w:val="FF0000"/>
        </w:rPr>
      </w:pPr>
    </w:p>
    <w:p w14:paraId="3CD8DE8F" w14:textId="77777777" w:rsidR="00FC331A" w:rsidRDefault="00FC331A" w:rsidP="003C004F">
      <w:pPr>
        <w:jc w:val="center"/>
        <w:rPr>
          <w:noProof/>
          <w:color w:val="FF0000"/>
        </w:rPr>
      </w:pPr>
    </w:p>
    <w:p w14:paraId="66DEF4AE" w14:textId="77777777" w:rsidR="00E85E17" w:rsidRPr="00E85E17" w:rsidRDefault="00E85E17" w:rsidP="003C004F">
      <w:pPr>
        <w:jc w:val="center"/>
        <w:rPr>
          <w:b/>
          <w:noProof/>
          <w:color w:val="000000" w:themeColor="text1"/>
          <w:sz w:val="32"/>
          <w:szCs w:val="32"/>
        </w:rPr>
      </w:pPr>
      <w:r w:rsidRPr="00E85E17">
        <w:rPr>
          <w:b/>
          <w:noProof/>
          <w:color w:val="000000" w:themeColor="text1"/>
          <w:sz w:val="32"/>
          <w:szCs w:val="32"/>
        </w:rPr>
        <w:t>MFS</w:t>
      </w:r>
    </w:p>
    <w:p w14:paraId="125DA429" w14:textId="77777777" w:rsidR="00C87672" w:rsidRPr="00E85E17" w:rsidRDefault="007C7A1E" w:rsidP="003C004F">
      <w:pPr>
        <w:jc w:val="center"/>
        <w:rPr>
          <w:b/>
          <w:noProof/>
          <w:color w:val="000000" w:themeColor="text1"/>
        </w:rPr>
      </w:pPr>
      <w:r>
        <w:rPr>
          <w:b/>
          <w:noProof/>
          <w:color w:val="000000" w:themeColor="text1"/>
        </w:rPr>
        <w:t>Mortgage Finan</w:t>
      </w:r>
      <w:r w:rsidR="00E85E17" w:rsidRPr="00E85E17">
        <w:rPr>
          <w:b/>
          <w:noProof/>
          <w:color w:val="000000" w:themeColor="text1"/>
        </w:rPr>
        <w:t>cial Solutions</w:t>
      </w:r>
    </w:p>
    <w:p w14:paraId="2D6F706B" w14:textId="77777777" w:rsidR="00E85E17" w:rsidRPr="00E85E17" w:rsidRDefault="00E85E17" w:rsidP="00E85E17">
      <w:pPr>
        <w:ind w:left="2160" w:firstLine="720"/>
        <w:rPr>
          <w:b/>
          <w:noProof/>
          <w:color w:val="000000" w:themeColor="text1"/>
        </w:rPr>
      </w:pPr>
      <w:r w:rsidRPr="00E85E17">
        <w:rPr>
          <w:b/>
          <w:noProof/>
          <w:color w:val="000000" w:themeColor="text1"/>
        </w:rPr>
        <w:t>Laynes House, 526-528 Watford Way, London NW7 4RS</w:t>
      </w:r>
    </w:p>
    <w:p w14:paraId="27388334" w14:textId="15A329A5" w:rsidR="00E85E17" w:rsidRPr="00E85E17" w:rsidRDefault="003E3D21" w:rsidP="003E3D21">
      <w:pPr>
        <w:rPr>
          <w:b/>
          <w:noProof/>
          <w:color w:val="000000" w:themeColor="text1"/>
        </w:rPr>
      </w:pPr>
      <w:r>
        <w:rPr>
          <w:b/>
          <w:noProof/>
          <w:color w:val="000000" w:themeColor="text1"/>
        </w:rPr>
        <w:t xml:space="preserve">                                                   </w:t>
      </w:r>
      <w:bookmarkStart w:id="0" w:name="_GoBack"/>
      <w:bookmarkEnd w:id="0"/>
      <w:r w:rsidR="00E85E17" w:rsidRPr="00E85E17">
        <w:rPr>
          <w:b/>
          <w:noProof/>
          <w:color w:val="000000" w:themeColor="text1"/>
        </w:rPr>
        <w:t>T</w:t>
      </w:r>
      <w:r>
        <w:rPr>
          <w:b/>
          <w:noProof/>
          <w:color w:val="000000" w:themeColor="text1"/>
        </w:rPr>
        <w:t>el</w:t>
      </w:r>
      <w:r w:rsidR="00E85E17" w:rsidRPr="00E85E17">
        <w:rPr>
          <w:b/>
          <w:noProof/>
          <w:color w:val="000000" w:themeColor="text1"/>
        </w:rPr>
        <w:t xml:space="preserve">: </w:t>
      </w:r>
      <w:r>
        <w:rPr>
          <w:b/>
          <w:noProof/>
          <w:color w:val="000000" w:themeColor="text1"/>
        </w:rPr>
        <w:t>020 7052 4552</w:t>
      </w:r>
      <w:r w:rsidR="00E85E17" w:rsidRPr="00E85E17">
        <w:rPr>
          <w:b/>
          <w:noProof/>
          <w:color w:val="000000" w:themeColor="text1"/>
        </w:rPr>
        <w:t xml:space="preserve"> . E</w:t>
      </w:r>
      <w:r>
        <w:rPr>
          <w:b/>
          <w:noProof/>
          <w:color w:val="000000" w:themeColor="text1"/>
        </w:rPr>
        <w:t>mail</w:t>
      </w:r>
      <w:r w:rsidR="00E85E17" w:rsidRPr="00E85E17">
        <w:rPr>
          <w:b/>
          <w:noProof/>
          <w:color w:val="000000" w:themeColor="text1"/>
        </w:rPr>
        <w:t xml:space="preserve">: </w:t>
      </w:r>
      <w:r>
        <w:rPr>
          <w:b/>
          <w:noProof/>
          <w:color w:val="000000" w:themeColor="text1"/>
        </w:rPr>
        <w:t>info@</w:t>
      </w:r>
      <w:r w:rsidR="00E85E17" w:rsidRPr="00E85E17">
        <w:rPr>
          <w:b/>
          <w:noProof/>
          <w:color w:val="000000" w:themeColor="text1"/>
        </w:rPr>
        <w:t>mortgage</w:t>
      </w:r>
      <w:r>
        <w:rPr>
          <w:b/>
          <w:noProof/>
          <w:color w:val="000000" w:themeColor="text1"/>
        </w:rPr>
        <w:t>financesolutions.com</w:t>
      </w:r>
    </w:p>
    <w:p w14:paraId="3E0E1C8F" w14:textId="77777777" w:rsidR="00175D5B" w:rsidRDefault="00E85E17" w:rsidP="003C004F">
      <w:pPr>
        <w:jc w:val="center"/>
        <w:rPr>
          <w:color w:val="000000" w:themeColor="text1"/>
          <w:sz w:val="20"/>
          <w:szCs w:val="20"/>
        </w:rPr>
      </w:pPr>
      <w:r>
        <w:rPr>
          <w:color w:val="000000" w:themeColor="text1"/>
          <w:sz w:val="20"/>
          <w:szCs w:val="20"/>
        </w:rPr>
        <w:t xml:space="preserve">       -----------------------------------------------------------------------------------</w:t>
      </w:r>
    </w:p>
    <w:p w14:paraId="3E6A7C68" w14:textId="77777777" w:rsidR="00932FAC" w:rsidRPr="00620283" w:rsidRDefault="00932FAC" w:rsidP="00C87672">
      <w:pPr>
        <w:jc w:val="center"/>
        <w:rPr>
          <w:rStyle w:val="Strong"/>
          <w:sz w:val="12"/>
          <w:szCs w:val="12"/>
        </w:rPr>
      </w:pPr>
    </w:p>
    <w:p w14:paraId="16336F2F" w14:textId="77777777" w:rsidR="00E36D3F" w:rsidRDefault="00E36D3F" w:rsidP="00C4635D">
      <w:pPr>
        <w:jc w:val="center"/>
        <w:rPr>
          <w:b/>
          <w:sz w:val="32"/>
          <w:szCs w:val="32"/>
        </w:rPr>
      </w:pPr>
      <w:r w:rsidRPr="00C4635D">
        <w:rPr>
          <w:b/>
          <w:sz w:val="32"/>
          <w:szCs w:val="32"/>
        </w:rPr>
        <w:t>Terms of Business</w:t>
      </w:r>
    </w:p>
    <w:p w14:paraId="4E3D29E7" w14:textId="77777777" w:rsidR="00C87672" w:rsidRPr="00C87672" w:rsidRDefault="00C87672" w:rsidP="00C4635D">
      <w:pPr>
        <w:jc w:val="center"/>
        <w:rPr>
          <w:b/>
          <w:sz w:val="12"/>
          <w:szCs w:val="12"/>
        </w:rPr>
      </w:pPr>
    </w:p>
    <w:p w14:paraId="1B7D55DE" w14:textId="77777777" w:rsidR="00E36D3F" w:rsidRPr="007C3CC4" w:rsidRDefault="00E36D3F" w:rsidP="00C4635D">
      <w:pPr>
        <w:pStyle w:val="NoSpacing"/>
        <w:rPr>
          <w:rFonts w:asciiTheme="minorHAnsi" w:hAnsiTheme="minorHAnsi" w:cs="Arial"/>
          <w:b/>
        </w:rPr>
      </w:pPr>
      <w:r w:rsidRPr="007C3CC4">
        <w:rPr>
          <w:rFonts w:asciiTheme="minorHAnsi" w:hAnsiTheme="minorHAnsi" w:cs="Arial"/>
          <w:b/>
        </w:rPr>
        <w:t xml:space="preserve">Who are we? </w:t>
      </w:r>
    </w:p>
    <w:p w14:paraId="3253DC0C" w14:textId="77777777" w:rsidR="00FC331A" w:rsidRDefault="00E85E17" w:rsidP="00FC331A">
      <w:pPr>
        <w:pStyle w:val="NoSpacing"/>
      </w:pPr>
      <w:r w:rsidRPr="004C7610">
        <w:rPr>
          <w:color w:val="000000" w:themeColor="text1"/>
        </w:rPr>
        <w:t>Mortgage Financial Solutions Ltd</w:t>
      </w:r>
      <w:r w:rsidR="00EB4719" w:rsidRPr="004C7610">
        <w:rPr>
          <w:color w:val="000000" w:themeColor="text1"/>
        </w:rPr>
        <w:t xml:space="preserve"> (MFS) No 82</w:t>
      </w:r>
      <w:r w:rsidRPr="004C7610">
        <w:rPr>
          <w:color w:val="000000" w:themeColor="text1"/>
        </w:rPr>
        <w:t>1</w:t>
      </w:r>
      <w:r w:rsidR="00EB4719" w:rsidRPr="004C7610">
        <w:rPr>
          <w:color w:val="000000" w:themeColor="text1"/>
        </w:rPr>
        <w:t>168</w:t>
      </w:r>
      <w:r w:rsidRPr="004C7610">
        <w:rPr>
          <w:color w:val="000000" w:themeColor="text1"/>
        </w:rPr>
        <w:t xml:space="preserve"> </w:t>
      </w:r>
      <w:r w:rsidR="00FC331A" w:rsidRPr="009B1BBF">
        <w:t>is a</w:t>
      </w:r>
      <w:r w:rsidR="00FC331A">
        <w:t xml:space="preserve">n Appointed Representative </w:t>
      </w:r>
      <w:r w:rsidR="00FC331A" w:rsidRPr="009B1BBF">
        <w:t xml:space="preserve">of Connect IFA Ltd who are mortgage </w:t>
      </w:r>
      <w:r w:rsidR="00FC331A" w:rsidRPr="00FC331A">
        <w:t xml:space="preserve">and insurance </w:t>
      </w:r>
      <w:r w:rsidR="00FC331A" w:rsidRPr="009B1BBF">
        <w:t>advisers authorised and regulated by the F</w:t>
      </w:r>
      <w:r w:rsidR="00FC331A">
        <w:t>CA (Financial Conduct Authority</w:t>
      </w:r>
      <w:r w:rsidR="00FC331A" w:rsidRPr="009B1BBF">
        <w:t xml:space="preserve">), registration number 441505.  You can check this </w:t>
      </w:r>
      <w:r w:rsidR="00FC331A">
        <w:t xml:space="preserve">and our own company’s details </w:t>
      </w:r>
      <w:r w:rsidR="00FC331A" w:rsidRPr="009B1BBF">
        <w:t xml:space="preserve">on the FCA’s website </w:t>
      </w:r>
      <w:hyperlink r:id="rId8" w:history="1">
        <w:r w:rsidR="00FC331A" w:rsidRPr="009B1BBF">
          <w:rPr>
            <w:rStyle w:val="Hyperlink"/>
            <w:color w:val="auto"/>
          </w:rPr>
          <w:t>www.fca.org.uk/register</w:t>
        </w:r>
      </w:hyperlink>
      <w:r w:rsidR="00FC331A" w:rsidRPr="009B1BBF">
        <w:t xml:space="preserve"> or by contacting the FCA on 0800 111 6768.</w:t>
      </w:r>
    </w:p>
    <w:p w14:paraId="562D8D41" w14:textId="77777777" w:rsidR="00FC331A" w:rsidRPr="00FC331A" w:rsidRDefault="00FC331A" w:rsidP="00FC331A">
      <w:pPr>
        <w:pStyle w:val="NoSpacing"/>
        <w:rPr>
          <w:sz w:val="12"/>
          <w:szCs w:val="12"/>
        </w:rPr>
      </w:pPr>
    </w:p>
    <w:p w14:paraId="2C90C8BC" w14:textId="77777777" w:rsidR="00D662F2" w:rsidRPr="00FC331A" w:rsidRDefault="00D662F2" w:rsidP="003C004F">
      <w:pPr>
        <w:autoSpaceDE w:val="0"/>
        <w:autoSpaceDN w:val="0"/>
        <w:adjustRightInd w:val="0"/>
        <w:rPr>
          <w:rFonts w:cs="Arial"/>
          <w:color w:val="000000"/>
          <w:lang w:val="en-US"/>
        </w:rPr>
      </w:pPr>
      <w:r w:rsidRPr="00FC331A">
        <w:rPr>
          <w:rFonts w:cs="Arial"/>
          <w:color w:val="000000"/>
          <w:lang w:val="en-US"/>
        </w:rPr>
        <w:t>The FCA is the independent watchdog that regulates financial services. Use this disclosure document to decide if our services are right for you.  It explains the service we offer and how you will pay for it.  Our service and permitted business includes advising and arranging mortgages and insurance products as stated below:</w:t>
      </w:r>
    </w:p>
    <w:p w14:paraId="4971B122" w14:textId="77777777" w:rsidR="00932FAC" w:rsidRPr="00932FAC" w:rsidRDefault="00932FAC" w:rsidP="003C004F">
      <w:pPr>
        <w:autoSpaceDE w:val="0"/>
        <w:autoSpaceDN w:val="0"/>
        <w:adjustRightInd w:val="0"/>
        <w:rPr>
          <w:rFonts w:cs="Arial"/>
          <w:color w:val="000000"/>
          <w:sz w:val="12"/>
          <w:szCs w:val="12"/>
          <w:lang w:val="en-US"/>
        </w:rPr>
      </w:pPr>
    </w:p>
    <w:tbl>
      <w:tblPr>
        <w:tblStyle w:val="TableGrid"/>
        <w:tblW w:w="0" w:type="auto"/>
        <w:tblLook w:val="04A0" w:firstRow="1" w:lastRow="0" w:firstColumn="1" w:lastColumn="0" w:noHBand="0" w:noVBand="1"/>
      </w:tblPr>
      <w:tblGrid>
        <w:gridCol w:w="10456"/>
      </w:tblGrid>
      <w:tr w:rsidR="00150AB2" w14:paraId="43C3A8FB" w14:textId="77777777" w:rsidTr="00932FAC">
        <w:tc>
          <w:tcPr>
            <w:tcW w:w="10456" w:type="dxa"/>
            <w:shd w:val="clear" w:color="auto" w:fill="1F497D" w:themeFill="text2"/>
          </w:tcPr>
          <w:p w14:paraId="29A54137" w14:textId="77777777" w:rsidR="00150AB2" w:rsidRPr="00932FAC" w:rsidRDefault="00150AB2" w:rsidP="00150AB2">
            <w:pPr>
              <w:pStyle w:val="NoSpacing"/>
              <w:jc w:val="both"/>
              <w:rPr>
                <w:b/>
                <w:color w:val="FFFFFF" w:themeColor="background1"/>
                <w:sz w:val="24"/>
                <w:szCs w:val="24"/>
              </w:rPr>
            </w:pPr>
            <w:r w:rsidRPr="00932FAC">
              <w:rPr>
                <w:b/>
                <w:color w:val="FFFFFF" w:themeColor="background1"/>
                <w:sz w:val="24"/>
                <w:szCs w:val="24"/>
              </w:rPr>
              <w:t>Mortgages</w:t>
            </w:r>
          </w:p>
        </w:tc>
      </w:tr>
    </w:tbl>
    <w:p w14:paraId="44368265" w14:textId="77777777" w:rsidR="00831777" w:rsidRPr="00FC331A" w:rsidRDefault="00D662F2" w:rsidP="003C004F">
      <w:pPr>
        <w:pStyle w:val="ListParagraph"/>
        <w:numPr>
          <w:ilvl w:val="0"/>
          <w:numId w:val="5"/>
        </w:numPr>
        <w:autoSpaceDE w:val="0"/>
        <w:autoSpaceDN w:val="0"/>
        <w:adjustRightInd w:val="0"/>
        <w:rPr>
          <w:rFonts w:cs="Arial"/>
          <w:lang w:val="en-US"/>
        </w:rPr>
      </w:pPr>
      <w:r w:rsidRPr="00FC331A">
        <w:rPr>
          <w:rFonts w:cs="Arial"/>
          <w:color w:val="000000"/>
          <w:lang w:val="en-US"/>
        </w:rPr>
        <w:t xml:space="preserve">We </w:t>
      </w:r>
      <w:r w:rsidR="009E7F48" w:rsidRPr="00FC331A">
        <w:rPr>
          <w:rFonts w:cs="Arial"/>
          <w:color w:val="000000"/>
          <w:lang w:val="en-US"/>
        </w:rPr>
        <w:t xml:space="preserve">are not limited in the range of mortgages we will consider for you in relation to </w:t>
      </w:r>
      <w:r w:rsidR="00321177" w:rsidRPr="00FC331A">
        <w:rPr>
          <w:rFonts w:cs="Arial"/>
          <w:color w:val="000000"/>
          <w:lang w:val="en-US"/>
        </w:rPr>
        <w:t>regulated 1</w:t>
      </w:r>
      <w:r w:rsidR="00321177" w:rsidRPr="00FC331A">
        <w:rPr>
          <w:rFonts w:cs="Arial"/>
          <w:color w:val="000000"/>
          <w:vertAlign w:val="superscript"/>
          <w:lang w:val="en-US"/>
        </w:rPr>
        <w:t>st</w:t>
      </w:r>
      <w:r w:rsidR="00321177" w:rsidRPr="00FC331A">
        <w:rPr>
          <w:rFonts w:cs="Arial"/>
          <w:color w:val="000000"/>
          <w:lang w:val="en-US"/>
        </w:rPr>
        <w:t xml:space="preserve"> charge and </w:t>
      </w:r>
      <w:r w:rsidR="00831777" w:rsidRPr="00FC331A">
        <w:rPr>
          <w:rFonts w:cs="Arial"/>
          <w:color w:val="000000"/>
          <w:lang w:val="en-US"/>
        </w:rPr>
        <w:t>2</w:t>
      </w:r>
      <w:r w:rsidR="00831777" w:rsidRPr="00FC331A">
        <w:rPr>
          <w:rFonts w:cs="Arial"/>
          <w:color w:val="000000"/>
          <w:vertAlign w:val="superscript"/>
          <w:lang w:val="en-US"/>
        </w:rPr>
        <w:t>nd</w:t>
      </w:r>
      <w:r w:rsidR="00831777" w:rsidRPr="00FC331A">
        <w:rPr>
          <w:rFonts w:cs="Arial"/>
          <w:color w:val="000000"/>
          <w:lang w:val="en-US"/>
        </w:rPr>
        <w:t xml:space="preserve"> </w:t>
      </w:r>
      <w:r w:rsidR="00321177" w:rsidRPr="00FC331A">
        <w:rPr>
          <w:rFonts w:cs="Arial"/>
          <w:color w:val="000000"/>
          <w:lang w:val="en-US"/>
        </w:rPr>
        <w:t>charge loans</w:t>
      </w:r>
      <w:r w:rsidR="00831777" w:rsidRPr="00FC331A">
        <w:rPr>
          <w:rFonts w:cs="Arial"/>
          <w:color w:val="000000"/>
          <w:lang w:val="en-US"/>
        </w:rPr>
        <w:t xml:space="preserve"> that are being raised for personal purposes</w:t>
      </w:r>
      <w:r w:rsidR="00871F54" w:rsidRPr="00FC331A">
        <w:rPr>
          <w:rFonts w:cs="Arial"/>
          <w:color w:val="000000"/>
          <w:lang w:val="en-US"/>
        </w:rPr>
        <w:t xml:space="preserve"> </w:t>
      </w:r>
      <w:r w:rsidR="009E7F48" w:rsidRPr="00FC331A">
        <w:rPr>
          <w:rFonts w:cs="Arial"/>
          <w:color w:val="000000"/>
          <w:lang w:val="en-US"/>
        </w:rPr>
        <w:t xml:space="preserve">or </w:t>
      </w:r>
      <w:r w:rsidR="00CE6B8C" w:rsidRPr="00FC331A">
        <w:rPr>
          <w:rFonts w:cs="Arial"/>
          <w:color w:val="000000"/>
          <w:lang w:val="en-US"/>
        </w:rPr>
        <w:t>regulated</w:t>
      </w:r>
      <w:r w:rsidR="00831777" w:rsidRPr="00FC331A">
        <w:rPr>
          <w:rFonts w:cs="Arial"/>
          <w:lang w:val="en-US"/>
        </w:rPr>
        <w:t xml:space="preserve"> loans that are being raised for business purposes.</w:t>
      </w:r>
    </w:p>
    <w:p w14:paraId="7A353507" w14:textId="77777777" w:rsidR="00871F54" w:rsidRPr="00FC331A" w:rsidRDefault="00871F54" w:rsidP="003C004F">
      <w:pPr>
        <w:pStyle w:val="ListParagraph"/>
        <w:numPr>
          <w:ilvl w:val="0"/>
          <w:numId w:val="5"/>
        </w:numPr>
        <w:autoSpaceDE w:val="0"/>
        <w:autoSpaceDN w:val="0"/>
        <w:adjustRightInd w:val="0"/>
        <w:rPr>
          <w:rFonts w:cs="Arial"/>
          <w:lang w:val="en-US"/>
        </w:rPr>
      </w:pPr>
      <w:r w:rsidRPr="00FC331A">
        <w:rPr>
          <w:rFonts w:cs="Arial"/>
          <w:lang w:val="en-US"/>
        </w:rPr>
        <w:t>We will consider remortgages, further advances, 2</w:t>
      </w:r>
      <w:r w:rsidRPr="00FC331A">
        <w:rPr>
          <w:rFonts w:cs="Arial"/>
          <w:vertAlign w:val="superscript"/>
          <w:lang w:val="en-US"/>
        </w:rPr>
        <w:t>nd</w:t>
      </w:r>
      <w:r w:rsidRPr="00FC331A">
        <w:rPr>
          <w:rFonts w:cs="Arial"/>
          <w:lang w:val="en-US"/>
        </w:rPr>
        <w:t xml:space="preserve"> charge loans and unsecured loans</w:t>
      </w:r>
      <w:r w:rsidR="009E7F48" w:rsidRPr="00FC331A">
        <w:rPr>
          <w:rFonts w:cs="Arial"/>
          <w:lang w:val="en-US"/>
        </w:rPr>
        <w:t xml:space="preserve"> options</w:t>
      </w:r>
      <w:r w:rsidRPr="00FC331A">
        <w:rPr>
          <w:rFonts w:cs="Arial"/>
          <w:lang w:val="en-US"/>
        </w:rPr>
        <w:t xml:space="preserve"> for </w:t>
      </w:r>
      <w:r w:rsidR="009E7F48" w:rsidRPr="00FC331A">
        <w:rPr>
          <w:rFonts w:cs="Arial"/>
          <w:lang w:val="en-US"/>
        </w:rPr>
        <w:t>you if you wish</w:t>
      </w:r>
      <w:r w:rsidRPr="00FC331A">
        <w:rPr>
          <w:rFonts w:cs="Arial"/>
          <w:lang w:val="en-US"/>
        </w:rPr>
        <w:t xml:space="preserve"> to increase </w:t>
      </w:r>
      <w:r w:rsidR="009E7F48" w:rsidRPr="00FC331A">
        <w:rPr>
          <w:rFonts w:cs="Arial"/>
          <w:lang w:val="en-US"/>
        </w:rPr>
        <w:t>your</w:t>
      </w:r>
      <w:r w:rsidRPr="00FC331A">
        <w:rPr>
          <w:rFonts w:cs="Arial"/>
          <w:lang w:val="en-US"/>
        </w:rPr>
        <w:t xml:space="preserve"> borrowing on an existing property.</w:t>
      </w:r>
    </w:p>
    <w:p w14:paraId="664053AA" w14:textId="77777777" w:rsidR="00D662F2" w:rsidRPr="00FC331A" w:rsidRDefault="00D662F2" w:rsidP="003C004F">
      <w:pPr>
        <w:pStyle w:val="ListParagraph"/>
        <w:numPr>
          <w:ilvl w:val="0"/>
          <w:numId w:val="5"/>
        </w:numPr>
        <w:autoSpaceDE w:val="0"/>
        <w:autoSpaceDN w:val="0"/>
        <w:adjustRightInd w:val="0"/>
      </w:pPr>
      <w:r w:rsidRPr="00FC331A">
        <w:rPr>
          <w:rFonts w:cs="Arial"/>
          <w:lang w:val="en-US"/>
        </w:rPr>
        <w:t xml:space="preserve">We offer a comprehensive range of mortgages from </w:t>
      </w:r>
      <w:r w:rsidR="00532541" w:rsidRPr="00FC331A">
        <w:rPr>
          <w:rFonts w:cs="Arial"/>
          <w:lang w:val="en-US"/>
        </w:rPr>
        <w:t xml:space="preserve">Lenders </w:t>
      </w:r>
      <w:r w:rsidRPr="00FC331A">
        <w:rPr>
          <w:rFonts w:cs="Arial"/>
          <w:lang w:val="en-US"/>
        </w:rPr>
        <w:t>across the market, but not deals that you can only obtain by going direct to a Lender.</w:t>
      </w:r>
    </w:p>
    <w:p w14:paraId="4CD67FFE" w14:textId="77777777" w:rsidR="0091369B" w:rsidRPr="00FC331A" w:rsidRDefault="00D662F2" w:rsidP="003C004F">
      <w:pPr>
        <w:pStyle w:val="ListParagraph"/>
        <w:numPr>
          <w:ilvl w:val="0"/>
          <w:numId w:val="5"/>
        </w:numPr>
        <w:autoSpaceDE w:val="0"/>
        <w:autoSpaceDN w:val="0"/>
        <w:adjustRightInd w:val="0"/>
      </w:pPr>
      <w:r w:rsidRPr="00FC331A">
        <w:t xml:space="preserve">We can arrange </w:t>
      </w:r>
      <w:r w:rsidR="00871F54" w:rsidRPr="00FC331A">
        <w:t>other finance such as</w:t>
      </w:r>
      <w:r w:rsidRPr="00FC331A">
        <w:t xml:space="preserve"> </w:t>
      </w:r>
      <w:r w:rsidR="00532541" w:rsidRPr="00FC331A">
        <w:t xml:space="preserve">Business </w:t>
      </w:r>
      <w:r w:rsidRPr="00FC331A">
        <w:t xml:space="preserve">Buy to Let Mortgages, Commercial and Development Finance, Bridging Finance and </w:t>
      </w:r>
      <w:r w:rsidR="00532541" w:rsidRPr="00FC331A">
        <w:t>International</w:t>
      </w:r>
      <w:r w:rsidRPr="00FC331A">
        <w:t xml:space="preserve"> Mortgages. </w:t>
      </w:r>
    </w:p>
    <w:p w14:paraId="5BF907F1" w14:textId="77777777" w:rsidR="00532541" w:rsidRPr="00FC331A" w:rsidRDefault="00532541" w:rsidP="003C004F">
      <w:pPr>
        <w:pStyle w:val="ListParagraph"/>
        <w:numPr>
          <w:ilvl w:val="0"/>
          <w:numId w:val="5"/>
        </w:numPr>
        <w:autoSpaceDE w:val="0"/>
        <w:autoSpaceDN w:val="0"/>
        <w:adjustRightInd w:val="0"/>
      </w:pPr>
      <w:r w:rsidRPr="00FC331A">
        <w:t xml:space="preserve">In addition to any fees we charge, we may receive commission </w:t>
      </w:r>
      <w:r w:rsidR="00317959" w:rsidRPr="00FC331A">
        <w:t>from the lender</w:t>
      </w:r>
      <w:r w:rsidR="004B3CA5" w:rsidRPr="00FC331A">
        <w:t>. The amount of commission we receive will be disclosed to you on your illustration for all regulated mortgage contracts.</w:t>
      </w:r>
      <w:r w:rsidR="00317959" w:rsidRPr="00FC331A">
        <w:t xml:space="preserve"> </w:t>
      </w:r>
    </w:p>
    <w:p w14:paraId="7BB28C21" w14:textId="77777777" w:rsidR="00620283" w:rsidRPr="00FC331A" w:rsidRDefault="00620283" w:rsidP="003C004F">
      <w:pPr>
        <w:pStyle w:val="ListParagraph"/>
        <w:numPr>
          <w:ilvl w:val="0"/>
          <w:numId w:val="5"/>
        </w:numPr>
        <w:autoSpaceDE w:val="0"/>
        <w:autoSpaceDN w:val="0"/>
        <w:adjustRightInd w:val="0"/>
      </w:pPr>
      <w:r w:rsidRPr="00FC331A">
        <w:t xml:space="preserve">We offer advice on the </w:t>
      </w:r>
      <w:r w:rsidR="009E7F48" w:rsidRPr="00FC331A">
        <w:t xml:space="preserve">regulated </w:t>
      </w:r>
      <w:r w:rsidRPr="00FC331A">
        <w:t xml:space="preserve">products we recommend. In some circumstances, we may refer you to another party to provide the advice and recommendation where it is appropriate to do so </w:t>
      </w:r>
    </w:p>
    <w:p w14:paraId="0BB6B731" w14:textId="77777777" w:rsidR="00932FAC" w:rsidRPr="00932FAC" w:rsidRDefault="00932FAC" w:rsidP="00932FAC">
      <w:pPr>
        <w:autoSpaceDE w:val="0"/>
        <w:autoSpaceDN w:val="0"/>
        <w:adjustRightInd w:val="0"/>
        <w:ind w:left="284"/>
        <w:rPr>
          <w:sz w:val="12"/>
          <w:szCs w:val="1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8"/>
      </w:tblGrid>
      <w:tr w:rsidR="00E36D3F" w:rsidRPr="00C55B4E" w14:paraId="0BB4A1EB" w14:textId="77777777" w:rsidTr="00932FAC">
        <w:trPr>
          <w:trHeight w:val="294"/>
        </w:trPr>
        <w:tc>
          <w:tcPr>
            <w:tcW w:w="10358" w:type="dxa"/>
            <w:shd w:val="clear" w:color="auto" w:fill="1F497D" w:themeFill="text2"/>
          </w:tcPr>
          <w:p w14:paraId="7B9E872C" w14:textId="77777777" w:rsidR="00E36D3F" w:rsidRPr="00D951A5" w:rsidRDefault="00150AB2" w:rsidP="007C3CC4">
            <w:pPr>
              <w:pStyle w:val="NoSpacing"/>
              <w:jc w:val="both"/>
              <w:rPr>
                <w:b/>
                <w:sz w:val="24"/>
                <w:szCs w:val="24"/>
              </w:rPr>
            </w:pPr>
            <w:r w:rsidRPr="00932FAC">
              <w:rPr>
                <w:b/>
                <w:color w:val="FFFFFF" w:themeColor="background1"/>
                <w:sz w:val="24"/>
                <w:szCs w:val="24"/>
              </w:rPr>
              <w:t xml:space="preserve">Mortgage </w:t>
            </w:r>
            <w:r w:rsidR="00941447" w:rsidRPr="00932FAC">
              <w:rPr>
                <w:b/>
                <w:color w:val="FFFFFF" w:themeColor="background1"/>
                <w:sz w:val="24"/>
                <w:szCs w:val="24"/>
              </w:rPr>
              <w:t>Services and F</w:t>
            </w:r>
            <w:r w:rsidR="00E36D3F" w:rsidRPr="00932FAC">
              <w:rPr>
                <w:b/>
                <w:color w:val="FFFFFF" w:themeColor="background1"/>
                <w:sz w:val="24"/>
                <w:szCs w:val="24"/>
              </w:rPr>
              <w:t>ees</w:t>
            </w:r>
          </w:p>
        </w:tc>
      </w:tr>
    </w:tbl>
    <w:p w14:paraId="2BB45C76" w14:textId="77777777" w:rsidR="00932FAC" w:rsidRPr="00932FAC" w:rsidRDefault="00932FAC" w:rsidP="00425B0C">
      <w:pPr>
        <w:pStyle w:val="NoSpacing"/>
        <w:rPr>
          <w:b/>
          <w:sz w:val="12"/>
          <w:szCs w:val="12"/>
        </w:rPr>
      </w:pPr>
    </w:p>
    <w:p w14:paraId="414BD529" w14:textId="77777777" w:rsidR="00E36D3F" w:rsidRPr="00FC331A" w:rsidRDefault="00E36D3F" w:rsidP="00425B0C">
      <w:pPr>
        <w:pStyle w:val="NoSpacing"/>
        <w:rPr>
          <w:b/>
        </w:rPr>
      </w:pPr>
      <w:r w:rsidRPr="00FC331A">
        <w:rPr>
          <w:b/>
        </w:rPr>
        <w:t>Mortgage</w:t>
      </w:r>
      <w:r w:rsidR="00961F64" w:rsidRPr="00FC331A">
        <w:rPr>
          <w:b/>
        </w:rPr>
        <w:t>/L</w:t>
      </w:r>
      <w:r w:rsidR="0006579D" w:rsidRPr="00FC331A">
        <w:rPr>
          <w:b/>
        </w:rPr>
        <w:t>oan</w:t>
      </w:r>
      <w:r w:rsidRPr="00FC331A">
        <w:rPr>
          <w:b/>
        </w:rPr>
        <w:t xml:space="preserve"> - Ini</w:t>
      </w:r>
      <w:r w:rsidR="00D220DC">
        <w:rPr>
          <w:b/>
        </w:rPr>
        <w:t>tial evaluation stage: No Charge</w:t>
      </w:r>
    </w:p>
    <w:p w14:paraId="153D6BE0" w14:textId="77777777" w:rsidR="00E36D3F" w:rsidRPr="00FC331A" w:rsidRDefault="00E36D3F" w:rsidP="003C004F">
      <w:pPr>
        <w:pStyle w:val="NoSpacing"/>
        <w:numPr>
          <w:ilvl w:val="0"/>
          <w:numId w:val="2"/>
        </w:numPr>
      </w:pPr>
      <w:r w:rsidRPr="00FC331A">
        <w:t>We will consider your financial circumstances and requirements then provide you with information</w:t>
      </w:r>
      <w:r w:rsidR="00961F64" w:rsidRPr="00FC331A">
        <w:t>,</w:t>
      </w:r>
      <w:r w:rsidRPr="00FC331A">
        <w:t xml:space="preserve"> on  the most competitive le</w:t>
      </w:r>
      <w:r w:rsidR="00961F64" w:rsidRPr="00FC331A">
        <w:t>nder and product options suited</w:t>
      </w:r>
      <w:r w:rsidRPr="00FC331A">
        <w:t xml:space="preserve"> to you for your property </w:t>
      </w:r>
      <w:r w:rsidR="0006579D" w:rsidRPr="00FC331A">
        <w:t>finance</w:t>
      </w:r>
      <w:r w:rsidRPr="00FC331A">
        <w:t xml:space="preserve">; </w:t>
      </w:r>
    </w:p>
    <w:p w14:paraId="70602C04" w14:textId="77777777" w:rsidR="00E36D3F" w:rsidRPr="00FC331A" w:rsidRDefault="00E36D3F" w:rsidP="003C004F">
      <w:pPr>
        <w:pStyle w:val="NoSpacing"/>
        <w:numPr>
          <w:ilvl w:val="0"/>
          <w:numId w:val="2"/>
        </w:numPr>
      </w:pPr>
      <w:r w:rsidRPr="00FC331A">
        <w:t>We wi</w:t>
      </w:r>
      <w:r w:rsidR="002E645C" w:rsidRPr="00FC331A">
        <w:t xml:space="preserve">ll provide you with an Illustration </w:t>
      </w:r>
      <w:r w:rsidR="00B74A60" w:rsidRPr="00FC331A">
        <w:t>or ESIS document (European Standard</w:t>
      </w:r>
      <w:r w:rsidR="002E645C" w:rsidRPr="00FC331A">
        <w:t xml:space="preserve">ised Information Sheet) </w:t>
      </w:r>
      <w:r w:rsidRPr="00FC331A">
        <w:t>to outline in writing all the features and costs associated with any mortgage</w:t>
      </w:r>
      <w:r w:rsidR="0006579D" w:rsidRPr="00FC331A">
        <w:t xml:space="preserve"> or loan</w:t>
      </w:r>
      <w:r w:rsidRPr="00FC331A">
        <w:t xml:space="preserve"> we recommend;</w:t>
      </w:r>
    </w:p>
    <w:p w14:paraId="348585C6" w14:textId="77777777" w:rsidR="00E36D3F" w:rsidRPr="00FC331A" w:rsidRDefault="00E36D3F" w:rsidP="003C004F">
      <w:pPr>
        <w:pStyle w:val="NoSpacing"/>
        <w:numPr>
          <w:ilvl w:val="0"/>
          <w:numId w:val="2"/>
        </w:numPr>
      </w:pPr>
      <w:r w:rsidRPr="00FC331A">
        <w:t xml:space="preserve">We will arrange an initial decision in principle with the recommended lender. This means the lender confirms they are willing to lend subject to receipt of a satisfactory valuation and </w:t>
      </w:r>
      <w:r w:rsidR="00961F64" w:rsidRPr="00FC331A">
        <w:t xml:space="preserve">all </w:t>
      </w:r>
      <w:r w:rsidRPr="00FC331A">
        <w:t xml:space="preserve">supporting application documentation; </w:t>
      </w:r>
    </w:p>
    <w:p w14:paraId="0169BB33" w14:textId="77777777" w:rsidR="00E36D3F" w:rsidRPr="00FC331A" w:rsidRDefault="00E36D3F" w:rsidP="003C004F">
      <w:pPr>
        <w:pStyle w:val="NoSpacing"/>
        <w:numPr>
          <w:ilvl w:val="0"/>
          <w:numId w:val="2"/>
        </w:numPr>
      </w:pPr>
      <w:r w:rsidRPr="00FC331A">
        <w:t>If required, we will</w:t>
      </w:r>
      <w:r w:rsidR="00961F64" w:rsidRPr="00FC331A">
        <w:t xml:space="preserve"> make a recommendation to you for a</w:t>
      </w:r>
      <w:r w:rsidRPr="00FC331A">
        <w:t xml:space="preserve"> solicitor</w:t>
      </w:r>
      <w:r w:rsidR="00961F64" w:rsidRPr="00FC331A">
        <w:t>s’</w:t>
      </w:r>
      <w:r w:rsidRPr="00FC331A">
        <w:t xml:space="preserve"> </w:t>
      </w:r>
      <w:r w:rsidR="00961F64" w:rsidRPr="00FC331A">
        <w:t xml:space="preserve">firm </w:t>
      </w:r>
      <w:r w:rsidRPr="00FC331A">
        <w:t>to facilitate the legal work required for your property purchase</w:t>
      </w:r>
      <w:r w:rsidR="00961F64" w:rsidRPr="00FC331A">
        <w:t>.</w:t>
      </w:r>
    </w:p>
    <w:p w14:paraId="503F44D4" w14:textId="77777777" w:rsidR="00E36D3F" w:rsidRPr="00FC331A" w:rsidRDefault="00E36D3F" w:rsidP="006F2E34">
      <w:pPr>
        <w:pStyle w:val="NoSpacing"/>
      </w:pPr>
    </w:p>
    <w:p w14:paraId="264066CA" w14:textId="149EABA2" w:rsidR="00E36D3F" w:rsidRPr="00FC331A" w:rsidRDefault="00E36D3F" w:rsidP="006F2E34">
      <w:pPr>
        <w:pStyle w:val="NoSpacing"/>
        <w:rPr>
          <w:b/>
        </w:rPr>
      </w:pPr>
      <w:r w:rsidRPr="00FC331A">
        <w:rPr>
          <w:b/>
        </w:rPr>
        <w:t>Mortgage</w:t>
      </w:r>
      <w:r w:rsidR="00961F64" w:rsidRPr="00FC331A">
        <w:rPr>
          <w:b/>
        </w:rPr>
        <w:t>/L</w:t>
      </w:r>
      <w:r w:rsidR="0006579D" w:rsidRPr="00FC331A">
        <w:rPr>
          <w:b/>
        </w:rPr>
        <w:t>oan</w:t>
      </w:r>
      <w:r w:rsidR="00D951A5" w:rsidRPr="00FC331A">
        <w:rPr>
          <w:b/>
        </w:rPr>
        <w:t xml:space="preserve"> - P</w:t>
      </w:r>
      <w:r w:rsidRPr="00FC331A">
        <w:rPr>
          <w:b/>
        </w:rPr>
        <w:t xml:space="preserve">rocessing stage: </w:t>
      </w:r>
      <w:r w:rsidRPr="004C7610">
        <w:rPr>
          <w:b/>
          <w:color w:val="000000" w:themeColor="text1"/>
        </w:rPr>
        <w:t>£</w:t>
      </w:r>
      <w:r w:rsidR="009C78CA">
        <w:rPr>
          <w:b/>
          <w:color w:val="000000" w:themeColor="text1"/>
        </w:rPr>
        <w:t>29</w:t>
      </w:r>
      <w:r w:rsidR="00335BE7">
        <w:rPr>
          <w:b/>
          <w:color w:val="000000" w:themeColor="text1"/>
        </w:rPr>
        <w:t>9</w:t>
      </w:r>
      <w:r w:rsidR="00D951A5" w:rsidRPr="004C7610">
        <w:rPr>
          <w:b/>
          <w:color w:val="000000" w:themeColor="text1"/>
        </w:rPr>
        <w:t xml:space="preserve"> </w:t>
      </w:r>
      <w:r w:rsidR="00D951A5" w:rsidRPr="00FC331A">
        <w:rPr>
          <w:b/>
        </w:rPr>
        <w:t>a</w:t>
      </w:r>
      <w:r w:rsidR="00534F4D">
        <w:rPr>
          <w:b/>
        </w:rPr>
        <w:t>pplication</w:t>
      </w:r>
      <w:r w:rsidR="00D951A5" w:rsidRPr="00FC331A">
        <w:rPr>
          <w:b/>
        </w:rPr>
        <w:t xml:space="preserve"> fee</w:t>
      </w:r>
      <w:r w:rsidR="00D220DC">
        <w:rPr>
          <w:b/>
        </w:rPr>
        <w:t xml:space="preserve"> (</w:t>
      </w:r>
      <w:r w:rsidR="00C156EE">
        <w:rPr>
          <w:b/>
        </w:rPr>
        <w:t>non-refundable</w:t>
      </w:r>
      <w:r w:rsidR="00D220DC">
        <w:rPr>
          <w:b/>
        </w:rPr>
        <w:t>)</w:t>
      </w:r>
    </w:p>
    <w:p w14:paraId="0FB4164C" w14:textId="77777777" w:rsidR="00E36D3F" w:rsidRPr="00FC331A" w:rsidRDefault="00E36D3F" w:rsidP="00C87672">
      <w:pPr>
        <w:pStyle w:val="NoSpacing"/>
        <w:numPr>
          <w:ilvl w:val="0"/>
          <w:numId w:val="3"/>
        </w:numPr>
        <w:shd w:val="clear" w:color="auto" w:fill="FFFFFF" w:themeFill="background1"/>
      </w:pPr>
      <w:r w:rsidRPr="00FC331A">
        <w:t xml:space="preserve">On receipt of your application </w:t>
      </w:r>
      <w:r w:rsidR="00961F64" w:rsidRPr="00FC331A">
        <w:t>fee we will start the process of</w:t>
      </w:r>
      <w:r w:rsidRPr="00FC331A">
        <w:t xml:space="preserve"> completing </w:t>
      </w:r>
      <w:r w:rsidR="00961F64" w:rsidRPr="00FC331A">
        <w:t>the application form and collating it with</w:t>
      </w:r>
      <w:r w:rsidRPr="00FC331A">
        <w:t xml:space="preserve"> any other documentation required by th</w:t>
      </w:r>
      <w:r w:rsidR="00497FF9">
        <w:t>e lender and then submit</w:t>
      </w:r>
      <w:r w:rsidR="00961F64" w:rsidRPr="00FC331A">
        <w:t xml:space="preserve"> this</w:t>
      </w:r>
      <w:r w:rsidRPr="00FC331A">
        <w:t xml:space="preserve"> </w:t>
      </w:r>
      <w:r w:rsidR="002D2F56" w:rsidRPr="00FC331A">
        <w:t xml:space="preserve">to them </w:t>
      </w:r>
      <w:r w:rsidRPr="00FC331A">
        <w:t>on your behalf;</w:t>
      </w:r>
    </w:p>
    <w:p w14:paraId="0AC81CF5" w14:textId="77777777" w:rsidR="00E36D3F" w:rsidRPr="00FC331A" w:rsidRDefault="00E36D3F" w:rsidP="00C87672">
      <w:pPr>
        <w:pStyle w:val="NoSpacing"/>
        <w:numPr>
          <w:ilvl w:val="0"/>
          <w:numId w:val="3"/>
        </w:numPr>
        <w:shd w:val="clear" w:color="auto" w:fill="FFFFFF" w:themeFill="background1"/>
      </w:pPr>
      <w:r w:rsidRPr="00FC331A">
        <w:t xml:space="preserve">We will communicate to you in a timely fashion any </w:t>
      </w:r>
      <w:r w:rsidR="00961F64" w:rsidRPr="00FC331A">
        <w:t xml:space="preserve">other </w:t>
      </w:r>
      <w:r w:rsidRPr="00FC331A">
        <w:t>supporting information the lender requires in conjunction with your application;</w:t>
      </w:r>
    </w:p>
    <w:p w14:paraId="3A0B9116" w14:textId="77777777" w:rsidR="00E36D3F" w:rsidRPr="00FC331A" w:rsidRDefault="00E36D3F" w:rsidP="00C87672">
      <w:pPr>
        <w:pStyle w:val="NoSpacing"/>
        <w:numPr>
          <w:ilvl w:val="0"/>
          <w:numId w:val="3"/>
        </w:numPr>
        <w:shd w:val="clear" w:color="auto" w:fill="FFFFFF" w:themeFill="background1"/>
      </w:pPr>
      <w:r w:rsidRPr="00FC331A">
        <w:t>We will check documentation you supply is consistent with the expectations and requirements of the lender;</w:t>
      </w:r>
    </w:p>
    <w:p w14:paraId="68C9C7AA" w14:textId="77777777" w:rsidR="00E36D3F" w:rsidRPr="00FC331A" w:rsidRDefault="00E36D3F" w:rsidP="00C87672">
      <w:pPr>
        <w:pStyle w:val="NoSpacing"/>
        <w:numPr>
          <w:ilvl w:val="0"/>
          <w:numId w:val="3"/>
        </w:numPr>
        <w:shd w:val="clear" w:color="auto" w:fill="FFFFFF" w:themeFill="background1"/>
      </w:pPr>
      <w:r w:rsidRPr="00FC331A">
        <w:t>We will ensure the lender</w:t>
      </w:r>
      <w:r w:rsidR="00961F64" w:rsidRPr="00FC331A">
        <w:t xml:space="preserve"> application is monitored and</w:t>
      </w:r>
      <w:r w:rsidRPr="00FC331A">
        <w:t xml:space="preserve"> progressing, for example checking that valuations are instructed and lenders are working within their published</w:t>
      </w:r>
      <w:r w:rsidR="00961F64" w:rsidRPr="00FC331A">
        <w:t xml:space="preserve"> service</w:t>
      </w:r>
      <w:r w:rsidRPr="00FC331A">
        <w:t xml:space="preserve"> timescales;</w:t>
      </w:r>
    </w:p>
    <w:p w14:paraId="1FFDBA53" w14:textId="77777777" w:rsidR="00E36D3F" w:rsidRDefault="00E36D3F" w:rsidP="00C87672">
      <w:pPr>
        <w:pStyle w:val="NoSpacing"/>
        <w:numPr>
          <w:ilvl w:val="0"/>
          <w:numId w:val="3"/>
        </w:numPr>
        <w:shd w:val="clear" w:color="auto" w:fill="FFFFFF" w:themeFill="background1"/>
      </w:pPr>
      <w:r w:rsidRPr="00FC331A">
        <w:t xml:space="preserve">We will update you fully on the progress of the application until the lender issues the formal </w:t>
      </w:r>
      <w:r w:rsidR="0006579D" w:rsidRPr="00FC331A">
        <w:t>loan</w:t>
      </w:r>
      <w:r w:rsidRPr="00FC331A">
        <w:t xml:space="preserve"> offer.</w:t>
      </w:r>
    </w:p>
    <w:p w14:paraId="63E1B567" w14:textId="77777777" w:rsidR="00FC331A" w:rsidRDefault="00FC331A" w:rsidP="00FC331A">
      <w:pPr>
        <w:pStyle w:val="NoSpacing"/>
        <w:shd w:val="clear" w:color="auto" w:fill="FFFFFF" w:themeFill="background1"/>
      </w:pPr>
    </w:p>
    <w:p w14:paraId="64F9138C" w14:textId="77777777" w:rsidR="00FC331A" w:rsidRDefault="00FC331A" w:rsidP="00FC331A">
      <w:pPr>
        <w:pStyle w:val="NoSpacing"/>
        <w:shd w:val="clear" w:color="auto" w:fill="FFFFFF" w:themeFill="background1"/>
      </w:pPr>
    </w:p>
    <w:p w14:paraId="426FC79D" w14:textId="6F188EFA" w:rsidR="00E36D3F" w:rsidRPr="00FC331A" w:rsidRDefault="004B0FEE" w:rsidP="00B458A4">
      <w:pPr>
        <w:pStyle w:val="NoSpacing"/>
        <w:rPr>
          <w:b/>
        </w:rPr>
      </w:pPr>
      <w:r w:rsidRPr="00FC331A">
        <w:rPr>
          <w:b/>
        </w:rPr>
        <w:t>Mortgage</w:t>
      </w:r>
      <w:r w:rsidR="00961F64" w:rsidRPr="00FC331A">
        <w:rPr>
          <w:b/>
        </w:rPr>
        <w:t>/L</w:t>
      </w:r>
      <w:r w:rsidR="0006579D" w:rsidRPr="00FC331A">
        <w:rPr>
          <w:b/>
        </w:rPr>
        <w:t>oan</w:t>
      </w:r>
      <w:r w:rsidR="00D951A5" w:rsidRPr="00FC331A">
        <w:rPr>
          <w:b/>
        </w:rPr>
        <w:t xml:space="preserve"> – Mortgage Offer stage:</w:t>
      </w:r>
      <w:r w:rsidR="0014394F" w:rsidRPr="00FC331A">
        <w:rPr>
          <w:b/>
        </w:rPr>
        <w:t xml:space="preserve"> </w:t>
      </w:r>
      <w:r w:rsidR="00D951A5" w:rsidRPr="004C7610">
        <w:rPr>
          <w:b/>
          <w:color w:val="000000" w:themeColor="text1"/>
        </w:rPr>
        <w:t xml:space="preserve">Fee </w:t>
      </w:r>
      <w:r w:rsidR="009C78CA">
        <w:rPr>
          <w:b/>
          <w:color w:val="000000" w:themeColor="text1"/>
        </w:rPr>
        <w:t>1</w:t>
      </w:r>
      <w:r w:rsidR="004F69C2" w:rsidRPr="004C7610">
        <w:rPr>
          <w:b/>
          <w:color w:val="000000" w:themeColor="text1"/>
        </w:rPr>
        <w:t xml:space="preserve">% </w:t>
      </w:r>
      <w:r w:rsidR="004F69C2" w:rsidRPr="00FC331A">
        <w:rPr>
          <w:b/>
        </w:rPr>
        <w:t>of the mortgage loan</w:t>
      </w:r>
      <w:r w:rsidR="00150AB2" w:rsidRPr="00FC331A">
        <w:rPr>
          <w:b/>
        </w:rPr>
        <w:t>*</w:t>
      </w:r>
      <w:r w:rsidR="004F69C2" w:rsidRPr="00FC331A">
        <w:rPr>
          <w:b/>
        </w:rPr>
        <w:t xml:space="preserve"> </w:t>
      </w:r>
    </w:p>
    <w:p w14:paraId="55499F23" w14:textId="77777777" w:rsidR="00E36D3F" w:rsidRPr="00FC331A" w:rsidRDefault="00E36D3F" w:rsidP="00B458A4">
      <w:pPr>
        <w:pStyle w:val="NoSpacing"/>
        <w:numPr>
          <w:ilvl w:val="0"/>
          <w:numId w:val="4"/>
        </w:numPr>
      </w:pPr>
      <w:r w:rsidRPr="00FC331A">
        <w:t xml:space="preserve">We will check the </w:t>
      </w:r>
      <w:r w:rsidR="0006579D" w:rsidRPr="00FC331A">
        <w:t>loan</w:t>
      </w:r>
      <w:r w:rsidR="00961F64" w:rsidRPr="00FC331A">
        <w:t xml:space="preserve"> offer to ensure it is correct</w:t>
      </w:r>
      <w:r w:rsidR="002D2F56" w:rsidRPr="00FC331A">
        <w:t>.</w:t>
      </w:r>
      <w:r w:rsidR="00961F64" w:rsidRPr="00FC331A">
        <w:t xml:space="preserve"> </w:t>
      </w:r>
      <w:r w:rsidR="002D2F56" w:rsidRPr="00FC331A">
        <w:t>A</w:t>
      </w:r>
      <w:r w:rsidRPr="00FC331A">
        <w:t>t this point our offer fee</w:t>
      </w:r>
      <w:r w:rsidR="002D2F56" w:rsidRPr="00FC331A">
        <w:t>,</w:t>
      </w:r>
      <w:r w:rsidR="00961F64" w:rsidRPr="00FC331A">
        <w:t xml:space="preserve"> </w:t>
      </w:r>
      <w:r w:rsidRPr="00FC331A">
        <w:t xml:space="preserve">for successfully securing you the </w:t>
      </w:r>
      <w:r w:rsidR="002D2F56" w:rsidRPr="00FC331A">
        <w:t>offer from the lender</w:t>
      </w:r>
      <w:r w:rsidRPr="00FC331A">
        <w:t>, becomes payable;</w:t>
      </w:r>
    </w:p>
    <w:p w14:paraId="046AD809" w14:textId="77777777" w:rsidR="00E36D3F" w:rsidRPr="00FC331A" w:rsidRDefault="00E36D3F" w:rsidP="00B458A4">
      <w:pPr>
        <w:pStyle w:val="NoSpacing"/>
        <w:numPr>
          <w:ilvl w:val="0"/>
          <w:numId w:val="4"/>
        </w:numPr>
      </w:pPr>
      <w:r w:rsidRPr="00FC331A">
        <w:t>We will assist you if required with meeting any offer conditions such as arranging property insurance;</w:t>
      </w:r>
    </w:p>
    <w:p w14:paraId="11EE8E57" w14:textId="77777777" w:rsidR="00E36D3F" w:rsidRPr="00FC331A" w:rsidRDefault="00E36D3F" w:rsidP="00B458A4">
      <w:pPr>
        <w:pStyle w:val="NoSpacing"/>
        <w:numPr>
          <w:ilvl w:val="0"/>
          <w:numId w:val="4"/>
        </w:numPr>
      </w:pPr>
      <w:r w:rsidRPr="00FC331A">
        <w:t xml:space="preserve">We will liaise with your legal representative to ensure they have received a copy of the offer and assist them where needed; </w:t>
      </w:r>
    </w:p>
    <w:p w14:paraId="07D75482" w14:textId="77777777" w:rsidR="00E36D3F" w:rsidRPr="00FC331A" w:rsidRDefault="00E36D3F" w:rsidP="00B458A4">
      <w:pPr>
        <w:pStyle w:val="NoSpacing"/>
        <w:numPr>
          <w:ilvl w:val="0"/>
          <w:numId w:val="4"/>
        </w:numPr>
      </w:pPr>
      <w:r w:rsidRPr="00FC331A">
        <w:t>We will liaise with the lender if any offer amendments are needed, for example if there is a change to the purchase price or mortgage amount required;</w:t>
      </w:r>
    </w:p>
    <w:p w14:paraId="6AD1BBD7" w14:textId="77777777" w:rsidR="00E36D3F" w:rsidRPr="00FC331A" w:rsidRDefault="00E36D3F" w:rsidP="00B458A4">
      <w:pPr>
        <w:pStyle w:val="NoSpacing"/>
        <w:numPr>
          <w:ilvl w:val="0"/>
          <w:numId w:val="4"/>
        </w:numPr>
      </w:pPr>
      <w:r w:rsidRPr="00FC331A">
        <w:t>We will continue to monitor and assist with your application until your purchase</w:t>
      </w:r>
      <w:r w:rsidR="002D2F56" w:rsidRPr="00FC331A">
        <w:t xml:space="preserve"> or refinance</w:t>
      </w:r>
      <w:r w:rsidRPr="00FC331A">
        <w:t xml:space="preserve"> is successfully completed</w:t>
      </w:r>
      <w:r w:rsidR="007C3CC4" w:rsidRPr="00FC331A">
        <w:t>.</w:t>
      </w:r>
    </w:p>
    <w:p w14:paraId="0B20254A" w14:textId="77777777" w:rsidR="00D95E8C" w:rsidRPr="00FC331A" w:rsidRDefault="00D95E8C" w:rsidP="003F1BA7">
      <w:pPr>
        <w:pStyle w:val="NoSpacing"/>
        <w:rPr>
          <w:b/>
          <w:sz w:val="12"/>
          <w:szCs w:val="12"/>
        </w:rPr>
      </w:pPr>
    </w:p>
    <w:p w14:paraId="6B4336DC" w14:textId="10558033" w:rsidR="00150AB2" w:rsidRPr="004C7610" w:rsidRDefault="00150AB2" w:rsidP="00150AB2">
      <w:pPr>
        <w:pStyle w:val="NoSpacing"/>
        <w:rPr>
          <w:color w:val="000000" w:themeColor="text1"/>
        </w:rPr>
      </w:pPr>
      <w:r w:rsidRPr="004C7610">
        <w:rPr>
          <w:b/>
          <w:color w:val="000000" w:themeColor="text1"/>
        </w:rPr>
        <w:t>*Exa</w:t>
      </w:r>
      <w:r w:rsidR="00281224">
        <w:rPr>
          <w:b/>
          <w:color w:val="000000" w:themeColor="text1"/>
        </w:rPr>
        <w:t>mple: The fee will be £</w:t>
      </w:r>
      <w:r w:rsidR="009C78CA">
        <w:rPr>
          <w:b/>
          <w:color w:val="000000" w:themeColor="text1"/>
        </w:rPr>
        <w:t>150</w:t>
      </w:r>
      <w:r w:rsidR="00335BE7">
        <w:rPr>
          <w:b/>
          <w:color w:val="000000" w:themeColor="text1"/>
        </w:rPr>
        <w:t>0 for a mortgage of £150,000</w:t>
      </w:r>
    </w:p>
    <w:p w14:paraId="0C9C91DB" w14:textId="77777777" w:rsidR="00932FAC" w:rsidRPr="004C7610" w:rsidRDefault="00932FAC" w:rsidP="00150AB2">
      <w:pPr>
        <w:pStyle w:val="NoSpacing"/>
        <w:rPr>
          <w:color w:val="000000" w:themeColor="text1"/>
          <w:sz w:val="12"/>
          <w:szCs w:val="12"/>
        </w:rPr>
      </w:pPr>
    </w:p>
    <w:p w14:paraId="6D9442D1" w14:textId="77777777" w:rsidR="00802410" w:rsidRPr="00FC331A" w:rsidRDefault="00E71474" w:rsidP="003F1BA7">
      <w:pPr>
        <w:pStyle w:val="NoSpacing"/>
      </w:pPr>
      <w:r w:rsidRPr="00FC331A">
        <w:t>The fees quoted are for standard mortgage</w:t>
      </w:r>
      <w:r w:rsidR="0006579D" w:rsidRPr="00FC331A">
        <w:t>/loan</w:t>
      </w:r>
      <w:r w:rsidRPr="00FC331A">
        <w:t xml:space="preserve"> transactions. Should more specialist requirements be needed, we will advise you in writing if a different fee scale will apply before proceeding with an application</w:t>
      </w:r>
      <w:r w:rsidR="007C3CC4" w:rsidRPr="00FC331A">
        <w:t>.</w:t>
      </w:r>
    </w:p>
    <w:p w14:paraId="6BD437F8" w14:textId="77777777" w:rsidR="00932FAC" w:rsidRPr="00FC331A" w:rsidRDefault="00932FAC" w:rsidP="003F1BA7">
      <w:pPr>
        <w:pStyle w:val="NoSpacing"/>
        <w:rPr>
          <w:sz w:val="12"/>
          <w:szCs w:val="12"/>
        </w:rPr>
      </w:pPr>
    </w:p>
    <w:p w14:paraId="47742299" w14:textId="77777777" w:rsidR="004B0FEE" w:rsidRPr="00C87672" w:rsidRDefault="004B0FEE" w:rsidP="00DA1B58">
      <w:pPr>
        <w:pStyle w:val="NoSpacing"/>
        <w:rPr>
          <w:sz w:val="12"/>
          <w:szCs w:val="12"/>
        </w:rPr>
      </w:pPr>
    </w:p>
    <w:tbl>
      <w:tblPr>
        <w:tblStyle w:val="TableGrid"/>
        <w:tblW w:w="0" w:type="auto"/>
        <w:tblLook w:val="04A0" w:firstRow="1" w:lastRow="0" w:firstColumn="1" w:lastColumn="0" w:noHBand="0" w:noVBand="1"/>
      </w:tblPr>
      <w:tblGrid>
        <w:gridCol w:w="10456"/>
      </w:tblGrid>
      <w:tr w:rsidR="00932FAC" w14:paraId="7D5EED59" w14:textId="77777777" w:rsidTr="00932FAC">
        <w:tc>
          <w:tcPr>
            <w:tcW w:w="10456" w:type="dxa"/>
            <w:shd w:val="clear" w:color="auto" w:fill="FFFF00"/>
          </w:tcPr>
          <w:p w14:paraId="4D602B03" w14:textId="77777777" w:rsidR="00932FAC" w:rsidRPr="00932FAC" w:rsidRDefault="00932FAC" w:rsidP="001F0E6B">
            <w:pPr>
              <w:pStyle w:val="NoSpacing"/>
              <w:rPr>
                <w:b/>
                <w:sz w:val="24"/>
                <w:szCs w:val="24"/>
              </w:rPr>
            </w:pPr>
            <w:r>
              <w:rPr>
                <w:b/>
                <w:sz w:val="24"/>
                <w:szCs w:val="24"/>
              </w:rPr>
              <w:t>TERMS AND CONDITIONS</w:t>
            </w:r>
          </w:p>
        </w:tc>
      </w:tr>
    </w:tbl>
    <w:p w14:paraId="3DC478AD" w14:textId="77777777" w:rsidR="00932FAC" w:rsidRPr="00932FAC" w:rsidRDefault="00932FAC" w:rsidP="001F0E6B">
      <w:pPr>
        <w:pStyle w:val="NoSpacing"/>
        <w:rPr>
          <w:b/>
          <w:sz w:val="12"/>
          <w:szCs w:val="12"/>
          <w:u w:val="single"/>
        </w:rPr>
      </w:pPr>
    </w:p>
    <w:p w14:paraId="35565CBD" w14:textId="77777777" w:rsidR="00E36D3F" w:rsidRPr="00C55B4E" w:rsidRDefault="00E36D3F" w:rsidP="001F0E6B">
      <w:pPr>
        <w:pStyle w:val="NoSpacing"/>
        <w:rPr>
          <w:b/>
        </w:rPr>
      </w:pPr>
      <w:r w:rsidRPr="00C55B4E">
        <w:rPr>
          <w:b/>
        </w:rPr>
        <w:t>Instruction to proceed</w:t>
      </w:r>
    </w:p>
    <w:p w14:paraId="4D309AF9" w14:textId="77777777" w:rsidR="00802410" w:rsidRPr="00F87FC8" w:rsidRDefault="00E36D3F" w:rsidP="001F0E6B">
      <w:pPr>
        <w:pStyle w:val="NoSpacing"/>
        <w:rPr>
          <w:sz w:val="20"/>
          <w:szCs w:val="20"/>
        </w:rPr>
      </w:pPr>
      <w:r w:rsidRPr="00F87FC8">
        <w:rPr>
          <w:sz w:val="20"/>
          <w:szCs w:val="20"/>
        </w:rPr>
        <w:t xml:space="preserve">Please sign this document to confirm you would like to proceed with our services. Where we recommend a product from a lender who wishes to deal directly with you or you chose yourself to deal directly with a lender we have recommended, our fees as detailed on page one still apply. Where speed is required, we will consider accepting your verbal instructions to proceed and in this circumstance you understand that instructing us to proceed is your acceptance of these terms and conditions. </w:t>
      </w:r>
    </w:p>
    <w:p w14:paraId="5CB613E7" w14:textId="77777777" w:rsidR="00E36D3F" w:rsidRPr="00C55B4E" w:rsidRDefault="00E36D3F" w:rsidP="00425B0C">
      <w:pPr>
        <w:pStyle w:val="NoSpacing"/>
        <w:rPr>
          <w:sz w:val="12"/>
          <w:szCs w:val="12"/>
        </w:rPr>
      </w:pPr>
    </w:p>
    <w:p w14:paraId="50266FC4" w14:textId="77777777" w:rsidR="00E36D3F" w:rsidRPr="00C55B4E" w:rsidRDefault="00E36D3F" w:rsidP="0057705E">
      <w:pPr>
        <w:pStyle w:val="NoSpacing"/>
        <w:rPr>
          <w:b/>
        </w:rPr>
      </w:pPr>
      <w:r w:rsidRPr="00C55B4E">
        <w:rPr>
          <w:b/>
        </w:rPr>
        <w:t>Payment of fees</w:t>
      </w:r>
    </w:p>
    <w:p w14:paraId="6D9A8CCA" w14:textId="77777777" w:rsidR="00E36D3F" w:rsidRPr="00F87FC8" w:rsidRDefault="00E36D3F" w:rsidP="000257EA">
      <w:pPr>
        <w:pStyle w:val="NoSpacing"/>
        <w:rPr>
          <w:sz w:val="20"/>
          <w:szCs w:val="20"/>
        </w:rPr>
      </w:pPr>
      <w:r w:rsidRPr="00F87FC8">
        <w:rPr>
          <w:sz w:val="20"/>
          <w:szCs w:val="20"/>
        </w:rPr>
        <w:t xml:space="preserve">We offer you the facility to pay our fees by </w:t>
      </w:r>
      <w:r w:rsidRPr="004C7610">
        <w:rPr>
          <w:color w:val="000000" w:themeColor="text1"/>
          <w:sz w:val="20"/>
          <w:szCs w:val="20"/>
        </w:rPr>
        <w:t>direct bank transfer</w:t>
      </w:r>
      <w:r w:rsidRPr="0062589F">
        <w:rPr>
          <w:color w:val="FF0000"/>
          <w:sz w:val="20"/>
          <w:szCs w:val="20"/>
        </w:rPr>
        <w:t>.</w:t>
      </w:r>
      <w:r w:rsidR="004B0FEE" w:rsidRPr="00F87FC8">
        <w:rPr>
          <w:sz w:val="20"/>
          <w:szCs w:val="20"/>
        </w:rPr>
        <w:t xml:space="preserve"> </w:t>
      </w:r>
      <w:r w:rsidRPr="00F87FC8">
        <w:rPr>
          <w:sz w:val="20"/>
          <w:szCs w:val="20"/>
        </w:rPr>
        <w:t>We will</w:t>
      </w:r>
      <w:r w:rsidR="00FC331A">
        <w:rPr>
          <w:sz w:val="20"/>
          <w:szCs w:val="20"/>
        </w:rPr>
        <w:t xml:space="preserve"> also ask you to supply debit or credit card details and will</w:t>
      </w:r>
      <w:r w:rsidRPr="00F87FC8">
        <w:rPr>
          <w:sz w:val="20"/>
          <w:szCs w:val="20"/>
        </w:rPr>
        <w:t xml:space="preserve"> use these card details to process any payments due </w:t>
      </w:r>
      <w:r w:rsidR="0065102E" w:rsidRPr="00F87FC8">
        <w:rPr>
          <w:sz w:val="20"/>
          <w:szCs w:val="20"/>
        </w:rPr>
        <w:t>the lender</w:t>
      </w:r>
      <w:r w:rsidR="00FC331A">
        <w:rPr>
          <w:sz w:val="20"/>
          <w:szCs w:val="20"/>
        </w:rPr>
        <w:t xml:space="preserve"> or surveyor or other third party as</w:t>
      </w:r>
      <w:r w:rsidR="0065102E" w:rsidRPr="00F87FC8">
        <w:rPr>
          <w:sz w:val="20"/>
          <w:szCs w:val="20"/>
        </w:rPr>
        <w:t xml:space="preserve"> </w:t>
      </w:r>
      <w:r w:rsidR="00E85E17">
        <w:rPr>
          <w:sz w:val="20"/>
          <w:szCs w:val="20"/>
        </w:rPr>
        <w:t xml:space="preserve">needed </w:t>
      </w:r>
      <w:r w:rsidR="00E85E17" w:rsidRPr="00F87FC8">
        <w:rPr>
          <w:sz w:val="20"/>
          <w:szCs w:val="20"/>
        </w:rPr>
        <w:t>to</w:t>
      </w:r>
      <w:r w:rsidR="0065102E" w:rsidRPr="00F87FC8">
        <w:rPr>
          <w:sz w:val="20"/>
          <w:szCs w:val="20"/>
        </w:rPr>
        <w:t xml:space="preserve"> process your application as </w:t>
      </w:r>
      <w:r w:rsidR="00FC331A">
        <w:rPr>
          <w:sz w:val="20"/>
          <w:szCs w:val="20"/>
        </w:rPr>
        <w:t xml:space="preserve">detailed in </w:t>
      </w:r>
      <w:r w:rsidR="0065102E" w:rsidRPr="00F87FC8">
        <w:rPr>
          <w:sz w:val="20"/>
          <w:szCs w:val="20"/>
        </w:rPr>
        <w:t>the mortgage illustration. P</w:t>
      </w:r>
      <w:r w:rsidRPr="00F87FC8">
        <w:rPr>
          <w:sz w:val="20"/>
          <w:szCs w:val="20"/>
        </w:rPr>
        <w:t xml:space="preserve">lease let us know if you wish to pay by an alternative method. We reserve the right to charge interest at the rate of 8% per annum for any amounts due to us which remain unpaid after the due date. </w:t>
      </w:r>
    </w:p>
    <w:p w14:paraId="5D181260" w14:textId="77777777" w:rsidR="004B0FEE" w:rsidRPr="00F87FC8" w:rsidRDefault="004B0FEE" w:rsidP="000257EA">
      <w:pPr>
        <w:pStyle w:val="NoSpacing"/>
        <w:rPr>
          <w:sz w:val="20"/>
          <w:szCs w:val="20"/>
        </w:rPr>
      </w:pPr>
    </w:p>
    <w:p w14:paraId="7F85C36A" w14:textId="77777777" w:rsidR="00DE3237" w:rsidRPr="00C55B4E" w:rsidRDefault="00DE3237" w:rsidP="00DE3237">
      <w:pPr>
        <w:pStyle w:val="NoSpacing"/>
        <w:rPr>
          <w:b/>
        </w:rPr>
      </w:pPr>
      <w:r w:rsidRPr="00C55B4E">
        <w:rPr>
          <w:b/>
        </w:rPr>
        <w:t>Restrictions and Legal Jurisdiction</w:t>
      </w:r>
    </w:p>
    <w:p w14:paraId="49A6B1D8" w14:textId="77777777" w:rsidR="00F87FC8" w:rsidRDefault="00DE3237" w:rsidP="00DE3237">
      <w:pPr>
        <w:pStyle w:val="NoSpacing"/>
        <w:rPr>
          <w:sz w:val="20"/>
          <w:szCs w:val="20"/>
        </w:rPr>
      </w:pPr>
      <w:r w:rsidRPr="00F87FC8">
        <w:rPr>
          <w:sz w:val="20"/>
          <w:szCs w:val="20"/>
        </w:rPr>
        <w:t xml:space="preserve">Please be aware that the FCA does not regulate all the mortgages and property finance we are able to arrange. We are committed however to providing the same high standards even when dealing with your requirements for non-regulated products. </w:t>
      </w:r>
    </w:p>
    <w:p w14:paraId="1B017A85" w14:textId="77777777" w:rsidR="00F87FC8" w:rsidRPr="00F87FC8" w:rsidRDefault="00F87FC8" w:rsidP="00DE3237">
      <w:pPr>
        <w:pStyle w:val="NoSpacing"/>
        <w:rPr>
          <w:sz w:val="12"/>
          <w:szCs w:val="12"/>
        </w:rPr>
      </w:pPr>
    </w:p>
    <w:p w14:paraId="22C60BFF" w14:textId="77777777" w:rsidR="00DE3237" w:rsidRPr="00F87FC8" w:rsidRDefault="00DE3237" w:rsidP="00DE3237">
      <w:pPr>
        <w:pStyle w:val="NoSpacing"/>
        <w:rPr>
          <w:sz w:val="20"/>
          <w:szCs w:val="20"/>
        </w:rPr>
      </w:pPr>
      <w:r w:rsidRPr="00F87FC8">
        <w:rPr>
          <w:sz w:val="20"/>
          <w:szCs w:val="20"/>
        </w:rPr>
        <w:t>This agreement will be governed by and construed in accordance with the laws of England and Wales and any dispute will be subject to the exclusive jurisdiction of the courts of England and Wales.</w:t>
      </w:r>
    </w:p>
    <w:p w14:paraId="22C6FAA6" w14:textId="77777777" w:rsidR="00DE3237" w:rsidRPr="002D2F56" w:rsidRDefault="00DE3237" w:rsidP="000257EA">
      <w:pPr>
        <w:pStyle w:val="NoSpacing"/>
        <w:rPr>
          <w:sz w:val="12"/>
          <w:szCs w:val="12"/>
        </w:rPr>
      </w:pPr>
    </w:p>
    <w:p w14:paraId="468A70F2" w14:textId="77777777" w:rsidR="00E36D3F" w:rsidRPr="00C55B4E" w:rsidRDefault="00E36D3F" w:rsidP="002C5BBD">
      <w:pPr>
        <w:pStyle w:val="NoSpacing"/>
        <w:rPr>
          <w:b/>
        </w:rPr>
      </w:pPr>
      <w:r w:rsidRPr="00C55B4E">
        <w:rPr>
          <w:b/>
        </w:rPr>
        <w:t xml:space="preserve">What to do if you have a complaint </w:t>
      </w:r>
    </w:p>
    <w:p w14:paraId="481BC80F" w14:textId="77777777" w:rsidR="00B74A60" w:rsidRPr="00F87FC8" w:rsidRDefault="00B74A60" w:rsidP="00B74A60">
      <w:pPr>
        <w:tabs>
          <w:tab w:val="right" w:pos="6840"/>
        </w:tabs>
        <w:jc w:val="both"/>
        <w:rPr>
          <w:rFonts w:cs="Arial"/>
          <w:sz w:val="20"/>
          <w:szCs w:val="20"/>
        </w:rPr>
      </w:pPr>
      <w:r w:rsidRPr="00F87FC8">
        <w:rPr>
          <w:rFonts w:cs="Arial"/>
          <w:sz w:val="20"/>
          <w:szCs w:val="20"/>
        </w:rPr>
        <w:t xml:space="preserve">It is our intention to provide you with a high level of customer service at all times.  If there is an occasion when we do not meet these standards and you wish to register a complaint, please </w:t>
      </w:r>
      <w:r w:rsidR="00E36D3F" w:rsidRPr="00F87FC8">
        <w:rPr>
          <w:sz w:val="20"/>
          <w:szCs w:val="20"/>
        </w:rPr>
        <w:t>write to</w:t>
      </w:r>
      <w:r w:rsidR="0062589F">
        <w:rPr>
          <w:sz w:val="20"/>
          <w:szCs w:val="20"/>
        </w:rPr>
        <w:t xml:space="preserve"> our Network</w:t>
      </w:r>
      <w:r w:rsidR="00E36D3F" w:rsidRPr="00F87FC8">
        <w:rPr>
          <w:sz w:val="20"/>
          <w:szCs w:val="20"/>
        </w:rPr>
        <w:t xml:space="preserve">: </w:t>
      </w:r>
      <w:r w:rsidR="002D2F56" w:rsidRPr="00F87FC8">
        <w:rPr>
          <w:sz w:val="20"/>
          <w:szCs w:val="20"/>
        </w:rPr>
        <w:t>Compliance Department</w:t>
      </w:r>
      <w:r w:rsidR="00E15746" w:rsidRPr="00F87FC8">
        <w:rPr>
          <w:sz w:val="20"/>
          <w:szCs w:val="20"/>
        </w:rPr>
        <w:t>;</w:t>
      </w:r>
      <w:r w:rsidR="00E36D3F" w:rsidRPr="00F87FC8">
        <w:rPr>
          <w:sz w:val="20"/>
          <w:szCs w:val="20"/>
        </w:rPr>
        <w:t xml:space="preserve"> Connect IFA Ltd, 39 Station Lane, Hornchurch, RM12 6JL or call: 01708 6761</w:t>
      </w:r>
      <w:r w:rsidR="00CD7132" w:rsidRPr="00F87FC8">
        <w:rPr>
          <w:sz w:val="20"/>
          <w:szCs w:val="20"/>
        </w:rPr>
        <w:t>10</w:t>
      </w:r>
      <w:r w:rsidR="00E36D3F" w:rsidRPr="00F87FC8">
        <w:rPr>
          <w:sz w:val="20"/>
          <w:szCs w:val="20"/>
        </w:rPr>
        <w:t xml:space="preserve">. </w:t>
      </w:r>
      <w:r w:rsidRPr="00F87FC8">
        <w:rPr>
          <w:rFonts w:cs="Arial"/>
          <w:sz w:val="20"/>
          <w:szCs w:val="20"/>
        </w:rPr>
        <w:t xml:space="preserve">If you cannot settle your complaint with us, you may be entitled to refer it to the Financial Ombudsman Service </w:t>
      </w:r>
      <w:r w:rsidRPr="00F87FC8">
        <w:rPr>
          <w:color w:val="0000FF"/>
          <w:sz w:val="20"/>
          <w:szCs w:val="20"/>
          <w:u w:val="single"/>
        </w:rPr>
        <w:t>www.financial-ombudsman.org.uk</w:t>
      </w:r>
      <w:r w:rsidRPr="00F87FC8">
        <w:rPr>
          <w:rFonts w:cs="Arial"/>
          <w:sz w:val="20"/>
          <w:szCs w:val="20"/>
        </w:rPr>
        <w:t xml:space="preserve">.  </w:t>
      </w:r>
    </w:p>
    <w:p w14:paraId="6CD6C09D" w14:textId="77777777" w:rsidR="003C004F" w:rsidRPr="003C004F" w:rsidRDefault="003C004F" w:rsidP="00B74A60">
      <w:pPr>
        <w:pStyle w:val="NoSpacing"/>
        <w:rPr>
          <w:b/>
          <w:sz w:val="12"/>
          <w:szCs w:val="12"/>
        </w:rPr>
      </w:pPr>
    </w:p>
    <w:p w14:paraId="05A826B9" w14:textId="77777777" w:rsidR="00B74A60" w:rsidRPr="00C55B4E" w:rsidRDefault="00B74A60" w:rsidP="00B74A60">
      <w:pPr>
        <w:pStyle w:val="NoSpacing"/>
        <w:rPr>
          <w:b/>
        </w:rPr>
      </w:pPr>
      <w:r w:rsidRPr="00C55B4E">
        <w:rPr>
          <w:b/>
        </w:rPr>
        <w:t>Are we covered by the Financial Services Compensation Scheme (FSCS)</w:t>
      </w:r>
    </w:p>
    <w:p w14:paraId="1EE23909" w14:textId="77777777" w:rsidR="00B74A60" w:rsidRPr="00F87FC8" w:rsidRDefault="00B74A60" w:rsidP="00B74A60">
      <w:pPr>
        <w:pStyle w:val="NoSpacing"/>
        <w:rPr>
          <w:sz w:val="20"/>
          <w:szCs w:val="20"/>
        </w:rPr>
      </w:pPr>
      <w:r w:rsidRPr="00F87FC8">
        <w:rPr>
          <w:sz w:val="20"/>
          <w:szCs w:val="20"/>
        </w:rPr>
        <w:t>We are covered by the FSCS. You may be entitled to compensation from the scheme if we cannot meet our obligations. Insurance advising and arranging is covered for 90% of the claim, without any upper limit. Regulated Mortgage advising and arranging is covered up to a maximum limit of £50,000.</w:t>
      </w:r>
    </w:p>
    <w:p w14:paraId="67B2E017" w14:textId="77777777" w:rsidR="004C726F" w:rsidRPr="00F87FC8" w:rsidRDefault="004C726F" w:rsidP="00B74A60">
      <w:pPr>
        <w:pStyle w:val="NoSpacing"/>
        <w:rPr>
          <w:sz w:val="12"/>
          <w:szCs w:val="12"/>
        </w:rPr>
      </w:pPr>
    </w:p>
    <w:p w14:paraId="544BB9AE" w14:textId="77777777" w:rsidR="00B74A60" w:rsidRPr="004C726F" w:rsidRDefault="00B74A60" w:rsidP="00B74A60">
      <w:pPr>
        <w:pStyle w:val="NoSpacing"/>
      </w:pPr>
      <w:r w:rsidRPr="00C55B4E">
        <w:rPr>
          <w:b/>
        </w:rPr>
        <w:t>Data Protection</w:t>
      </w:r>
    </w:p>
    <w:p w14:paraId="781F348E" w14:textId="77777777" w:rsidR="00DB74FB" w:rsidRPr="00F87FC8" w:rsidRDefault="00FA77E1" w:rsidP="00B74A60">
      <w:pPr>
        <w:pStyle w:val="NoSpacing"/>
        <w:rPr>
          <w:sz w:val="20"/>
          <w:szCs w:val="20"/>
        </w:rPr>
      </w:pPr>
      <w:r w:rsidRPr="00F87FC8">
        <w:rPr>
          <w:sz w:val="20"/>
          <w:szCs w:val="20"/>
        </w:rPr>
        <w:t xml:space="preserve">We take the security of </w:t>
      </w:r>
      <w:r w:rsidR="00F87FC8" w:rsidRPr="00F87FC8">
        <w:rPr>
          <w:sz w:val="20"/>
          <w:szCs w:val="20"/>
        </w:rPr>
        <w:t>Your Personal D</w:t>
      </w:r>
      <w:r w:rsidRPr="00F87FC8">
        <w:rPr>
          <w:sz w:val="20"/>
          <w:szCs w:val="20"/>
        </w:rPr>
        <w:t xml:space="preserve">ata very seriously. Please review our Privacy </w:t>
      </w:r>
      <w:r w:rsidR="00952ADC" w:rsidRPr="00F87FC8">
        <w:rPr>
          <w:sz w:val="20"/>
          <w:szCs w:val="20"/>
        </w:rPr>
        <w:t>P</w:t>
      </w:r>
      <w:r w:rsidRPr="00F87FC8">
        <w:rPr>
          <w:sz w:val="20"/>
          <w:szCs w:val="20"/>
        </w:rPr>
        <w:t xml:space="preserve">olicy which </w:t>
      </w:r>
      <w:r w:rsidR="004C7610">
        <w:rPr>
          <w:sz w:val="20"/>
          <w:szCs w:val="20"/>
        </w:rPr>
        <w:t>is attached herewith.</w:t>
      </w:r>
    </w:p>
    <w:p w14:paraId="60301E73" w14:textId="77777777" w:rsidR="00DB74FB" w:rsidRPr="00F87FC8" w:rsidRDefault="00DB74FB" w:rsidP="00B74A60">
      <w:pPr>
        <w:pStyle w:val="NoSpacing"/>
        <w:rPr>
          <w:sz w:val="12"/>
          <w:szCs w:val="12"/>
        </w:rPr>
      </w:pPr>
    </w:p>
    <w:p w14:paraId="310D0D27" w14:textId="77777777" w:rsidR="00FA77E1" w:rsidRPr="00F87FC8" w:rsidRDefault="00DB74FB" w:rsidP="00B74A60">
      <w:pPr>
        <w:pStyle w:val="NoSpacing"/>
        <w:rPr>
          <w:sz w:val="20"/>
          <w:szCs w:val="20"/>
        </w:rPr>
      </w:pPr>
      <w:r w:rsidRPr="00F87FC8">
        <w:rPr>
          <w:sz w:val="20"/>
          <w:szCs w:val="20"/>
        </w:rPr>
        <w:t xml:space="preserve">When you ask us to arrange a mortgage, loan or other product or service for you, we will keep in touch with you in relation </w:t>
      </w:r>
      <w:r w:rsidR="0002190A" w:rsidRPr="00F87FC8">
        <w:rPr>
          <w:sz w:val="20"/>
          <w:szCs w:val="20"/>
        </w:rPr>
        <w:t>to this</w:t>
      </w:r>
      <w:r w:rsidR="004C726F" w:rsidRPr="00F87FC8">
        <w:rPr>
          <w:sz w:val="20"/>
          <w:szCs w:val="20"/>
        </w:rPr>
        <w:t xml:space="preserve"> application</w:t>
      </w:r>
      <w:r w:rsidR="0002190A" w:rsidRPr="00F87FC8">
        <w:rPr>
          <w:sz w:val="20"/>
          <w:szCs w:val="20"/>
        </w:rPr>
        <w:t xml:space="preserve">. We will not send general marketing to you without your explicit consent. </w:t>
      </w:r>
      <w:r w:rsidR="00952ADC" w:rsidRPr="00F87FC8">
        <w:rPr>
          <w:sz w:val="20"/>
          <w:szCs w:val="20"/>
        </w:rPr>
        <w:t>Please see the last section of this document to provide consent to marketing. You may chose not to give consent, but we will still retain your data for processing as described in our Privacy Policy</w:t>
      </w:r>
      <w:r w:rsidR="00F87FC8" w:rsidRPr="00F87FC8">
        <w:rPr>
          <w:sz w:val="20"/>
          <w:szCs w:val="20"/>
        </w:rPr>
        <w:t xml:space="preserve"> and to fulfil this contract</w:t>
      </w:r>
      <w:r w:rsidR="00952ADC" w:rsidRPr="00F87FC8">
        <w:rPr>
          <w:sz w:val="20"/>
          <w:szCs w:val="20"/>
        </w:rPr>
        <w:t xml:space="preserve">. </w:t>
      </w:r>
    </w:p>
    <w:p w14:paraId="5CBE4FCE" w14:textId="77777777" w:rsidR="00F87FC8" w:rsidRPr="00F87FC8" w:rsidRDefault="00F87FC8" w:rsidP="00B74A60">
      <w:pPr>
        <w:pStyle w:val="NoSpacing"/>
        <w:rPr>
          <w:sz w:val="12"/>
          <w:szCs w:val="12"/>
        </w:rPr>
      </w:pPr>
    </w:p>
    <w:p w14:paraId="0C088C59" w14:textId="77777777" w:rsidR="00F87FC8" w:rsidRDefault="00F87FC8" w:rsidP="00F87FC8">
      <w:pPr>
        <w:rPr>
          <w:rFonts w:cs="Calibri"/>
          <w:sz w:val="20"/>
          <w:szCs w:val="20"/>
        </w:rPr>
      </w:pPr>
      <w:r w:rsidRPr="00F87FC8">
        <w:rPr>
          <w:rFonts w:cs="Calibri"/>
          <w:sz w:val="20"/>
          <w:szCs w:val="20"/>
        </w:rPr>
        <w:t>If you have any concerns or complaints as to how we ha</w:t>
      </w:r>
      <w:r w:rsidR="004C7610">
        <w:rPr>
          <w:rFonts w:cs="Calibri"/>
          <w:sz w:val="20"/>
          <w:szCs w:val="20"/>
        </w:rPr>
        <w:t>ve handled Your Personal Data,</w:t>
      </w:r>
      <w:r w:rsidRPr="00F87FC8">
        <w:rPr>
          <w:rFonts w:cs="Calibri"/>
          <w:sz w:val="20"/>
          <w:szCs w:val="20"/>
        </w:rPr>
        <w:t xml:space="preserve"> you may lodge a complaint with the UK's data protection regulator, the ICO, who can be contacted through their website at </w:t>
      </w:r>
      <w:hyperlink r:id="rId9" w:history="1">
        <w:r w:rsidRPr="00F87FC8">
          <w:rPr>
            <w:rStyle w:val="Hyperlink"/>
            <w:rFonts w:cs="Calibri"/>
            <w:sz w:val="20"/>
            <w:szCs w:val="20"/>
          </w:rPr>
          <w:t>https://ico.org.uk/global/contact-us/</w:t>
        </w:r>
      </w:hyperlink>
      <w:r w:rsidRPr="00F87FC8">
        <w:rPr>
          <w:rFonts w:cs="Calibri"/>
          <w:sz w:val="20"/>
          <w:szCs w:val="20"/>
        </w:rPr>
        <w:t xml:space="preserve"> or by writing to Information Commissioner's Office, Wycliffe House, Water Lane, Wilmslow, Cheshire, SK9 5AF.</w:t>
      </w:r>
    </w:p>
    <w:p w14:paraId="3EFCE522" w14:textId="77777777" w:rsidR="004C7610" w:rsidRDefault="004C7610" w:rsidP="00F87FC8">
      <w:pPr>
        <w:rPr>
          <w:rFonts w:cs="Calibri"/>
          <w:sz w:val="20"/>
          <w:szCs w:val="20"/>
        </w:rPr>
      </w:pPr>
    </w:p>
    <w:p w14:paraId="06EF290A" w14:textId="77777777" w:rsidR="003274CB" w:rsidRDefault="003274CB" w:rsidP="00F87FC8">
      <w:pPr>
        <w:rPr>
          <w:rFonts w:cs="Calibri"/>
          <w:sz w:val="20"/>
          <w:szCs w:val="20"/>
        </w:rPr>
      </w:pPr>
    </w:p>
    <w:p w14:paraId="20061663" w14:textId="77777777" w:rsidR="00FC331A" w:rsidRDefault="00FC331A" w:rsidP="00F87FC8">
      <w:pPr>
        <w:rPr>
          <w:rFonts w:cs="Calibri"/>
          <w:sz w:val="20"/>
          <w:szCs w:val="20"/>
        </w:rPr>
      </w:pPr>
    </w:p>
    <w:tbl>
      <w:tblPr>
        <w:tblStyle w:val="TableGrid"/>
        <w:tblW w:w="0" w:type="auto"/>
        <w:tblLook w:val="04A0" w:firstRow="1" w:lastRow="0" w:firstColumn="1" w:lastColumn="0" w:noHBand="0" w:noVBand="1"/>
      </w:tblPr>
      <w:tblGrid>
        <w:gridCol w:w="10456"/>
      </w:tblGrid>
      <w:tr w:rsidR="00041B88" w14:paraId="1AFAA360" w14:textId="77777777" w:rsidTr="00041B88">
        <w:tc>
          <w:tcPr>
            <w:tcW w:w="10456" w:type="dxa"/>
            <w:shd w:val="clear" w:color="auto" w:fill="FFFF00"/>
          </w:tcPr>
          <w:p w14:paraId="24959ED2" w14:textId="77777777" w:rsidR="00041B88" w:rsidRPr="00041B88" w:rsidRDefault="00932FAC" w:rsidP="002C5BBD">
            <w:pPr>
              <w:pStyle w:val="NoSpacing"/>
              <w:rPr>
                <w:b/>
                <w:sz w:val="24"/>
                <w:szCs w:val="24"/>
              </w:rPr>
            </w:pPr>
            <w:r>
              <w:rPr>
                <w:b/>
                <w:sz w:val="24"/>
                <w:szCs w:val="24"/>
              </w:rPr>
              <w:lastRenderedPageBreak/>
              <w:t xml:space="preserve">TERMS OF BUSINESS </w:t>
            </w:r>
            <w:r w:rsidR="00041B88" w:rsidRPr="00041B88">
              <w:rPr>
                <w:b/>
                <w:sz w:val="24"/>
                <w:szCs w:val="24"/>
              </w:rPr>
              <w:t>DECLARATION</w:t>
            </w:r>
          </w:p>
        </w:tc>
      </w:tr>
    </w:tbl>
    <w:p w14:paraId="1C5A5F7C" w14:textId="77777777" w:rsidR="00D95E8C" w:rsidRPr="00B315E7" w:rsidRDefault="00D95E8C" w:rsidP="002C5BBD">
      <w:pPr>
        <w:pStyle w:val="NoSpacing"/>
        <w:rPr>
          <w:b/>
          <w:sz w:val="12"/>
          <w:szCs w:val="12"/>
        </w:rPr>
      </w:pPr>
    </w:p>
    <w:p w14:paraId="520DE812" w14:textId="77777777" w:rsidR="00E36D3F" w:rsidRPr="001301D5" w:rsidRDefault="00E36D3F" w:rsidP="002C5BBD">
      <w:pPr>
        <w:pStyle w:val="NoSpacing"/>
        <w:rPr>
          <w:b/>
          <w:sz w:val="20"/>
          <w:szCs w:val="20"/>
        </w:rPr>
      </w:pPr>
      <w:r w:rsidRPr="001301D5">
        <w:rPr>
          <w:b/>
          <w:sz w:val="20"/>
          <w:szCs w:val="20"/>
        </w:rPr>
        <w:t xml:space="preserve">I/we understand and agree to the terms and conditions and information outlined in this document and I/we wish to proceed with instructing </w:t>
      </w:r>
      <w:r w:rsidR="00E85E17">
        <w:rPr>
          <w:b/>
          <w:sz w:val="20"/>
          <w:szCs w:val="20"/>
        </w:rPr>
        <w:t>Mortgage Financial Solutions</w:t>
      </w:r>
      <w:r w:rsidRPr="001301D5">
        <w:rPr>
          <w:b/>
          <w:sz w:val="20"/>
          <w:szCs w:val="20"/>
        </w:rPr>
        <w:t xml:space="preserve"> to assist me</w:t>
      </w:r>
      <w:r w:rsidR="00B315E7" w:rsidRPr="001301D5">
        <w:rPr>
          <w:b/>
          <w:sz w:val="20"/>
          <w:szCs w:val="20"/>
        </w:rPr>
        <w:t>/us</w:t>
      </w:r>
      <w:r w:rsidRPr="001301D5">
        <w:rPr>
          <w:b/>
          <w:sz w:val="20"/>
          <w:szCs w:val="20"/>
        </w:rPr>
        <w:t xml:space="preserve"> with my/our mortgage</w:t>
      </w:r>
      <w:r w:rsidR="0006579D" w:rsidRPr="001301D5">
        <w:rPr>
          <w:b/>
          <w:sz w:val="20"/>
          <w:szCs w:val="20"/>
        </w:rPr>
        <w:t xml:space="preserve"> or loan</w:t>
      </w:r>
      <w:r w:rsidRPr="001301D5">
        <w:rPr>
          <w:b/>
          <w:sz w:val="20"/>
          <w:szCs w:val="20"/>
        </w:rPr>
        <w:t xml:space="preserve"> and/or insurance</w:t>
      </w:r>
      <w:r w:rsidR="000C399D" w:rsidRPr="001301D5">
        <w:rPr>
          <w:b/>
          <w:sz w:val="20"/>
          <w:szCs w:val="20"/>
        </w:rPr>
        <w:t xml:space="preserve"> or other service</w:t>
      </w:r>
      <w:r w:rsidRPr="001301D5">
        <w:rPr>
          <w:b/>
          <w:sz w:val="20"/>
          <w:szCs w:val="20"/>
        </w:rPr>
        <w:t xml:space="preserve"> requirements.</w:t>
      </w:r>
    </w:p>
    <w:p w14:paraId="7A8CD413" w14:textId="77777777" w:rsidR="00E36D3F" w:rsidRPr="001301D5" w:rsidRDefault="00E36D3F" w:rsidP="002C5BBD">
      <w:pPr>
        <w:pStyle w:val="NoSpacing"/>
        <w:rPr>
          <w:b/>
          <w:sz w:val="20"/>
          <w:szCs w:val="20"/>
        </w:rPr>
      </w:pPr>
    </w:p>
    <w:p w14:paraId="07B0DF6E" w14:textId="77777777" w:rsidR="00E36D3F" w:rsidRPr="001301D5" w:rsidRDefault="00E36D3F" w:rsidP="002C5BBD">
      <w:pPr>
        <w:pStyle w:val="NoSpacing"/>
        <w:rPr>
          <w:b/>
          <w:sz w:val="20"/>
          <w:szCs w:val="20"/>
        </w:rPr>
      </w:pPr>
      <w:r w:rsidRPr="001301D5">
        <w:rPr>
          <w:b/>
          <w:sz w:val="20"/>
          <w:szCs w:val="20"/>
        </w:rPr>
        <w:t xml:space="preserve">I/we understand that when </w:t>
      </w:r>
      <w:r w:rsidR="00BC10F0" w:rsidRPr="004C7610">
        <w:rPr>
          <w:b/>
          <w:color w:val="000000" w:themeColor="text1"/>
          <w:sz w:val="20"/>
          <w:szCs w:val="20"/>
        </w:rPr>
        <w:t>MFS</w:t>
      </w:r>
      <w:r w:rsidRPr="001301D5">
        <w:rPr>
          <w:b/>
          <w:sz w:val="20"/>
          <w:szCs w:val="20"/>
        </w:rPr>
        <w:t xml:space="preserve"> approach a lender on my behalf for an application or a decision in principle that the lender may undertake a credit search.  I/we agree and understand that the credit search will be performed to determine my/our credit worthiness for any loan and that the details of this search will form a permanent part of my/or credit record.  I/we also understand that repeated searches of this nature can have an adverse effect on my/our credit record.</w:t>
      </w:r>
    </w:p>
    <w:p w14:paraId="2778429F" w14:textId="77777777" w:rsidR="00777DF6" w:rsidRPr="001301D5" w:rsidRDefault="00777DF6" w:rsidP="002C5BBD">
      <w:pPr>
        <w:pStyle w:val="NoSpacing"/>
        <w:rPr>
          <w:b/>
          <w:sz w:val="20"/>
          <w:szCs w:val="20"/>
        </w:rPr>
      </w:pPr>
    </w:p>
    <w:p w14:paraId="4BA0A86D" w14:textId="77777777" w:rsidR="00E36D3F" w:rsidRPr="001301D5" w:rsidRDefault="00E36D3F" w:rsidP="002C5BBD">
      <w:pPr>
        <w:pStyle w:val="NoSpacing"/>
        <w:rPr>
          <w:b/>
          <w:sz w:val="20"/>
          <w:szCs w:val="20"/>
        </w:rPr>
      </w:pPr>
      <w:r w:rsidRPr="001301D5">
        <w:rPr>
          <w:b/>
          <w:sz w:val="20"/>
          <w:szCs w:val="20"/>
        </w:rPr>
        <w:t>In respect of the fees payable for mortgage</w:t>
      </w:r>
      <w:r w:rsidR="0006579D" w:rsidRPr="001301D5">
        <w:rPr>
          <w:b/>
          <w:sz w:val="20"/>
          <w:szCs w:val="20"/>
        </w:rPr>
        <w:t>/loan</w:t>
      </w:r>
      <w:r w:rsidRPr="001301D5">
        <w:rPr>
          <w:b/>
          <w:sz w:val="20"/>
          <w:szCs w:val="20"/>
        </w:rPr>
        <w:t xml:space="preserve"> advice as detailed in this document, I/we give my/our authority for the payment to be made to </w:t>
      </w:r>
      <w:r w:rsidR="00FC331A">
        <w:rPr>
          <w:b/>
          <w:sz w:val="20"/>
          <w:szCs w:val="20"/>
        </w:rPr>
        <w:t>the lender</w:t>
      </w:r>
      <w:r w:rsidRPr="00FC331A">
        <w:rPr>
          <w:b/>
          <w:sz w:val="20"/>
          <w:szCs w:val="20"/>
        </w:rPr>
        <w:t xml:space="preserve"> </w:t>
      </w:r>
      <w:r w:rsidRPr="001301D5">
        <w:rPr>
          <w:b/>
          <w:sz w:val="20"/>
          <w:szCs w:val="20"/>
        </w:rPr>
        <w:t>using the supplied credit/debit card details when the payments fall due, and I/we understand the fees once paid are not refundable.</w:t>
      </w:r>
    </w:p>
    <w:p w14:paraId="6D6A2F31" w14:textId="77777777" w:rsidR="00320A5E" w:rsidRPr="001301D5" w:rsidRDefault="00320A5E" w:rsidP="002C5BBD">
      <w:pPr>
        <w:pStyle w:val="NoSpacing"/>
        <w:rPr>
          <w:b/>
          <w:sz w:val="20"/>
          <w:szCs w:val="20"/>
        </w:rPr>
      </w:pPr>
    </w:p>
    <w:p w14:paraId="1DA16396" w14:textId="77777777" w:rsidR="00320A5E" w:rsidRPr="001301D5" w:rsidRDefault="00320A5E" w:rsidP="002C5BBD">
      <w:pPr>
        <w:pStyle w:val="NoSpacing"/>
        <w:rPr>
          <w:b/>
          <w:sz w:val="20"/>
          <w:szCs w:val="20"/>
        </w:rPr>
      </w:pPr>
      <w:r w:rsidRPr="001301D5">
        <w:rPr>
          <w:b/>
          <w:sz w:val="20"/>
          <w:szCs w:val="20"/>
        </w:rPr>
        <w:t>I/we give our au</w:t>
      </w:r>
      <w:r w:rsidR="00BC10F0">
        <w:rPr>
          <w:b/>
          <w:sz w:val="20"/>
          <w:szCs w:val="20"/>
        </w:rPr>
        <w:t>thority for</w:t>
      </w:r>
      <w:r w:rsidR="0062589F">
        <w:rPr>
          <w:b/>
          <w:color w:val="FF0000"/>
          <w:sz w:val="20"/>
          <w:szCs w:val="20"/>
        </w:rPr>
        <w:t xml:space="preserve"> </w:t>
      </w:r>
      <w:r w:rsidR="00BC10F0" w:rsidRPr="004C7610">
        <w:rPr>
          <w:b/>
          <w:color w:val="000000" w:themeColor="text1"/>
          <w:sz w:val="20"/>
          <w:szCs w:val="20"/>
        </w:rPr>
        <w:t>MFS</w:t>
      </w:r>
      <w:r w:rsidR="00E71474" w:rsidRPr="001301D5">
        <w:rPr>
          <w:b/>
          <w:sz w:val="20"/>
          <w:szCs w:val="20"/>
        </w:rPr>
        <w:t xml:space="preserve"> to provide progress updates to the person or company that introduced us to </w:t>
      </w:r>
      <w:r w:rsidR="00FC331A">
        <w:rPr>
          <w:b/>
          <w:sz w:val="20"/>
          <w:szCs w:val="20"/>
        </w:rPr>
        <w:t>you</w:t>
      </w:r>
      <w:r w:rsidR="00E71474" w:rsidRPr="001301D5">
        <w:rPr>
          <w:b/>
          <w:sz w:val="20"/>
          <w:szCs w:val="20"/>
        </w:rPr>
        <w:t xml:space="preserve"> </w:t>
      </w:r>
      <w:r w:rsidR="0091369B">
        <w:rPr>
          <w:b/>
          <w:sz w:val="20"/>
          <w:szCs w:val="20"/>
        </w:rPr>
        <w:t>if</w:t>
      </w:r>
      <w:r w:rsidR="00E71474" w:rsidRPr="001301D5">
        <w:rPr>
          <w:b/>
          <w:sz w:val="20"/>
          <w:szCs w:val="20"/>
        </w:rPr>
        <w:t xml:space="preserve"> ap</w:t>
      </w:r>
      <w:r w:rsidR="00C870C2" w:rsidRPr="001301D5">
        <w:rPr>
          <w:b/>
          <w:sz w:val="20"/>
          <w:szCs w:val="20"/>
        </w:rPr>
        <w:t>plicable</w:t>
      </w:r>
      <w:r w:rsidR="0091369B">
        <w:rPr>
          <w:b/>
          <w:sz w:val="20"/>
          <w:szCs w:val="20"/>
        </w:rPr>
        <w:t>,</w:t>
      </w:r>
      <w:r w:rsidR="00C870C2" w:rsidRPr="001301D5">
        <w:rPr>
          <w:b/>
          <w:sz w:val="20"/>
          <w:szCs w:val="20"/>
        </w:rPr>
        <w:t xml:space="preserve"> or to the Estate/Property Agent who is selling the property.</w:t>
      </w:r>
    </w:p>
    <w:p w14:paraId="537643D6" w14:textId="77777777" w:rsidR="00320A5E" w:rsidRPr="001301D5" w:rsidRDefault="00320A5E" w:rsidP="002C5BBD">
      <w:pPr>
        <w:pStyle w:val="NoSpacing"/>
        <w:rPr>
          <w:b/>
          <w:sz w:val="20"/>
          <w:szCs w:val="20"/>
        </w:rPr>
      </w:pPr>
    </w:p>
    <w:p w14:paraId="7B155A7B" w14:textId="77777777" w:rsidR="00320A5E" w:rsidRPr="001301D5" w:rsidRDefault="00320A5E" w:rsidP="002C5BBD">
      <w:pPr>
        <w:pStyle w:val="NoSpacing"/>
        <w:rPr>
          <w:b/>
          <w:sz w:val="20"/>
          <w:szCs w:val="20"/>
        </w:rPr>
      </w:pPr>
      <w:r w:rsidRPr="001301D5">
        <w:rPr>
          <w:b/>
          <w:sz w:val="20"/>
          <w:szCs w:val="20"/>
        </w:rPr>
        <w:t>If</w:t>
      </w:r>
      <w:r w:rsidR="009E2FA3" w:rsidRPr="001301D5">
        <w:rPr>
          <w:b/>
          <w:sz w:val="20"/>
          <w:szCs w:val="20"/>
        </w:rPr>
        <w:t xml:space="preserve"> for any reason </w:t>
      </w:r>
      <w:r w:rsidR="00BC10F0" w:rsidRPr="004C7610">
        <w:rPr>
          <w:b/>
          <w:color w:val="000000" w:themeColor="text1"/>
          <w:sz w:val="20"/>
          <w:szCs w:val="20"/>
        </w:rPr>
        <w:t>MFS</w:t>
      </w:r>
      <w:r w:rsidR="009E2FA3" w:rsidRPr="001301D5">
        <w:rPr>
          <w:b/>
          <w:sz w:val="20"/>
          <w:szCs w:val="20"/>
        </w:rPr>
        <w:t xml:space="preserve"> offer</w:t>
      </w:r>
      <w:r w:rsidRPr="001301D5">
        <w:rPr>
          <w:b/>
          <w:sz w:val="20"/>
          <w:szCs w:val="20"/>
        </w:rPr>
        <w:t xml:space="preserve"> fee </w:t>
      </w:r>
      <w:r w:rsidR="009E2FA3" w:rsidRPr="001301D5">
        <w:rPr>
          <w:b/>
          <w:sz w:val="20"/>
          <w:szCs w:val="20"/>
        </w:rPr>
        <w:t xml:space="preserve">is </w:t>
      </w:r>
      <w:r w:rsidRPr="001301D5">
        <w:rPr>
          <w:b/>
          <w:sz w:val="20"/>
          <w:szCs w:val="20"/>
        </w:rPr>
        <w:t>not paid</w:t>
      </w:r>
      <w:r w:rsidR="009E2FA3" w:rsidRPr="001301D5">
        <w:rPr>
          <w:b/>
          <w:sz w:val="20"/>
          <w:szCs w:val="20"/>
        </w:rPr>
        <w:t xml:space="preserve"> before completion of the loan</w:t>
      </w:r>
      <w:r w:rsidRPr="001301D5">
        <w:rPr>
          <w:b/>
          <w:sz w:val="20"/>
          <w:szCs w:val="20"/>
        </w:rPr>
        <w:t xml:space="preserve">, </w:t>
      </w:r>
      <w:r w:rsidR="009E2FA3" w:rsidRPr="001301D5">
        <w:rPr>
          <w:b/>
          <w:sz w:val="20"/>
          <w:szCs w:val="20"/>
        </w:rPr>
        <w:t xml:space="preserve">I/we give my/our </w:t>
      </w:r>
      <w:r w:rsidRPr="001301D5">
        <w:rPr>
          <w:b/>
          <w:sz w:val="20"/>
          <w:szCs w:val="20"/>
        </w:rPr>
        <w:t>irrevocable authority</w:t>
      </w:r>
      <w:r w:rsidR="009E2FA3" w:rsidRPr="001301D5">
        <w:rPr>
          <w:b/>
          <w:sz w:val="20"/>
          <w:szCs w:val="20"/>
        </w:rPr>
        <w:t xml:space="preserve"> for our solicitor to deduct the fee from the completion funds and forward this directly to </w:t>
      </w:r>
      <w:r w:rsidR="00BC10F0" w:rsidRPr="004C7610">
        <w:rPr>
          <w:b/>
          <w:color w:val="000000" w:themeColor="text1"/>
          <w:sz w:val="20"/>
          <w:szCs w:val="20"/>
        </w:rPr>
        <w:t>MFS</w:t>
      </w:r>
    </w:p>
    <w:p w14:paraId="7D3D168B" w14:textId="77777777" w:rsidR="009E2FA3" w:rsidRPr="001301D5" w:rsidRDefault="009E2FA3" w:rsidP="002C5BBD">
      <w:pPr>
        <w:pStyle w:val="NoSpacing"/>
        <w:rPr>
          <w:b/>
          <w:sz w:val="20"/>
          <w:szCs w:val="20"/>
        </w:rPr>
      </w:pPr>
    </w:p>
    <w:p w14:paraId="2B96C80F" w14:textId="77777777" w:rsidR="009E2FA3" w:rsidRPr="001301D5" w:rsidRDefault="009E2FA3" w:rsidP="002C5BBD">
      <w:pPr>
        <w:pStyle w:val="NoSpacing"/>
        <w:rPr>
          <w:b/>
          <w:sz w:val="20"/>
          <w:szCs w:val="20"/>
        </w:rPr>
      </w:pPr>
      <w:r w:rsidRPr="001301D5">
        <w:rPr>
          <w:b/>
          <w:sz w:val="20"/>
          <w:szCs w:val="20"/>
        </w:rPr>
        <w:t>I/we understand as part of the underwriting process, the mortgage</w:t>
      </w:r>
      <w:r w:rsidR="0006579D" w:rsidRPr="001301D5">
        <w:rPr>
          <w:b/>
          <w:sz w:val="20"/>
          <w:szCs w:val="20"/>
        </w:rPr>
        <w:t xml:space="preserve"> or loan</w:t>
      </w:r>
      <w:r w:rsidRPr="001301D5">
        <w:rPr>
          <w:b/>
          <w:sz w:val="20"/>
          <w:szCs w:val="20"/>
        </w:rPr>
        <w:t xml:space="preserve"> provider</w:t>
      </w:r>
      <w:r w:rsidR="0062589F">
        <w:rPr>
          <w:b/>
          <w:sz w:val="20"/>
          <w:szCs w:val="20"/>
        </w:rPr>
        <w:t>, our Network Connect IFA Ltd</w:t>
      </w:r>
      <w:r w:rsidRPr="001301D5">
        <w:rPr>
          <w:b/>
          <w:sz w:val="20"/>
          <w:szCs w:val="20"/>
        </w:rPr>
        <w:t xml:space="preserve"> and/or </w:t>
      </w:r>
      <w:r w:rsidR="00BC10F0" w:rsidRPr="004C7610">
        <w:rPr>
          <w:b/>
          <w:color w:val="000000" w:themeColor="text1"/>
          <w:sz w:val="20"/>
          <w:szCs w:val="20"/>
        </w:rPr>
        <w:t>MFS</w:t>
      </w:r>
      <w:r w:rsidRPr="00EB4719">
        <w:rPr>
          <w:b/>
          <w:color w:val="548DD4" w:themeColor="text2" w:themeTint="99"/>
          <w:sz w:val="20"/>
          <w:szCs w:val="20"/>
        </w:rPr>
        <w:t xml:space="preserve"> </w:t>
      </w:r>
      <w:r w:rsidRPr="001301D5">
        <w:rPr>
          <w:b/>
          <w:sz w:val="20"/>
          <w:szCs w:val="20"/>
        </w:rPr>
        <w:t xml:space="preserve">may need to Contact third party institutions such as your current or previous employers, mortgage providers, accountants, banks and </w:t>
      </w:r>
      <w:r w:rsidR="0091369B">
        <w:rPr>
          <w:b/>
          <w:sz w:val="20"/>
          <w:szCs w:val="20"/>
        </w:rPr>
        <w:t>HMRC</w:t>
      </w:r>
      <w:r w:rsidRPr="001301D5">
        <w:rPr>
          <w:b/>
          <w:sz w:val="20"/>
          <w:szCs w:val="20"/>
        </w:rPr>
        <w:t xml:space="preserve"> to confirm the completeness and accuracy of any information supplied in relation to my/our mortgage application</w:t>
      </w:r>
      <w:r w:rsidR="00D95E8C" w:rsidRPr="001301D5">
        <w:rPr>
          <w:b/>
          <w:sz w:val="20"/>
          <w:szCs w:val="20"/>
        </w:rPr>
        <w:t xml:space="preserve">. I/we understand and authorise such enquiries. </w:t>
      </w:r>
    </w:p>
    <w:p w14:paraId="5285C123" w14:textId="77777777" w:rsidR="00E15746" w:rsidRPr="00E15746" w:rsidRDefault="00E15746" w:rsidP="002C5BBD">
      <w:pPr>
        <w:pStyle w:val="NoSpacing"/>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5076"/>
        <w:gridCol w:w="1890"/>
      </w:tblGrid>
      <w:tr w:rsidR="00E36D3F" w:rsidRPr="00C55B4E" w14:paraId="014D1340" w14:textId="77777777" w:rsidTr="00041B88">
        <w:tc>
          <w:tcPr>
            <w:tcW w:w="3560" w:type="dxa"/>
            <w:shd w:val="clear" w:color="auto" w:fill="FFFF00"/>
          </w:tcPr>
          <w:p w14:paraId="704F45D0" w14:textId="77777777" w:rsidR="00E36D3F" w:rsidRPr="001056E1" w:rsidRDefault="00E36D3F" w:rsidP="00592BFB">
            <w:pPr>
              <w:rPr>
                <w:b/>
                <w:bCs/>
                <w:sz w:val="20"/>
                <w:szCs w:val="20"/>
              </w:rPr>
            </w:pPr>
            <w:bookmarkStart w:id="1" w:name="_Hlk511043466"/>
            <w:r w:rsidRPr="001056E1">
              <w:rPr>
                <w:b/>
                <w:bCs/>
                <w:sz w:val="20"/>
                <w:szCs w:val="20"/>
              </w:rPr>
              <w:t>Applicants name</w:t>
            </w:r>
          </w:p>
        </w:tc>
        <w:tc>
          <w:tcPr>
            <w:tcW w:w="5195" w:type="dxa"/>
            <w:shd w:val="clear" w:color="auto" w:fill="FFFF00"/>
          </w:tcPr>
          <w:p w14:paraId="2C361E32" w14:textId="77777777" w:rsidR="00E36D3F" w:rsidRPr="001056E1" w:rsidRDefault="00E36D3F" w:rsidP="00592BFB">
            <w:pPr>
              <w:rPr>
                <w:b/>
                <w:bCs/>
                <w:sz w:val="20"/>
                <w:szCs w:val="20"/>
              </w:rPr>
            </w:pPr>
            <w:r w:rsidRPr="001056E1">
              <w:rPr>
                <w:b/>
                <w:bCs/>
                <w:sz w:val="20"/>
                <w:szCs w:val="20"/>
              </w:rPr>
              <w:t>Signature</w:t>
            </w:r>
          </w:p>
        </w:tc>
        <w:tc>
          <w:tcPr>
            <w:tcW w:w="1927" w:type="dxa"/>
            <w:shd w:val="clear" w:color="auto" w:fill="FFFF00"/>
          </w:tcPr>
          <w:p w14:paraId="333131B7" w14:textId="77777777" w:rsidR="00E36D3F" w:rsidRPr="001056E1" w:rsidRDefault="00E36D3F" w:rsidP="00592BFB">
            <w:pPr>
              <w:rPr>
                <w:b/>
                <w:bCs/>
                <w:sz w:val="20"/>
                <w:szCs w:val="20"/>
              </w:rPr>
            </w:pPr>
            <w:r w:rsidRPr="001056E1">
              <w:rPr>
                <w:b/>
                <w:bCs/>
                <w:sz w:val="20"/>
                <w:szCs w:val="20"/>
              </w:rPr>
              <w:t>Date</w:t>
            </w:r>
          </w:p>
        </w:tc>
      </w:tr>
      <w:tr w:rsidR="00E36D3F" w:rsidRPr="003C004F" w14:paraId="47151E60" w14:textId="77777777" w:rsidTr="003C004F">
        <w:trPr>
          <w:trHeight w:val="365"/>
        </w:trPr>
        <w:tc>
          <w:tcPr>
            <w:tcW w:w="3560" w:type="dxa"/>
          </w:tcPr>
          <w:p w14:paraId="04E82298" w14:textId="77777777" w:rsidR="00E36D3F" w:rsidRDefault="00E36D3F" w:rsidP="00592BFB">
            <w:pPr>
              <w:rPr>
                <w:bCs/>
                <w:sz w:val="16"/>
                <w:szCs w:val="16"/>
              </w:rPr>
            </w:pPr>
          </w:p>
          <w:p w14:paraId="5883D85E" w14:textId="77777777" w:rsidR="00952ADC" w:rsidRPr="003C004F" w:rsidRDefault="00952ADC" w:rsidP="00592BFB">
            <w:pPr>
              <w:rPr>
                <w:bCs/>
                <w:sz w:val="16"/>
                <w:szCs w:val="16"/>
              </w:rPr>
            </w:pPr>
          </w:p>
          <w:p w14:paraId="5510677F" w14:textId="77777777" w:rsidR="00E36D3F" w:rsidRPr="003C004F" w:rsidRDefault="00E36D3F" w:rsidP="00592BFB">
            <w:pPr>
              <w:rPr>
                <w:bCs/>
                <w:sz w:val="16"/>
                <w:szCs w:val="16"/>
              </w:rPr>
            </w:pPr>
          </w:p>
        </w:tc>
        <w:tc>
          <w:tcPr>
            <w:tcW w:w="5195" w:type="dxa"/>
          </w:tcPr>
          <w:p w14:paraId="715F4974" w14:textId="77777777" w:rsidR="00E36D3F" w:rsidRPr="003C004F" w:rsidRDefault="00E36D3F" w:rsidP="00592BFB">
            <w:pPr>
              <w:rPr>
                <w:bCs/>
                <w:sz w:val="16"/>
                <w:szCs w:val="16"/>
              </w:rPr>
            </w:pPr>
          </w:p>
        </w:tc>
        <w:tc>
          <w:tcPr>
            <w:tcW w:w="1927" w:type="dxa"/>
          </w:tcPr>
          <w:p w14:paraId="6F91CA91" w14:textId="77777777" w:rsidR="00E36D3F" w:rsidRPr="003C004F" w:rsidRDefault="00E36D3F" w:rsidP="00592BFB">
            <w:pPr>
              <w:rPr>
                <w:bCs/>
                <w:sz w:val="16"/>
                <w:szCs w:val="16"/>
              </w:rPr>
            </w:pPr>
          </w:p>
        </w:tc>
      </w:tr>
      <w:tr w:rsidR="00E36D3F" w:rsidRPr="003C004F" w14:paraId="7743F036" w14:textId="77777777" w:rsidTr="00592BFB">
        <w:tc>
          <w:tcPr>
            <w:tcW w:w="3560" w:type="dxa"/>
          </w:tcPr>
          <w:p w14:paraId="103B32E7" w14:textId="77777777" w:rsidR="00E36D3F" w:rsidRPr="003C004F" w:rsidRDefault="00E36D3F" w:rsidP="00592BFB">
            <w:pPr>
              <w:rPr>
                <w:bCs/>
                <w:sz w:val="16"/>
                <w:szCs w:val="16"/>
              </w:rPr>
            </w:pPr>
          </w:p>
          <w:p w14:paraId="4A1C7C38" w14:textId="77777777" w:rsidR="00E36D3F" w:rsidRDefault="00E36D3F" w:rsidP="00592BFB">
            <w:pPr>
              <w:rPr>
                <w:bCs/>
                <w:sz w:val="16"/>
                <w:szCs w:val="16"/>
              </w:rPr>
            </w:pPr>
          </w:p>
          <w:p w14:paraId="41D641F1" w14:textId="77777777" w:rsidR="00952ADC" w:rsidRPr="003C004F" w:rsidRDefault="00952ADC" w:rsidP="00592BFB">
            <w:pPr>
              <w:rPr>
                <w:bCs/>
                <w:sz w:val="16"/>
                <w:szCs w:val="16"/>
              </w:rPr>
            </w:pPr>
          </w:p>
        </w:tc>
        <w:tc>
          <w:tcPr>
            <w:tcW w:w="5195" w:type="dxa"/>
          </w:tcPr>
          <w:p w14:paraId="53AC8CF9" w14:textId="77777777" w:rsidR="00E36D3F" w:rsidRPr="003C004F" w:rsidRDefault="00E36D3F" w:rsidP="00592BFB">
            <w:pPr>
              <w:rPr>
                <w:bCs/>
                <w:sz w:val="16"/>
                <w:szCs w:val="16"/>
              </w:rPr>
            </w:pPr>
          </w:p>
        </w:tc>
        <w:tc>
          <w:tcPr>
            <w:tcW w:w="1927" w:type="dxa"/>
          </w:tcPr>
          <w:p w14:paraId="1DA8FECE" w14:textId="77777777" w:rsidR="00E36D3F" w:rsidRPr="003C004F" w:rsidRDefault="00E36D3F" w:rsidP="00592BFB">
            <w:pPr>
              <w:rPr>
                <w:bCs/>
                <w:sz w:val="16"/>
                <w:szCs w:val="16"/>
              </w:rPr>
            </w:pPr>
          </w:p>
        </w:tc>
      </w:tr>
      <w:bookmarkEnd w:id="1"/>
    </w:tbl>
    <w:p w14:paraId="04633D7C" w14:textId="77777777" w:rsidR="004C726F" w:rsidRDefault="004C726F" w:rsidP="000257EA">
      <w:pPr>
        <w:pStyle w:val="Footer"/>
        <w:rPr>
          <w:sz w:val="16"/>
          <w:szCs w:val="16"/>
        </w:rPr>
      </w:pPr>
    </w:p>
    <w:tbl>
      <w:tblPr>
        <w:tblStyle w:val="TableGrid"/>
        <w:tblW w:w="0" w:type="auto"/>
        <w:tblLook w:val="04A0" w:firstRow="1" w:lastRow="0" w:firstColumn="1" w:lastColumn="0" w:noHBand="0" w:noVBand="1"/>
      </w:tblPr>
      <w:tblGrid>
        <w:gridCol w:w="10456"/>
      </w:tblGrid>
      <w:tr w:rsidR="003C004F" w14:paraId="5189C5B7" w14:textId="77777777" w:rsidTr="00041B88">
        <w:tc>
          <w:tcPr>
            <w:tcW w:w="10456" w:type="dxa"/>
            <w:shd w:val="clear" w:color="auto" w:fill="17365D" w:themeFill="text2" w:themeFillShade="BF"/>
          </w:tcPr>
          <w:p w14:paraId="6E3A66E1" w14:textId="77777777" w:rsidR="003C004F" w:rsidRPr="003C004F" w:rsidRDefault="003C004F" w:rsidP="000257EA">
            <w:pPr>
              <w:pStyle w:val="Footer"/>
              <w:rPr>
                <w:b/>
                <w:sz w:val="24"/>
                <w:szCs w:val="24"/>
              </w:rPr>
            </w:pPr>
            <w:r>
              <w:rPr>
                <w:b/>
                <w:sz w:val="24"/>
                <w:szCs w:val="24"/>
              </w:rPr>
              <w:t>Consent to Marketing</w:t>
            </w:r>
          </w:p>
        </w:tc>
      </w:tr>
    </w:tbl>
    <w:p w14:paraId="2D72E09D" w14:textId="77777777" w:rsidR="00952ADC" w:rsidRDefault="00952ADC" w:rsidP="000257EA">
      <w:pPr>
        <w:pStyle w:val="Footer"/>
        <w:rPr>
          <w:sz w:val="12"/>
          <w:szCs w:val="12"/>
        </w:rPr>
      </w:pPr>
    </w:p>
    <w:p w14:paraId="2B1FA66D" w14:textId="77777777" w:rsidR="00952ADC" w:rsidRPr="001301D5" w:rsidRDefault="004C7610" w:rsidP="000257EA">
      <w:pPr>
        <w:pStyle w:val="Footer"/>
        <w:rPr>
          <w:sz w:val="20"/>
          <w:szCs w:val="20"/>
        </w:rPr>
      </w:pPr>
      <w:r w:rsidRPr="004C7610">
        <w:rPr>
          <w:rStyle w:val="Hyperlink"/>
          <w:color w:val="000000" w:themeColor="text1"/>
          <w:u w:val="none"/>
        </w:rPr>
        <w:t>Mortgage Financial Solutions</w:t>
      </w:r>
      <w:r w:rsidR="00932FAC" w:rsidRPr="004C7610">
        <w:rPr>
          <w:color w:val="000000" w:themeColor="text1"/>
          <w:sz w:val="20"/>
          <w:szCs w:val="20"/>
        </w:rPr>
        <w:t xml:space="preserve"> </w:t>
      </w:r>
      <w:r w:rsidR="00952ADC" w:rsidRPr="001301D5">
        <w:rPr>
          <w:sz w:val="20"/>
          <w:szCs w:val="20"/>
        </w:rPr>
        <w:t xml:space="preserve">would like to keep in touch with you from time to time to keep you abreast of the market and to tell you about products and services that maybe of interest to you. </w:t>
      </w:r>
      <w:r w:rsidR="00952ADC" w:rsidRPr="001301D5">
        <w:rPr>
          <w:rFonts w:cs="Calibri"/>
          <w:sz w:val="20"/>
          <w:szCs w:val="20"/>
        </w:rPr>
        <w:t>We would like to take particular care to ensure that any marketing or promotional information that we may send to you, is done so with your prior, express permission.</w:t>
      </w:r>
    </w:p>
    <w:p w14:paraId="784070B2" w14:textId="77777777" w:rsidR="00952ADC" w:rsidRPr="001301D5" w:rsidRDefault="00952ADC" w:rsidP="000257EA">
      <w:pPr>
        <w:pStyle w:val="Footer"/>
        <w:rPr>
          <w:sz w:val="12"/>
          <w:szCs w:val="12"/>
        </w:rPr>
      </w:pPr>
    </w:p>
    <w:p w14:paraId="5B305958" w14:textId="77777777" w:rsidR="000C399D" w:rsidRPr="001301D5" w:rsidRDefault="000C399D" w:rsidP="000257EA">
      <w:pPr>
        <w:pStyle w:val="Footer"/>
        <w:rPr>
          <w:rStyle w:val="Hyperlink"/>
          <w:sz w:val="20"/>
          <w:szCs w:val="20"/>
        </w:rPr>
      </w:pPr>
      <w:r w:rsidRPr="001301D5">
        <w:rPr>
          <w:sz w:val="20"/>
          <w:szCs w:val="20"/>
        </w:rPr>
        <w:t xml:space="preserve">Please read this in conjunction with our privacy notice </w:t>
      </w:r>
      <w:r w:rsidR="004C7610">
        <w:rPr>
          <w:sz w:val="20"/>
          <w:szCs w:val="20"/>
        </w:rPr>
        <w:t>which is attached.</w:t>
      </w:r>
    </w:p>
    <w:p w14:paraId="68E06865" w14:textId="77777777" w:rsidR="00952ADC" w:rsidRPr="001301D5" w:rsidRDefault="00952ADC" w:rsidP="000257EA">
      <w:pPr>
        <w:pStyle w:val="Footer"/>
        <w:rPr>
          <w:sz w:val="20"/>
          <w:szCs w:val="20"/>
        </w:rPr>
      </w:pPr>
      <w:r w:rsidRPr="001301D5">
        <w:rPr>
          <w:sz w:val="20"/>
          <w:szCs w:val="20"/>
        </w:rPr>
        <w:t>I</w:t>
      </w:r>
      <w:r w:rsidR="000C399D" w:rsidRPr="001301D5">
        <w:rPr>
          <w:sz w:val="20"/>
          <w:szCs w:val="20"/>
        </w:rPr>
        <w:t xml:space="preserve">f you do not indicate your agreement for us to make contact with you, </w:t>
      </w:r>
      <w:r w:rsidRPr="001301D5">
        <w:rPr>
          <w:sz w:val="20"/>
          <w:szCs w:val="20"/>
        </w:rPr>
        <w:t xml:space="preserve">please be aware </w:t>
      </w:r>
      <w:r w:rsidR="000C399D" w:rsidRPr="001301D5">
        <w:rPr>
          <w:sz w:val="20"/>
          <w:szCs w:val="20"/>
        </w:rPr>
        <w:t>we may be unable to provide you with details of products and/or services that may suit your needs an</w:t>
      </w:r>
      <w:r w:rsidR="001056E1" w:rsidRPr="001301D5">
        <w:rPr>
          <w:sz w:val="20"/>
          <w:szCs w:val="20"/>
        </w:rPr>
        <w:t>d</w:t>
      </w:r>
      <w:r w:rsidR="000C399D" w:rsidRPr="001301D5">
        <w:rPr>
          <w:sz w:val="20"/>
          <w:szCs w:val="20"/>
        </w:rPr>
        <w:t xml:space="preserve"> circumstance</w:t>
      </w:r>
      <w:r w:rsidR="001056E1" w:rsidRPr="001301D5">
        <w:rPr>
          <w:sz w:val="20"/>
          <w:szCs w:val="20"/>
        </w:rPr>
        <w:t>s</w:t>
      </w:r>
      <w:r w:rsidR="000C399D" w:rsidRPr="001301D5">
        <w:rPr>
          <w:sz w:val="20"/>
          <w:szCs w:val="20"/>
        </w:rPr>
        <w:t>.</w:t>
      </w:r>
    </w:p>
    <w:p w14:paraId="0411EC52" w14:textId="77777777" w:rsidR="00952ADC" w:rsidRPr="00952ADC" w:rsidRDefault="00952ADC" w:rsidP="000257EA">
      <w:pPr>
        <w:pStyle w:val="Footer"/>
        <w:rPr>
          <w:sz w:val="12"/>
          <w:szCs w:val="12"/>
        </w:rPr>
      </w:pPr>
    </w:p>
    <w:p w14:paraId="3EA3C268" w14:textId="77777777" w:rsidR="00A64A6C" w:rsidRDefault="00A64A6C" w:rsidP="000257EA">
      <w:pPr>
        <w:pStyle w:val="Footer"/>
        <w:rPr>
          <w:sz w:val="20"/>
          <w:szCs w:val="20"/>
        </w:rPr>
      </w:pPr>
      <w:r>
        <w:rPr>
          <w:b/>
          <w:sz w:val="20"/>
          <w:szCs w:val="20"/>
        </w:rPr>
        <w:t>Please keep in touch with me in the following ways:</w:t>
      </w:r>
    </w:p>
    <w:p w14:paraId="2B65E799" w14:textId="77777777" w:rsidR="00A64A6C" w:rsidRDefault="00A64A6C" w:rsidP="00A64A6C">
      <w:pPr>
        <w:pStyle w:val="Footer"/>
        <w:numPr>
          <w:ilvl w:val="0"/>
          <w:numId w:val="19"/>
        </w:numPr>
        <w:rPr>
          <w:sz w:val="20"/>
          <w:szCs w:val="20"/>
        </w:rPr>
      </w:pPr>
      <w:r>
        <w:rPr>
          <w:sz w:val="20"/>
          <w:szCs w:val="20"/>
        </w:rPr>
        <w:t>All of the below</w:t>
      </w:r>
    </w:p>
    <w:p w14:paraId="7F72ADEC" w14:textId="77777777" w:rsidR="00A64A6C" w:rsidRDefault="00A64A6C" w:rsidP="00A64A6C">
      <w:pPr>
        <w:pStyle w:val="Footer"/>
        <w:numPr>
          <w:ilvl w:val="0"/>
          <w:numId w:val="19"/>
        </w:numPr>
        <w:rPr>
          <w:sz w:val="20"/>
          <w:szCs w:val="20"/>
        </w:rPr>
      </w:pPr>
      <w:r>
        <w:rPr>
          <w:sz w:val="20"/>
          <w:szCs w:val="20"/>
        </w:rPr>
        <w:t>Phone</w:t>
      </w:r>
    </w:p>
    <w:p w14:paraId="6D8732AA" w14:textId="77777777" w:rsidR="00A64A6C" w:rsidRDefault="00A64A6C" w:rsidP="00A64A6C">
      <w:pPr>
        <w:pStyle w:val="Footer"/>
        <w:numPr>
          <w:ilvl w:val="0"/>
          <w:numId w:val="19"/>
        </w:numPr>
        <w:rPr>
          <w:sz w:val="20"/>
          <w:szCs w:val="20"/>
        </w:rPr>
      </w:pPr>
      <w:r>
        <w:rPr>
          <w:sz w:val="20"/>
          <w:szCs w:val="20"/>
        </w:rPr>
        <w:t>Email</w:t>
      </w:r>
    </w:p>
    <w:p w14:paraId="76AF8E61" w14:textId="77777777" w:rsidR="00A64A6C" w:rsidRDefault="00A64A6C" w:rsidP="00A64A6C">
      <w:pPr>
        <w:pStyle w:val="Footer"/>
        <w:numPr>
          <w:ilvl w:val="0"/>
          <w:numId w:val="19"/>
        </w:numPr>
        <w:rPr>
          <w:sz w:val="20"/>
          <w:szCs w:val="20"/>
        </w:rPr>
      </w:pPr>
      <w:r>
        <w:rPr>
          <w:sz w:val="20"/>
          <w:szCs w:val="20"/>
        </w:rPr>
        <w:t>SMS text messaging</w:t>
      </w:r>
    </w:p>
    <w:p w14:paraId="47F60B5C" w14:textId="77777777" w:rsidR="00A64A6C" w:rsidRDefault="00A64A6C" w:rsidP="00A64A6C">
      <w:pPr>
        <w:pStyle w:val="Footer"/>
        <w:numPr>
          <w:ilvl w:val="0"/>
          <w:numId w:val="19"/>
        </w:numPr>
        <w:rPr>
          <w:sz w:val="20"/>
          <w:szCs w:val="20"/>
        </w:rPr>
      </w:pPr>
      <w:r>
        <w:rPr>
          <w:sz w:val="20"/>
          <w:szCs w:val="20"/>
        </w:rPr>
        <w:t xml:space="preserve">Instant messaging </w:t>
      </w:r>
      <w:r w:rsidR="00067A50">
        <w:rPr>
          <w:sz w:val="20"/>
          <w:szCs w:val="20"/>
        </w:rPr>
        <w:t>(e.g. Skype</w:t>
      </w:r>
      <w:r w:rsidR="008C57DD">
        <w:rPr>
          <w:sz w:val="20"/>
          <w:szCs w:val="20"/>
        </w:rPr>
        <w:t>, WhatsApp etc.)</w:t>
      </w:r>
    </w:p>
    <w:p w14:paraId="451EA675" w14:textId="77777777" w:rsidR="0062589F" w:rsidRDefault="0062589F" w:rsidP="00A64A6C">
      <w:pPr>
        <w:pStyle w:val="Footer"/>
        <w:numPr>
          <w:ilvl w:val="0"/>
          <w:numId w:val="19"/>
        </w:numPr>
        <w:rPr>
          <w:sz w:val="20"/>
          <w:szCs w:val="20"/>
        </w:rPr>
      </w:pPr>
      <w:r>
        <w:rPr>
          <w:sz w:val="20"/>
          <w:szCs w:val="20"/>
        </w:rPr>
        <w:t>Post</w:t>
      </w:r>
    </w:p>
    <w:p w14:paraId="43E4AEC5" w14:textId="77777777" w:rsidR="00A64A6C" w:rsidRPr="0062589F" w:rsidRDefault="00A64A6C" w:rsidP="00A64A6C">
      <w:pPr>
        <w:pStyle w:val="Footer"/>
        <w:rPr>
          <w:b/>
          <w:color w:val="FF0000"/>
          <w:sz w:val="20"/>
          <w:szCs w:val="20"/>
        </w:rPr>
      </w:pPr>
      <w:r>
        <w:rPr>
          <w:b/>
          <w:sz w:val="20"/>
          <w:szCs w:val="20"/>
        </w:rPr>
        <w:t>Please update me about the following subjects</w:t>
      </w:r>
    </w:p>
    <w:p w14:paraId="3711945B" w14:textId="77777777" w:rsidR="00A64A6C" w:rsidRDefault="00A64A6C" w:rsidP="00A64A6C">
      <w:pPr>
        <w:pStyle w:val="Footer"/>
        <w:numPr>
          <w:ilvl w:val="0"/>
          <w:numId w:val="20"/>
        </w:numPr>
        <w:rPr>
          <w:sz w:val="20"/>
          <w:szCs w:val="20"/>
        </w:rPr>
      </w:pPr>
      <w:r>
        <w:rPr>
          <w:sz w:val="20"/>
          <w:szCs w:val="20"/>
        </w:rPr>
        <w:t>All of the below</w:t>
      </w:r>
    </w:p>
    <w:p w14:paraId="38754A44" w14:textId="77777777" w:rsidR="00A64A6C" w:rsidRDefault="00A64A6C" w:rsidP="00A64A6C">
      <w:pPr>
        <w:pStyle w:val="Footer"/>
        <w:numPr>
          <w:ilvl w:val="0"/>
          <w:numId w:val="20"/>
        </w:numPr>
        <w:rPr>
          <w:sz w:val="20"/>
          <w:szCs w:val="20"/>
        </w:rPr>
      </w:pPr>
      <w:r>
        <w:rPr>
          <w:sz w:val="20"/>
          <w:szCs w:val="20"/>
        </w:rPr>
        <w:t>Investment (Buy to let Mortgages)</w:t>
      </w:r>
    </w:p>
    <w:p w14:paraId="06AED911" w14:textId="77777777" w:rsidR="00A64A6C" w:rsidRDefault="00A64A6C" w:rsidP="00A64A6C">
      <w:pPr>
        <w:pStyle w:val="Footer"/>
        <w:numPr>
          <w:ilvl w:val="0"/>
          <w:numId w:val="20"/>
        </w:numPr>
        <w:rPr>
          <w:sz w:val="20"/>
          <w:szCs w:val="20"/>
        </w:rPr>
      </w:pPr>
      <w:r>
        <w:rPr>
          <w:sz w:val="20"/>
          <w:szCs w:val="20"/>
        </w:rPr>
        <w:t>Residential Mortgages</w:t>
      </w:r>
    </w:p>
    <w:p w14:paraId="7CCA03CA" w14:textId="77777777" w:rsidR="00A64A6C" w:rsidRDefault="00A64A6C" w:rsidP="00A64A6C">
      <w:pPr>
        <w:pStyle w:val="Footer"/>
        <w:numPr>
          <w:ilvl w:val="0"/>
          <w:numId w:val="20"/>
        </w:numPr>
        <w:rPr>
          <w:sz w:val="20"/>
          <w:szCs w:val="20"/>
        </w:rPr>
      </w:pPr>
      <w:r>
        <w:rPr>
          <w:sz w:val="20"/>
          <w:szCs w:val="20"/>
        </w:rPr>
        <w:t>Commercial and Business Loans</w:t>
      </w:r>
    </w:p>
    <w:p w14:paraId="6D005970" w14:textId="77777777" w:rsidR="00A64A6C" w:rsidRDefault="00A64A6C" w:rsidP="00A64A6C">
      <w:pPr>
        <w:pStyle w:val="Footer"/>
        <w:numPr>
          <w:ilvl w:val="0"/>
          <w:numId w:val="20"/>
        </w:numPr>
        <w:rPr>
          <w:sz w:val="20"/>
          <w:szCs w:val="20"/>
        </w:rPr>
      </w:pPr>
      <w:r>
        <w:rPr>
          <w:sz w:val="20"/>
          <w:szCs w:val="20"/>
        </w:rPr>
        <w:t>General market updates</w:t>
      </w:r>
    </w:p>
    <w:p w14:paraId="4173FDAC" w14:textId="77777777" w:rsidR="00A64A6C" w:rsidRPr="001301D5" w:rsidRDefault="00A64A6C" w:rsidP="00A64A6C">
      <w:pPr>
        <w:pStyle w:val="Footer"/>
        <w:ind w:left="720"/>
        <w:rPr>
          <w:sz w:val="12"/>
          <w:szCs w:val="12"/>
        </w:rPr>
      </w:pPr>
    </w:p>
    <w:p w14:paraId="19D77D30" w14:textId="77777777" w:rsidR="00A64A6C" w:rsidRDefault="00A64A6C" w:rsidP="00A64A6C">
      <w:pPr>
        <w:pStyle w:val="Footer"/>
        <w:rPr>
          <w:sz w:val="20"/>
          <w:szCs w:val="20"/>
        </w:rPr>
      </w:pPr>
      <w:r>
        <w:rPr>
          <w:sz w:val="20"/>
          <w:szCs w:val="20"/>
        </w:rPr>
        <w:t xml:space="preserve">I/we consent to marketing in the ways indicated above and I understand I may withdraw my consent at any time. </w:t>
      </w:r>
    </w:p>
    <w:p w14:paraId="7AEA5BC6" w14:textId="77777777" w:rsidR="00A64A6C" w:rsidRPr="001301D5" w:rsidRDefault="00A64A6C" w:rsidP="00A64A6C">
      <w:pPr>
        <w:pStyle w:val="Foo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5076"/>
        <w:gridCol w:w="1890"/>
      </w:tblGrid>
      <w:tr w:rsidR="001301D5" w:rsidRPr="00C55B4E" w14:paraId="19B91DE5" w14:textId="77777777" w:rsidTr="001301D5">
        <w:tc>
          <w:tcPr>
            <w:tcW w:w="3490" w:type="dxa"/>
            <w:shd w:val="clear" w:color="auto" w:fill="1F497D" w:themeFill="text2"/>
          </w:tcPr>
          <w:p w14:paraId="0BCFA3C2" w14:textId="77777777" w:rsidR="001301D5" w:rsidRPr="001301D5" w:rsidRDefault="001301D5" w:rsidP="00BC10F0">
            <w:pPr>
              <w:rPr>
                <w:b/>
                <w:bCs/>
                <w:color w:val="FFFFFF" w:themeColor="background1"/>
                <w:sz w:val="20"/>
                <w:szCs w:val="20"/>
              </w:rPr>
            </w:pPr>
            <w:r w:rsidRPr="001301D5">
              <w:rPr>
                <w:b/>
                <w:bCs/>
                <w:color w:val="FFFFFF" w:themeColor="background1"/>
                <w:sz w:val="20"/>
                <w:szCs w:val="20"/>
              </w:rPr>
              <w:t>Applicants name</w:t>
            </w:r>
          </w:p>
        </w:tc>
        <w:tc>
          <w:tcPr>
            <w:tcW w:w="5076" w:type="dxa"/>
            <w:shd w:val="clear" w:color="auto" w:fill="1F497D" w:themeFill="text2"/>
          </w:tcPr>
          <w:p w14:paraId="37CA0173" w14:textId="77777777" w:rsidR="001301D5" w:rsidRPr="001301D5" w:rsidRDefault="001301D5" w:rsidP="00BC10F0">
            <w:pPr>
              <w:rPr>
                <w:b/>
                <w:bCs/>
                <w:color w:val="FFFFFF" w:themeColor="background1"/>
                <w:sz w:val="20"/>
                <w:szCs w:val="20"/>
              </w:rPr>
            </w:pPr>
            <w:r w:rsidRPr="001301D5">
              <w:rPr>
                <w:b/>
                <w:bCs/>
                <w:color w:val="FFFFFF" w:themeColor="background1"/>
                <w:sz w:val="20"/>
                <w:szCs w:val="20"/>
              </w:rPr>
              <w:t>Signature</w:t>
            </w:r>
          </w:p>
        </w:tc>
        <w:tc>
          <w:tcPr>
            <w:tcW w:w="1890" w:type="dxa"/>
            <w:shd w:val="clear" w:color="auto" w:fill="1F497D" w:themeFill="text2"/>
          </w:tcPr>
          <w:p w14:paraId="5BA6668D" w14:textId="77777777" w:rsidR="001301D5" w:rsidRPr="001301D5" w:rsidRDefault="001301D5" w:rsidP="00BC10F0">
            <w:pPr>
              <w:rPr>
                <w:b/>
                <w:bCs/>
                <w:color w:val="FFFFFF" w:themeColor="background1"/>
                <w:sz w:val="20"/>
                <w:szCs w:val="20"/>
              </w:rPr>
            </w:pPr>
            <w:r w:rsidRPr="001301D5">
              <w:rPr>
                <w:b/>
                <w:bCs/>
                <w:color w:val="FFFFFF" w:themeColor="background1"/>
                <w:sz w:val="20"/>
                <w:szCs w:val="20"/>
              </w:rPr>
              <w:t>Date</w:t>
            </w:r>
          </w:p>
        </w:tc>
      </w:tr>
      <w:tr w:rsidR="001301D5" w:rsidRPr="003C004F" w14:paraId="15AD4FFE" w14:textId="77777777" w:rsidTr="001301D5">
        <w:trPr>
          <w:trHeight w:val="365"/>
        </w:trPr>
        <w:tc>
          <w:tcPr>
            <w:tcW w:w="3490" w:type="dxa"/>
          </w:tcPr>
          <w:p w14:paraId="6DBC9887" w14:textId="77777777" w:rsidR="001301D5" w:rsidRDefault="001301D5" w:rsidP="00BC10F0">
            <w:pPr>
              <w:rPr>
                <w:bCs/>
                <w:sz w:val="16"/>
                <w:szCs w:val="16"/>
              </w:rPr>
            </w:pPr>
          </w:p>
          <w:p w14:paraId="7734780A" w14:textId="77777777" w:rsidR="001301D5" w:rsidRPr="003C004F" w:rsidRDefault="001301D5" w:rsidP="00BC10F0">
            <w:pPr>
              <w:rPr>
                <w:bCs/>
                <w:sz w:val="16"/>
                <w:szCs w:val="16"/>
              </w:rPr>
            </w:pPr>
          </w:p>
          <w:p w14:paraId="32EE015C" w14:textId="77777777" w:rsidR="001301D5" w:rsidRPr="003C004F" w:rsidRDefault="001301D5" w:rsidP="00BC10F0">
            <w:pPr>
              <w:rPr>
                <w:bCs/>
                <w:sz w:val="16"/>
                <w:szCs w:val="16"/>
              </w:rPr>
            </w:pPr>
          </w:p>
        </w:tc>
        <w:tc>
          <w:tcPr>
            <w:tcW w:w="5076" w:type="dxa"/>
          </w:tcPr>
          <w:p w14:paraId="6FB6E549" w14:textId="77777777" w:rsidR="001301D5" w:rsidRPr="003C004F" w:rsidRDefault="001301D5" w:rsidP="00BC10F0">
            <w:pPr>
              <w:rPr>
                <w:bCs/>
                <w:sz w:val="16"/>
                <w:szCs w:val="16"/>
              </w:rPr>
            </w:pPr>
          </w:p>
        </w:tc>
        <w:tc>
          <w:tcPr>
            <w:tcW w:w="1890" w:type="dxa"/>
          </w:tcPr>
          <w:p w14:paraId="56870A91" w14:textId="77777777" w:rsidR="001301D5" w:rsidRPr="003C004F" w:rsidRDefault="001301D5" w:rsidP="00BC10F0">
            <w:pPr>
              <w:rPr>
                <w:bCs/>
                <w:sz w:val="16"/>
                <w:szCs w:val="16"/>
              </w:rPr>
            </w:pPr>
          </w:p>
        </w:tc>
      </w:tr>
      <w:tr w:rsidR="001301D5" w:rsidRPr="003C004F" w14:paraId="002BCFA8" w14:textId="77777777" w:rsidTr="001301D5">
        <w:tc>
          <w:tcPr>
            <w:tcW w:w="3490" w:type="dxa"/>
          </w:tcPr>
          <w:p w14:paraId="34E28BA8" w14:textId="77777777" w:rsidR="001301D5" w:rsidRPr="003C004F" w:rsidRDefault="001301D5" w:rsidP="00BC10F0">
            <w:pPr>
              <w:rPr>
                <w:bCs/>
                <w:sz w:val="16"/>
                <w:szCs w:val="16"/>
              </w:rPr>
            </w:pPr>
          </w:p>
          <w:p w14:paraId="72147156" w14:textId="77777777" w:rsidR="001301D5" w:rsidRDefault="001301D5" w:rsidP="00BC10F0">
            <w:pPr>
              <w:rPr>
                <w:bCs/>
                <w:sz w:val="16"/>
                <w:szCs w:val="16"/>
              </w:rPr>
            </w:pPr>
          </w:p>
          <w:p w14:paraId="154CF11F" w14:textId="77777777" w:rsidR="001301D5" w:rsidRPr="003C004F" w:rsidRDefault="001301D5" w:rsidP="00BC10F0">
            <w:pPr>
              <w:rPr>
                <w:bCs/>
                <w:sz w:val="16"/>
                <w:szCs w:val="16"/>
              </w:rPr>
            </w:pPr>
          </w:p>
        </w:tc>
        <w:tc>
          <w:tcPr>
            <w:tcW w:w="5076" w:type="dxa"/>
          </w:tcPr>
          <w:p w14:paraId="43CAF5EC" w14:textId="77777777" w:rsidR="001301D5" w:rsidRPr="003C004F" w:rsidRDefault="001301D5" w:rsidP="00BC10F0">
            <w:pPr>
              <w:rPr>
                <w:bCs/>
                <w:sz w:val="16"/>
                <w:szCs w:val="16"/>
              </w:rPr>
            </w:pPr>
          </w:p>
        </w:tc>
        <w:tc>
          <w:tcPr>
            <w:tcW w:w="1890" w:type="dxa"/>
          </w:tcPr>
          <w:p w14:paraId="5C493965" w14:textId="77777777" w:rsidR="001301D5" w:rsidRPr="003C004F" w:rsidRDefault="001301D5" w:rsidP="00BC10F0">
            <w:pPr>
              <w:rPr>
                <w:bCs/>
                <w:sz w:val="16"/>
                <w:szCs w:val="16"/>
              </w:rPr>
            </w:pPr>
          </w:p>
        </w:tc>
      </w:tr>
    </w:tbl>
    <w:p w14:paraId="2BCA0C17" w14:textId="77777777" w:rsidR="00A64A6C" w:rsidRDefault="001301D5" w:rsidP="003C004F">
      <w:pPr>
        <w:pStyle w:val="Footer"/>
        <w:rPr>
          <w:color w:val="FF0000"/>
          <w:sz w:val="20"/>
          <w:szCs w:val="20"/>
        </w:rPr>
        <w:sectPr w:rsidR="00A64A6C" w:rsidSect="00D95E8C">
          <w:footerReference w:type="default" r:id="rId10"/>
          <w:pgSz w:w="11906" w:h="16838" w:code="9"/>
          <w:pgMar w:top="539" w:right="720" w:bottom="539" w:left="720" w:header="709" w:footer="284" w:gutter="0"/>
          <w:pgBorders w:offsetFrom="page">
            <w:top w:val="single" w:sz="12" w:space="24" w:color="1F497D"/>
            <w:left w:val="single" w:sz="12" w:space="24" w:color="1F497D"/>
            <w:bottom w:val="single" w:sz="12" w:space="24" w:color="1F497D"/>
            <w:right w:val="single" w:sz="12" w:space="24" w:color="1F497D"/>
          </w:pgBorders>
          <w:cols w:space="708"/>
          <w:docGrid w:linePitch="360"/>
        </w:sectPr>
      </w:pPr>
      <w:r w:rsidRPr="004C7610">
        <w:rPr>
          <w:color w:val="000000" w:themeColor="text1"/>
          <w:sz w:val="20"/>
          <w:szCs w:val="20"/>
        </w:rPr>
        <w:t xml:space="preserve">You may withdraw your consent at any time by contacting us at </w:t>
      </w:r>
      <w:hyperlink r:id="rId11" w:history="1">
        <w:r w:rsidR="00EB4719" w:rsidRPr="004C7610">
          <w:rPr>
            <w:rStyle w:val="Hyperlink"/>
            <w:color w:val="000000" w:themeColor="text1"/>
          </w:rPr>
          <w:t>mortgagesfs@gmail.com</w:t>
        </w:r>
      </w:hyperlink>
      <w:r w:rsidR="00D220DC">
        <w:rPr>
          <w:rStyle w:val="Hyperlink"/>
          <w:color w:val="000000" w:themeColor="text1"/>
        </w:rPr>
        <w:t xml:space="preserve"> and on +44 (0)</w:t>
      </w:r>
      <w:r w:rsidR="00EB4719" w:rsidRPr="004C7610">
        <w:rPr>
          <w:rStyle w:val="Hyperlink"/>
          <w:color w:val="000000" w:themeColor="text1"/>
        </w:rPr>
        <w:t>7442 393 392</w:t>
      </w:r>
    </w:p>
    <w:p w14:paraId="013EA0B5" w14:textId="77777777" w:rsidR="00952ADC" w:rsidRPr="00A64A6C" w:rsidRDefault="00952ADC" w:rsidP="003C004F">
      <w:pPr>
        <w:pStyle w:val="Footer"/>
        <w:rPr>
          <w:sz w:val="20"/>
          <w:szCs w:val="20"/>
        </w:rPr>
      </w:pPr>
    </w:p>
    <w:sectPr w:rsidR="00952ADC" w:rsidRPr="00A64A6C" w:rsidSect="00A64A6C">
      <w:type w:val="continuous"/>
      <w:pgSz w:w="11906" w:h="16838" w:code="9"/>
      <w:pgMar w:top="539" w:right="720" w:bottom="539" w:left="720" w:header="709" w:footer="284" w:gutter="0"/>
      <w:pgBorders w:offsetFrom="page">
        <w:top w:val="single" w:sz="12" w:space="24" w:color="1F497D"/>
        <w:left w:val="single" w:sz="12" w:space="24" w:color="1F497D"/>
        <w:bottom w:val="single" w:sz="12" w:space="24" w:color="1F497D"/>
        <w:right w:val="single" w:sz="12" w:space="24" w:color="1F497D"/>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458C" w14:textId="77777777" w:rsidR="00A82A32" w:rsidRDefault="00A82A32" w:rsidP="000257EA">
      <w:r>
        <w:separator/>
      </w:r>
    </w:p>
  </w:endnote>
  <w:endnote w:type="continuationSeparator" w:id="0">
    <w:p w14:paraId="6D83001E" w14:textId="77777777" w:rsidR="00A82A32" w:rsidRDefault="00A82A32" w:rsidP="0002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B946" w14:textId="77777777" w:rsidR="00BC10F0" w:rsidRPr="00C55B4E" w:rsidRDefault="00BC10F0" w:rsidP="00D95E8C">
    <w:pPr>
      <w:pStyle w:val="Footer"/>
    </w:pPr>
    <w:r>
      <w:rPr>
        <w:sz w:val="20"/>
        <w:szCs w:val="20"/>
      </w:rPr>
      <w:t>ARTOB 300418</w:t>
    </w:r>
  </w:p>
  <w:p w14:paraId="60EB6D66" w14:textId="77777777" w:rsidR="00BC10F0" w:rsidRDefault="00BC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0958" w14:textId="77777777" w:rsidR="00A82A32" w:rsidRDefault="00A82A32" w:rsidP="000257EA">
      <w:r>
        <w:separator/>
      </w:r>
    </w:p>
  </w:footnote>
  <w:footnote w:type="continuationSeparator" w:id="0">
    <w:p w14:paraId="012499CF" w14:textId="77777777" w:rsidR="00A82A32" w:rsidRDefault="00A82A32" w:rsidP="0002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FE69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FE885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708E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942E4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DA64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0D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E2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CD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7859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E45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1E71"/>
    <w:multiLevelType w:val="hybridMultilevel"/>
    <w:tmpl w:val="34CE166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0608228C"/>
    <w:multiLevelType w:val="hybridMultilevel"/>
    <w:tmpl w:val="27345436"/>
    <w:lvl w:ilvl="0" w:tplc="C2E2F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C1669"/>
    <w:multiLevelType w:val="hybridMultilevel"/>
    <w:tmpl w:val="CF6E3E16"/>
    <w:lvl w:ilvl="0" w:tplc="C2E2F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E6F44"/>
    <w:multiLevelType w:val="hybridMultilevel"/>
    <w:tmpl w:val="895281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3915723"/>
    <w:multiLevelType w:val="hybridMultilevel"/>
    <w:tmpl w:val="257A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D3D06"/>
    <w:multiLevelType w:val="hybridMultilevel"/>
    <w:tmpl w:val="DA28B1FE"/>
    <w:lvl w:ilvl="0" w:tplc="B6D46B3C">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59D6214"/>
    <w:multiLevelType w:val="hybridMultilevel"/>
    <w:tmpl w:val="EEA2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054C2"/>
    <w:multiLevelType w:val="hybridMultilevel"/>
    <w:tmpl w:val="96D0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14AB1"/>
    <w:multiLevelType w:val="hybridMultilevel"/>
    <w:tmpl w:val="65E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43DD6"/>
    <w:multiLevelType w:val="hybridMultilevel"/>
    <w:tmpl w:val="DDC8C84A"/>
    <w:lvl w:ilvl="0" w:tplc="C2E2F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5D"/>
    <w:rsid w:val="00001807"/>
    <w:rsid w:val="0002190A"/>
    <w:rsid w:val="000257EA"/>
    <w:rsid w:val="000273C0"/>
    <w:rsid w:val="00040D48"/>
    <w:rsid w:val="00041B88"/>
    <w:rsid w:val="00045FA3"/>
    <w:rsid w:val="00055986"/>
    <w:rsid w:val="0006579D"/>
    <w:rsid w:val="00067A50"/>
    <w:rsid w:val="000759FC"/>
    <w:rsid w:val="00087BC1"/>
    <w:rsid w:val="000B1662"/>
    <w:rsid w:val="000C399D"/>
    <w:rsid w:val="000D20AB"/>
    <w:rsid w:val="000F18EB"/>
    <w:rsid w:val="001056E1"/>
    <w:rsid w:val="001301D5"/>
    <w:rsid w:val="00134C9C"/>
    <w:rsid w:val="00141E2F"/>
    <w:rsid w:val="00141F9C"/>
    <w:rsid w:val="0014394F"/>
    <w:rsid w:val="00150AB2"/>
    <w:rsid w:val="00152411"/>
    <w:rsid w:val="0015658D"/>
    <w:rsid w:val="00175D5B"/>
    <w:rsid w:val="001805BE"/>
    <w:rsid w:val="001E468A"/>
    <w:rsid w:val="001F0E6B"/>
    <w:rsid w:val="0020276A"/>
    <w:rsid w:val="002444FC"/>
    <w:rsid w:val="002733B4"/>
    <w:rsid w:val="00281224"/>
    <w:rsid w:val="00285EC9"/>
    <w:rsid w:val="0029375C"/>
    <w:rsid w:val="002A2D0F"/>
    <w:rsid w:val="002A539A"/>
    <w:rsid w:val="002C4B25"/>
    <w:rsid w:val="002C5BBD"/>
    <w:rsid w:val="002D2F56"/>
    <w:rsid w:val="002E0052"/>
    <w:rsid w:val="002E0A6E"/>
    <w:rsid w:val="002E2372"/>
    <w:rsid w:val="002E645C"/>
    <w:rsid w:val="00303651"/>
    <w:rsid w:val="00305122"/>
    <w:rsid w:val="00317959"/>
    <w:rsid w:val="00320A5E"/>
    <w:rsid w:val="00321177"/>
    <w:rsid w:val="003247E9"/>
    <w:rsid w:val="00325879"/>
    <w:rsid w:val="003274CB"/>
    <w:rsid w:val="00330649"/>
    <w:rsid w:val="00335BE7"/>
    <w:rsid w:val="00356FE0"/>
    <w:rsid w:val="003A4838"/>
    <w:rsid w:val="003C004F"/>
    <w:rsid w:val="003D50F9"/>
    <w:rsid w:val="003E3D21"/>
    <w:rsid w:val="003F0BF1"/>
    <w:rsid w:val="003F17EF"/>
    <w:rsid w:val="003F1BA7"/>
    <w:rsid w:val="004202FA"/>
    <w:rsid w:val="004258B7"/>
    <w:rsid w:val="00425B0C"/>
    <w:rsid w:val="00455EC3"/>
    <w:rsid w:val="004568AB"/>
    <w:rsid w:val="00457946"/>
    <w:rsid w:val="004963B5"/>
    <w:rsid w:val="00497FF9"/>
    <w:rsid w:val="004B0FEE"/>
    <w:rsid w:val="004B3CA5"/>
    <w:rsid w:val="004B4B23"/>
    <w:rsid w:val="004C368D"/>
    <w:rsid w:val="004C726F"/>
    <w:rsid w:val="004C7610"/>
    <w:rsid w:val="004D0488"/>
    <w:rsid w:val="004D1C12"/>
    <w:rsid w:val="004E01BE"/>
    <w:rsid w:val="004E4B41"/>
    <w:rsid w:val="004E55CB"/>
    <w:rsid w:val="004F2154"/>
    <w:rsid w:val="004F42AE"/>
    <w:rsid w:val="004F69C2"/>
    <w:rsid w:val="00510491"/>
    <w:rsid w:val="00515F01"/>
    <w:rsid w:val="005177D6"/>
    <w:rsid w:val="00532541"/>
    <w:rsid w:val="00534CD8"/>
    <w:rsid w:val="00534F4D"/>
    <w:rsid w:val="005438C7"/>
    <w:rsid w:val="00550C64"/>
    <w:rsid w:val="0055313F"/>
    <w:rsid w:val="00555C8D"/>
    <w:rsid w:val="00573C68"/>
    <w:rsid w:val="0057705E"/>
    <w:rsid w:val="00592BFB"/>
    <w:rsid w:val="005A269F"/>
    <w:rsid w:val="005A5026"/>
    <w:rsid w:val="005A7B1A"/>
    <w:rsid w:val="005B734B"/>
    <w:rsid w:val="005D53FA"/>
    <w:rsid w:val="005E7CF9"/>
    <w:rsid w:val="00610CEE"/>
    <w:rsid w:val="00620283"/>
    <w:rsid w:val="0062589F"/>
    <w:rsid w:val="0065102E"/>
    <w:rsid w:val="00652ED0"/>
    <w:rsid w:val="00672333"/>
    <w:rsid w:val="006F2E34"/>
    <w:rsid w:val="0072665D"/>
    <w:rsid w:val="00726D9D"/>
    <w:rsid w:val="007337CB"/>
    <w:rsid w:val="00750509"/>
    <w:rsid w:val="00777DF6"/>
    <w:rsid w:val="007C3CC4"/>
    <w:rsid w:val="007C7A1E"/>
    <w:rsid w:val="007E1F69"/>
    <w:rsid w:val="00802410"/>
    <w:rsid w:val="00811B21"/>
    <w:rsid w:val="00831777"/>
    <w:rsid w:val="00840159"/>
    <w:rsid w:val="008511BE"/>
    <w:rsid w:val="008616F2"/>
    <w:rsid w:val="00871945"/>
    <w:rsid w:val="00871F54"/>
    <w:rsid w:val="008C57DD"/>
    <w:rsid w:val="008D6FB3"/>
    <w:rsid w:val="0091369B"/>
    <w:rsid w:val="0091778C"/>
    <w:rsid w:val="0093203F"/>
    <w:rsid w:val="00932FAC"/>
    <w:rsid w:val="00941447"/>
    <w:rsid w:val="00952ADC"/>
    <w:rsid w:val="00961128"/>
    <w:rsid w:val="00961F64"/>
    <w:rsid w:val="00967152"/>
    <w:rsid w:val="00997FE7"/>
    <w:rsid w:val="009A50A0"/>
    <w:rsid w:val="009A687E"/>
    <w:rsid w:val="009C78CA"/>
    <w:rsid w:val="009E0420"/>
    <w:rsid w:val="009E1571"/>
    <w:rsid w:val="009E2FA3"/>
    <w:rsid w:val="009E33B3"/>
    <w:rsid w:val="009E7F48"/>
    <w:rsid w:val="00A05038"/>
    <w:rsid w:val="00A64A6C"/>
    <w:rsid w:val="00A82A32"/>
    <w:rsid w:val="00AB18EA"/>
    <w:rsid w:val="00B13CC7"/>
    <w:rsid w:val="00B315E7"/>
    <w:rsid w:val="00B458A4"/>
    <w:rsid w:val="00B61355"/>
    <w:rsid w:val="00B63302"/>
    <w:rsid w:val="00B67796"/>
    <w:rsid w:val="00B74A60"/>
    <w:rsid w:val="00B75B05"/>
    <w:rsid w:val="00BA10ED"/>
    <w:rsid w:val="00BA29A3"/>
    <w:rsid w:val="00BC10F0"/>
    <w:rsid w:val="00BC15E1"/>
    <w:rsid w:val="00BC4E06"/>
    <w:rsid w:val="00BC771C"/>
    <w:rsid w:val="00C05783"/>
    <w:rsid w:val="00C156EE"/>
    <w:rsid w:val="00C164DF"/>
    <w:rsid w:val="00C4635D"/>
    <w:rsid w:val="00C55B4E"/>
    <w:rsid w:val="00C57A11"/>
    <w:rsid w:val="00C72113"/>
    <w:rsid w:val="00C7750B"/>
    <w:rsid w:val="00C870C2"/>
    <w:rsid w:val="00C87672"/>
    <w:rsid w:val="00CA4CD1"/>
    <w:rsid w:val="00CD19FC"/>
    <w:rsid w:val="00CD598B"/>
    <w:rsid w:val="00CD7132"/>
    <w:rsid w:val="00CD7DF2"/>
    <w:rsid w:val="00CE6B8C"/>
    <w:rsid w:val="00CE7506"/>
    <w:rsid w:val="00CF2548"/>
    <w:rsid w:val="00D0600E"/>
    <w:rsid w:val="00D127EB"/>
    <w:rsid w:val="00D20C3F"/>
    <w:rsid w:val="00D220DC"/>
    <w:rsid w:val="00D31F4B"/>
    <w:rsid w:val="00D50413"/>
    <w:rsid w:val="00D55EF0"/>
    <w:rsid w:val="00D662F2"/>
    <w:rsid w:val="00D94DF8"/>
    <w:rsid w:val="00D951A5"/>
    <w:rsid w:val="00D95E8C"/>
    <w:rsid w:val="00DA1B58"/>
    <w:rsid w:val="00DB1EFE"/>
    <w:rsid w:val="00DB74FB"/>
    <w:rsid w:val="00DD124E"/>
    <w:rsid w:val="00DD4789"/>
    <w:rsid w:val="00DE3237"/>
    <w:rsid w:val="00E15746"/>
    <w:rsid w:val="00E36D3F"/>
    <w:rsid w:val="00E64EE2"/>
    <w:rsid w:val="00E70A2C"/>
    <w:rsid w:val="00E71474"/>
    <w:rsid w:val="00E85E17"/>
    <w:rsid w:val="00EA273A"/>
    <w:rsid w:val="00EB4719"/>
    <w:rsid w:val="00EB729B"/>
    <w:rsid w:val="00EC0875"/>
    <w:rsid w:val="00ED7A1F"/>
    <w:rsid w:val="00F30228"/>
    <w:rsid w:val="00F554F9"/>
    <w:rsid w:val="00F630F8"/>
    <w:rsid w:val="00F86021"/>
    <w:rsid w:val="00F87FC8"/>
    <w:rsid w:val="00F94772"/>
    <w:rsid w:val="00F95799"/>
    <w:rsid w:val="00F97C8A"/>
    <w:rsid w:val="00FA77E1"/>
    <w:rsid w:val="00FB0010"/>
    <w:rsid w:val="00FB0862"/>
    <w:rsid w:val="00FB5F4F"/>
    <w:rsid w:val="00FB6561"/>
    <w:rsid w:val="00FC331A"/>
    <w:rsid w:val="00FD0081"/>
    <w:rsid w:val="00FD0776"/>
    <w:rsid w:val="00FE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6FA00"/>
  <w15:docId w15:val="{E4C679B8-0907-4F59-840E-4947C74D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6E"/>
    <w:rPr>
      <w:lang w:eastAsia="en-US"/>
    </w:rPr>
  </w:style>
  <w:style w:type="paragraph" w:styleId="Heading1">
    <w:name w:val="heading 1"/>
    <w:basedOn w:val="Normal"/>
    <w:next w:val="Normal"/>
    <w:link w:val="Heading1Char"/>
    <w:qFormat/>
    <w:locked/>
    <w:rsid w:val="00D662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D662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D662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63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35D"/>
    <w:rPr>
      <w:rFonts w:ascii="Tahoma" w:hAnsi="Tahoma" w:cs="Tahoma"/>
      <w:sz w:val="16"/>
      <w:szCs w:val="16"/>
    </w:rPr>
  </w:style>
  <w:style w:type="paragraph" w:styleId="NoSpacing">
    <w:name w:val="No Spacing"/>
    <w:uiPriority w:val="99"/>
    <w:qFormat/>
    <w:rsid w:val="00C4635D"/>
    <w:rPr>
      <w:lang w:eastAsia="en-US"/>
    </w:rPr>
  </w:style>
  <w:style w:type="table" w:styleId="TableGrid">
    <w:name w:val="Table Grid"/>
    <w:basedOn w:val="TableNormal"/>
    <w:uiPriority w:val="99"/>
    <w:rsid w:val="00141F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13CC7"/>
    <w:rPr>
      <w:rFonts w:cs="Times New Roman"/>
      <w:color w:val="0000FF"/>
      <w:u w:val="single"/>
    </w:rPr>
  </w:style>
  <w:style w:type="paragraph" w:styleId="BodyText2">
    <w:name w:val="Body Text 2"/>
    <w:basedOn w:val="Normal"/>
    <w:link w:val="BodyText2Char"/>
    <w:uiPriority w:val="99"/>
    <w:rsid w:val="00840159"/>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uiPriority w:val="99"/>
    <w:locked/>
    <w:rsid w:val="00840159"/>
    <w:rPr>
      <w:rFonts w:ascii="Times New Roman" w:hAnsi="Times New Roman" w:cs="Times New Roman"/>
      <w:sz w:val="24"/>
      <w:szCs w:val="24"/>
      <w:lang w:eastAsia="en-GB"/>
    </w:rPr>
  </w:style>
  <w:style w:type="paragraph" w:styleId="Header">
    <w:name w:val="header"/>
    <w:basedOn w:val="Normal"/>
    <w:link w:val="HeaderChar"/>
    <w:uiPriority w:val="99"/>
    <w:semiHidden/>
    <w:rsid w:val="000257EA"/>
    <w:pPr>
      <w:tabs>
        <w:tab w:val="center" w:pos="4513"/>
        <w:tab w:val="right" w:pos="9026"/>
      </w:tabs>
    </w:pPr>
  </w:style>
  <w:style w:type="character" w:customStyle="1" w:styleId="HeaderChar">
    <w:name w:val="Header Char"/>
    <w:basedOn w:val="DefaultParagraphFont"/>
    <w:link w:val="Header"/>
    <w:uiPriority w:val="99"/>
    <w:semiHidden/>
    <w:locked/>
    <w:rsid w:val="000257EA"/>
    <w:rPr>
      <w:rFonts w:cs="Times New Roman"/>
    </w:rPr>
  </w:style>
  <w:style w:type="paragraph" w:styleId="Footer">
    <w:name w:val="footer"/>
    <w:basedOn w:val="Normal"/>
    <w:link w:val="FooterChar"/>
    <w:uiPriority w:val="99"/>
    <w:rsid w:val="000257EA"/>
    <w:pPr>
      <w:tabs>
        <w:tab w:val="center" w:pos="4513"/>
        <w:tab w:val="right" w:pos="9026"/>
      </w:tabs>
    </w:pPr>
  </w:style>
  <w:style w:type="character" w:customStyle="1" w:styleId="FooterChar">
    <w:name w:val="Footer Char"/>
    <w:basedOn w:val="DefaultParagraphFont"/>
    <w:link w:val="Footer"/>
    <w:uiPriority w:val="99"/>
    <w:locked/>
    <w:rsid w:val="000257EA"/>
    <w:rPr>
      <w:rFonts w:cs="Times New Roman"/>
    </w:rPr>
  </w:style>
  <w:style w:type="character" w:styleId="Strong">
    <w:name w:val="Strong"/>
    <w:basedOn w:val="DefaultParagraphFont"/>
    <w:qFormat/>
    <w:locked/>
    <w:rsid w:val="00E15746"/>
    <w:rPr>
      <w:b/>
      <w:bCs/>
    </w:rPr>
  </w:style>
  <w:style w:type="paragraph" w:styleId="Subtitle">
    <w:name w:val="Subtitle"/>
    <w:basedOn w:val="Normal"/>
    <w:next w:val="Normal"/>
    <w:link w:val="SubtitleChar"/>
    <w:qFormat/>
    <w:locked/>
    <w:rsid w:val="00E1574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15746"/>
    <w:rPr>
      <w:rFonts w:asciiTheme="majorHAnsi" w:eastAsiaTheme="majorEastAsia" w:hAnsiTheme="majorHAnsi" w:cstheme="majorBidi"/>
      <w:sz w:val="24"/>
      <w:szCs w:val="24"/>
      <w:lang w:eastAsia="en-US"/>
    </w:rPr>
  </w:style>
  <w:style w:type="paragraph" w:customStyle="1" w:styleId="bodytext">
    <w:name w:val="bodytext"/>
    <w:basedOn w:val="Normal"/>
    <w:rsid w:val="00F554F9"/>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D662F2"/>
    <w:pPr>
      <w:ind w:left="720"/>
      <w:contextualSpacing/>
    </w:pPr>
  </w:style>
  <w:style w:type="character" w:styleId="Emphasis">
    <w:name w:val="Emphasis"/>
    <w:basedOn w:val="DefaultParagraphFont"/>
    <w:qFormat/>
    <w:locked/>
    <w:rsid w:val="00D662F2"/>
    <w:rPr>
      <w:i/>
      <w:iCs/>
    </w:rPr>
  </w:style>
  <w:style w:type="character" w:customStyle="1" w:styleId="Heading1Char">
    <w:name w:val="Heading 1 Char"/>
    <w:basedOn w:val="DefaultParagraphFont"/>
    <w:link w:val="Heading1"/>
    <w:rsid w:val="00D662F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D662F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D662F2"/>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DB74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org.uk/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tgagesfs@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0E12-C0AB-41E7-B666-C0EAD6DA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Andrew Akeju</cp:lastModifiedBy>
  <cp:revision>2</cp:revision>
  <cp:lastPrinted>2018-04-10T09:55:00Z</cp:lastPrinted>
  <dcterms:created xsi:type="dcterms:W3CDTF">2020-01-04T17:19:00Z</dcterms:created>
  <dcterms:modified xsi:type="dcterms:W3CDTF">2020-01-04T17:19:00Z</dcterms:modified>
</cp:coreProperties>
</file>