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E66104" w:rsidP="00AA7471">
            <w:pPr>
              <w:pStyle w:val="CompanyName"/>
            </w:pPr>
            <w:r>
              <w:t>K9to5 Doggy Daycare, llc.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E66104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974553" cy="9100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9to5 doggie daycare logo 201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76" cy="90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5419">
              <w:rPr>
                <w:rStyle w:val="CheckBoxChar"/>
              </w:rPr>
            </w:r>
            <w:r w:rsidR="00C55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D5AB1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61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37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Sandy</dc:creator>
  <cp:lastModifiedBy>Sandy</cp:lastModifiedBy>
  <cp:revision>1</cp:revision>
  <cp:lastPrinted>2015-03-31T12:00:00Z</cp:lastPrinted>
  <dcterms:created xsi:type="dcterms:W3CDTF">2015-03-31T11:56:00Z</dcterms:created>
  <dcterms:modified xsi:type="dcterms:W3CDTF">2015-03-31T12:35:00Z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