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BA" w:rsidRDefault="002526F7"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4" type="#_x0000_t202" style="position:absolute;margin-left:83.5pt;margin-top:36pt;width:462pt;height:740.2pt;z-index:-251662848;mso-wrap-distance-left:0;mso-wrap-distance-right:0;mso-position-horizontal-relative:page;mso-position-vertical-relative:page" filled="f" stroked="f">
            <v:textbox inset="0,0,0,0">
              <w:txbxContent>
                <w:p w:rsidR="001759BA" w:rsidRDefault="002526F7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360"/>
                      <w:tab w:val="right" w:pos="9216"/>
                    </w:tabs>
                    <w:spacing w:before="880" w:line="274" w:lineRule="exact"/>
                    <w:ind w:left="360" w:right="72" w:hanging="288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t>April brought what some dubbed as the first "superstorm" of the new century at mid-month</w:t>
                  </w:r>
                  <w:r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br/>
                    <w:t xml:space="preserve">which sent barometers plummeting to around 28.90 inches of mercury in the Reading area. </w:t>
                  </w:r>
                  <w:r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br/>
                  </w:r>
                  <w:r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t xml:space="preserve">Total precipitation of 3.11 inches, while significant, paled to amounts of over 6 inches not </w:t>
                  </w:r>
                  <w:r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br/>
                    <w:t xml:space="preserve">far to the east, toward the Delaware River. The month was persistently cool to cold with </w:t>
                  </w:r>
                  <w:r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br/>
                    <w:t>snow flurries and brief accumulations of wet snow in some nearby areas o</w:t>
                  </w:r>
                  <w:r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t xml:space="preserve">n four different </w:t>
                  </w:r>
                  <w:r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br/>
                    <w:t xml:space="preserve">days before the 20th, and appeared to be on the way to becoming one of the coldest Aprils. </w:t>
                  </w:r>
                  <w:r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br/>
                    <w:t xml:space="preserve">However, much warmer temperatures during the last third nudged the final average slightly </w:t>
                  </w:r>
                  <w:r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br/>
                    <w:t xml:space="preserve">out of the ten coldest in the Reading area since 1898. </w:t>
                  </w:r>
                  <w:r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t xml:space="preserve">For Reading 4 SW, it survived as </w:t>
                  </w:r>
                  <w:r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br/>
                    <w:t>coldest since at least 1985 at 49.7, nudging just below the 49.8 average of April 1988.</w:t>
                  </w:r>
                </w:p>
                <w:p w:rsidR="001759BA" w:rsidRDefault="002526F7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360"/>
                    </w:tabs>
                    <w:spacing w:before="259" w:line="264" w:lineRule="exact"/>
                    <w:ind w:left="360" w:right="432" w:hanging="288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For the second year in a row, summery temperatures developed during the Memorial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br/>
                    <w:t>holiday weekend and lasted into early June. The year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's first 90 degree temperature (91)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br/>
                    <w:t>came on 25 May.</w:t>
                  </w:r>
                </w:p>
                <w:p w:rsidR="001759BA" w:rsidRDefault="002526F7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360"/>
                    </w:tabs>
                    <w:spacing w:before="298" w:line="274" w:lineRule="exact"/>
                    <w:ind w:left="360" w:right="72" w:hanging="288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Several locally drenching thunderstorms with prolific lightning hit Reading 4 SW between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br/>
                    <w:t>the Memorial and Independence holiday periods inclusive with rainfall totaling 15.31 inches</w:t>
                  </w:r>
                  <w:r w:rsidR="000F5BC6"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from 26 May through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5 July. Of that, 9.73 fell during June for a new June highest rainfall</w:t>
                  </w:r>
                  <w:r w:rsidR="000F5BC6"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total since 1983. These storms were mostly localized and were major contributors to a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wetter-than-norma</w:t>
                  </w:r>
                  <w:r w:rsidR="000F5BC6">
                    <w:rPr>
                      <w:rFonts w:eastAsia="Times New Roman"/>
                      <w:color w:val="000000"/>
                      <w:sz w:val="24"/>
                    </w:rPr>
                    <w:t>l year while many areas of the Middle Atlantic S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tates remained rather dry.</w:t>
                  </w:r>
                  <w:r w:rsidR="000F5BC6">
                    <w:rPr>
                      <w:rFonts w:eastAsia="Times New Roman"/>
                      <w:color w:val="000000"/>
                      <w:sz w:val="24"/>
                    </w:rPr>
                    <w:t xml:space="preserve"> 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The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year's wettest 24-hour period occurred when a storm un</w:t>
                  </w:r>
                  <w:bookmarkStart w:id="0" w:name="_GoBack"/>
                  <w:bookmarkEnd w:id="0"/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loaded 1.17 inches during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May's final hour, and when the area's most intense storm of the year deluged Reading 4 SW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with 2.76 more during the late afternoon of 1 June. Meanwhile, the Meso-Net station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1.5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miles to the west collected 5.29 inches. Erosion from the resulting runoff caused the</w:t>
                  </w:r>
                  <w:r w:rsidR="000F5BC6"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collapse of a retaining wall in nearby Sinking Spring.</w:t>
                  </w:r>
                </w:p>
                <w:p w:rsidR="001759BA" w:rsidRDefault="002526F7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360"/>
                    </w:tabs>
                    <w:spacing w:before="265" w:line="274" w:lineRule="exact"/>
                    <w:ind w:left="360" w:right="72" w:hanging="288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Unusually cool temperatures prevailed over seasonal summery weather during July, it and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br/>
                    <w:t>was keyed by a low t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emperature of 53 on the 2nd and a high temperature of only 71 on the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br/>
                    <w:t xml:space="preserve">23rd. A high of 96 on the 10th helped to offset some of the coolness. July averaged a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br/>
                    <w:t>degree subnormal.</w:t>
                  </w:r>
                </w:p>
                <w:p w:rsidR="001759BA" w:rsidRDefault="002526F7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360"/>
                    </w:tabs>
                    <w:spacing w:before="266" w:line="274" w:lineRule="exact"/>
                    <w:ind w:left="360" w:right="72" w:hanging="288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Very warm to hot temperatures dominated August including eight days of at least 9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0and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four more at 89. Of these, the 96 on 8 August along with the 10 July occurrence turned out</w:t>
                  </w:r>
                  <w:r w:rsidR="000F5BC6"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to be the hottest of 2007. However, the most anomalous event was a four-day cool period</w:t>
                  </w:r>
                  <w:r w:rsidR="000F5BC6"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beginning on the 19th with daily maximum temperatures of only 70, 65,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61, and 66. The 61</w:t>
                  </w:r>
                  <w:r w:rsidR="000F5BC6"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became a new record low maximum temperature for August since at least 1984. These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October-in -August temperatures coincided with a similar spell in 1990, and like 1990, this</w:t>
                  </w:r>
                  <w:r w:rsidR="000F5BC6"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turned out to be a trade with an August-in October anomaly.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Beneficial rainfalls totaling</w:t>
                  </w:r>
                  <w:r w:rsidR="000F5BC6"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2.87 inches accompanied this cool spell as considerable drying had occurred since the</w:t>
                  </w:r>
                  <w:r w:rsidR="000F5BC6"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aforementioned wet period.</w:t>
                  </w:r>
                </w:p>
                <w:p w:rsidR="001759BA" w:rsidRDefault="002526F7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360"/>
                    </w:tabs>
                    <w:spacing w:before="288" w:after="1891" w:line="274" w:lineRule="exact"/>
                    <w:ind w:left="360" w:right="72" w:hanging="288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However, Reading 4 SW had been eluding abnormally dry conditions that had plagued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br/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many other areas of the Middle Atlantic States. However, abnormal dryness eventually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br/>
                    <w:t xml:space="preserve">reached Reading 4 SW during September which brought only 0.92 inches of rainfall. This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br/>
                    <w:t>short-term drought tendency was reversed during the year's final quarter.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12.55pt;margin-top:36.45pt;width:28.15pt;height:72.8pt;z-index:-251661824;mso-wrap-distance-left:0;mso-wrap-distance-right:0;mso-position-horizontal-relative:page;mso-position-vertical-relative:page" filled="f" stroked="f">
            <v:textbox inset="0,0,0,0">
              <w:txbxContent>
                <w:p w:rsidR="001759BA" w:rsidRDefault="002526F7">
                  <w:pPr>
                    <w:spacing w:before="389" w:line="1056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24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24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10.9pt;margin-top:340.3pt;width:28.15pt;height:72.8pt;z-index:-251660800;mso-wrap-distance-left:0;mso-wrap-distance-right:0;mso-position-horizontal-relative:page;mso-position-vertical-relative:page" filled="f" stroked="f">
            <v:textbox inset="0,0,0,0">
              <w:txbxContent>
                <w:p w:rsidR="001759BA" w:rsidRDefault="002526F7">
                  <w:pPr>
                    <w:spacing w:before="389" w:line="1056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24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24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11.85pt;margin-top:641.05pt;width:28.4pt;height:72.8pt;z-index:-251659776;mso-wrap-distance-left:0;mso-wrap-distance-right:0;mso-position-horizontal-relative:page;mso-position-vertical-relative:page" filled="f" stroked="f">
            <v:textbox inset="0,0,0,0">
              <w:txbxContent>
                <w:p w:rsidR="001759BA" w:rsidRDefault="002526F7">
                  <w:pPr>
                    <w:spacing w:before="375" w:line="1074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24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24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569.6pt;margin-top:818.65pt;width:28.15pt;height:72.8pt;z-index:-251658752;mso-wrap-distance-left:0;mso-wrap-distance-right:0;mso-position-horizontal-relative:page;mso-position-vertical-relative:page" filled="f" stroked="f">
            <v:textbox inset="0,0,0,0">
              <w:txbxContent>
                <w:p w:rsidR="001759BA" w:rsidRDefault="002526F7">
                  <w:pPr>
                    <w:spacing w:before="389" w:line="1065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24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24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88.3pt;margin-top:863.05pt;width:463pt;height:636.95pt;z-index:-251657728;mso-wrap-distance-left:0;mso-wrap-distance-right:0;mso-position-horizontal-relative:page;mso-position-vertical-relative:page" filled="f" stroked="f">
            <v:textbox inset="0,0,0,0">
              <w:txbxContent>
                <w:p w:rsidR="001759BA" w:rsidRPr="000F5BC6" w:rsidRDefault="002526F7" w:rsidP="000F5BC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16"/>
                      <w:tab w:val="left" w:pos="288"/>
                    </w:tabs>
                    <w:spacing w:before="12" w:line="276" w:lineRule="exact"/>
                    <w:textAlignment w:val="baseline"/>
                    <w:rPr>
                      <w:rFonts w:eastAsia="Times New Roman"/>
                      <w:color w:val="000000"/>
                      <w:spacing w:val="-4"/>
                      <w:sz w:val="24"/>
                    </w:rPr>
                  </w:pP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After that early taste of autumn in August, the first third of actual autumn felt more like</w:t>
                  </w:r>
                  <w:r w:rsidR="000F5BC6"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summer and was keyed by post-summer heat of 90 and 91 on 26 and 27 September and 90</w:t>
                  </w:r>
                  <w:r w:rsidR="000F5BC6"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and 91 on 8 October and 9 October. The latter two became new re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cord highs for October</w:t>
                  </w:r>
                  <w:r w:rsidR="000F5BC6"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since at least 1984, besting the previous October high of 87 of 6 October 1997. Officially</w:t>
                  </w:r>
                  <w:r w:rsidR="000F5BC6"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 xml:space="preserve">for the Reading area, it reached also 91 on 9 October to set a new record for the latest 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occurrence of 90 degrees in any year since at leas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t 1898 and only the sixth occurrence of 90</w:t>
                  </w:r>
                  <w:r w:rsidR="000F5BC6"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degrees in October during the last 110 years. The hottest, 94 on 6 October 1941 still stands.</w:t>
                  </w:r>
                  <w:r w:rsidR="000F5BC6"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 xml:space="preserve">  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Above normal temperatures were persistent for almost the whole month resulting in an</w:t>
                  </w:r>
                  <w:r w:rsidR="000F5BC6"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overall average of 62.5 which b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ettered the 1984 mark of 61.6.</w:t>
                  </w:r>
                </w:p>
                <w:p w:rsidR="001759BA" w:rsidRPr="000F5BC6" w:rsidRDefault="002526F7" w:rsidP="000F5BC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60"/>
                      <w:tab w:val="left" w:pos="432"/>
                    </w:tabs>
                    <w:spacing w:before="244" w:line="285" w:lineRule="exact"/>
                    <w:ind w:right="216"/>
                    <w:textAlignment w:val="baseline"/>
                    <w:rPr>
                      <w:rFonts w:eastAsia="Times New Roman"/>
                      <w:color w:val="000000"/>
                      <w:spacing w:val="-6"/>
                      <w:sz w:val="24"/>
                    </w:rPr>
                  </w:pPr>
                  <w:r w:rsidRPr="000F5BC6">
                    <w:rPr>
                      <w:rFonts w:eastAsia="Times New Roman"/>
                      <w:color w:val="000000"/>
                      <w:spacing w:val="-6"/>
                      <w:sz w:val="24"/>
                    </w:rPr>
                    <w:t xml:space="preserve">A cool November followed and included an early snowfall of 1.8 inches during the </w:t>
                  </w:r>
                  <w:r w:rsidRPr="000F5BC6">
                    <w:rPr>
                      <w:rFonts w:eastAsia="Times New Roman"/>
                      <w:color w:val="000000"/>
                      <w:spacing w:val="-6"/>
                      <w:sz w:val="24"/>
                    </w:rPr>
                    <w:br/>
                    <w:t>overnight of 18-19 November.</w:t>
                  </w:r>
                  <w:r w:rsidR="000F5BC6" w:rsidRPr="000F5BC6">
                    <w:rPr>
                      <w:rFonts w:eastAsia="Times New Roman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0F5BC6">
                    <w:rPr>
                      <w:rFonts w:eastAsia="Times New Roman"/>
                      <w:color w:val="000000"/>
                      <w:spacing w:val="-6"/>
                      <w:sz w:val="24"/>
                    </w:rPr>
                    <w:t xml:space="preserve"> Exceptional warmth was shut out during November save </w:t>
                  </w:r>
                  <w:r w:rsidRPr="000F5BC6">
                    <w:rPr>
                      <w:rFonts w:eastAsia="Times New Roman"/>
                      <w:color w:val="000000"/>
                      <w:spacing w:val="-6"/>
                      <w:sz w:val="24"/>
                    </w:rPr>
                    <w:t xml:space="preserve">for a high of 70 on Thanksgiving Day. The abrupt change from an October of 8.2 above </w:t>
                  </w:r>
                  <w:r w:rsidRPr="000F5BC6">
                    <w:rPr>
                      <w:rFonts w:eastAsia="Times New Roman"/>
                      <w:color w:val="000000"/>
                      <w:spacing w:val="-6"/>
                      <w:sz w:val="24"/>
                    </w:rPr>
                    <w:t>normal to a November of 1.4 below normal seemed like going directly from September to</w:t>
                  </w:r>
                  <w:r w:rsidR="000F5BC6" w:rsidRPr="000F5BC6">
                    <w:rPr>
                      <w:rFonts w:eastAsia="Times New Roman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0F5BC6">
                    <w:rPr>
                      <w:rFonts w:eastAsia="Times New Roman"/>
                      <w:color w:val="000000"/>
                      <w:spacing w:val="-6"/>
                      <w:sz w:val="24"/>
                    </w:rPr>
                    <w:t>December.</w:t>
                  </w:r>
                </w:p>
                <w:p w:rsidR="001759BA" w:rsidRPr="000F5BC6" w:rsidRDefault="002526F7" w:rsidP="000F5BC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16"/>
                      <w:tab w:val="left" w:pos="288"/>
                    </w:tabs>
                    <w:spacing w:before="269" w:after="4988" w:line="276" w:lineRule="exact"/>
                    <w:textAlignment w:val="baseline"/>
                    <w:rPr>
                      <w:rFonts w:eastAsia="Times New Roman"/>
                      <w:color w:val="000000"/>
                      <w:spacing w:val="-4"/>
                      <w:sz w:val="24"/>
                    </w:rPr>
                  </w:pP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December was very volatile and featured frequent storm systems with tempe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ratures near or</w:t>
                  </w:r>
                  <w:r w:rsidR="000F5BC6"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below freezing and included several critical snow/mix/rain scenarios. Potentially</w:t>
                  </w:r>
                  <w:r w:rsidR="000F5BC6"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significant snowfalls did not materialize in the Reading area as the storms either passed</w:t>
                  </w:r>
                  <w:r w:rsidR="000F5BC6"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mostly south or north of the area or resulted in rain or prodigio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us amounts of sleet and glaze</w:t>
                  </w:r>
                  <w:r w:rsidR="000F5BC6"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 xml:space="preserve">ice. While Reading 4 SW eluded significant accumulations of sleet and glaze ice, the 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 xml:space="preserve">winter storm of 15-16 December brought sleet accumulations of 1 to 3 inches over the 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northern half of Berks County while ice accretions fr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om almost none to nearly an inch,</w:t>
                  </w:r>
                  <w:r w:rsidR="000F5BC6"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depending largely on elevation, glazed the southern half and resulted in power outages to</w:t>
                  </w:r>
                  <w:r w:rsidR="000F5BC6"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tens of thousands of County residents for durations of up to four days. December weather</w:t>
                  </w:r>
                  <w:r w:rsidR="000F5BC6"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trends were atypical for the twelfth mon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th as the harshest conditions came early then eased</w:t>
                  </w:r>
                  <w:r w:rsidR="000F5BC6"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during the second half which featured a tied (with 1990) record high temperature of 63 with</w:t>
                  </w:r>
                  <w:r w:rsidR="000F5BC6"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0F5BC6"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rain on the 23 December.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573.7pt;margin-top:1125.1pt;width:28.35pt;height:72.8pt;z-index:-251656704;mso-wrap-distance-left:0;mso-wrap-distance-right:0;mso-position-horizontal-relative:page;mso-position-vertical-relative:page" filled="f" stroked="f">
            <v:textbox inset="0,0,0,0">
              <w:txbxContent>
                <w:p w:rsidR="001759BA" w:rsidRDefault="002526F7">
                  <w:pPr>
                    <w:spacing w:before="375" w:line="1070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24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24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573.7pt;margin-top:1426.8pt;width:28.6pt;height:72.8pt;z-index:-251655680;mso-wrap-distance-left:0;mso-wrap-distance-right:0;mso-position-horizontal-relative:page;mso-position-vertical-relative:page" filled="f" stroked="f">
            <v:textbox inset="0,0,0,0">
              <w:txbxContent>
                <w:p w:rsidR="001759BA" w:rsidRDefault="002526F7">
                  <w:pPr>
                    <w:spacing w:before="389" w:line="1055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124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124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z-index:251661824;mso-position-horizontal-relative:page;mso-position-vertical-relative:page" from="0,777.35pt" to="296.05pt,777.35pt" strokecolor="#040404" strokeweight="2.15pt">
            <w10:wrap anchorx="page" anchory="page"/>
          </v:line>
        </w:pict>
      </w:r>
    </w:p>
    <w:sectPr w:rsidR="001759BA">
      <w:pgSz w:w="12230" w:h="31234"/>
      <w:pgMar w:top="720" w:right="1204" w:bottom="324" w:left="16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F7" w:rsidRDefault="002526F7">
      <w:r>
        <w:separator/>
      </w:r>
    </w:p>
  </w:endnote>
  <w:endnote w:type="continuationSeparator" w:id="0">
    <w:p w:rsidR="002526F7" w:rsidRDefault="0025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F7" w:rsidRDefault="002526F7"/>
  </w:footnote>
  <w:footnote w:type="continuationSeparator" w:id="0">
    <w:p w:rsidR="002526F7" w:rsidRDefault="00252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FDE"/>
    <w:multiLevelType w:val="hybridMultilevel"/>
    <w:tmpl w:val="9C2843F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6075"/>
    <w:multiLevelType w:val="multilevel"/>
    <w:tmpl w:val="429E058E"/>
    <w:lvl w:ilvl="0">
      <w:start w:val="6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A66802"/>
    <w:multiLevelType w:val="multilevel"/>
    <w:tmpl w:val="B1466B82"/>
    <w:lvl w:ilvl="0"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0D49D2"/>
    <w:multiLevelType w:val="multilevel"/>
    <w:tmpl w:val="8A5C7D9E"/>
    <w:lvl w:ilvl="0"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-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BA"/>
    <w:rsid w:val="000F5BC6"/>
    <w:rsid w:val="001759BA"/>
    <w:rsid w:val="0025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AC2E6CC9-6437-4501-9069-4BEF605D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Stoudt</cp:lastModifiedBy>
  <cp:revision>2</cp:revision>
  <dcterms:created xsi:type="dcterms:W3CDTF">2021-03-14T04:07:00Z</dcterms:created>
  <dcterms:modified xsi:type="dcterms:W3CDTF">2021-03-14T04:28:00Z</dcterms:modified>
</cp:coreProperties>
</file>