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2BAA" w14:textId="529463A9" w:rsidR="00611346" w:rsidRPr="00611346" w:rsidRDefault="00611346">
      <w:pPr>
        <w:rPr>
          <w:rFonts w:ascii="Times New Roman" w:hAnsi="Times New Roman" w:cs="Times New Roman"/>
          <w:b/>
          <w:bCs/>
        </w:rPr>
      </w:pPr>
      <w:r w:rsidRPr="00611346">
        <w:rPr>
          <w:rFonts w:ascii="Times New Roman" w:hAnsi="Times New Roman" w:cs="Times New Roman"/>
          <w:b/>
          <w:bCs/>
        </w:rPr>
        <w:t>General</w:t>
      </w:r>
    </w:p>
    <w:p w14:paraId="21C03CF6" w14:textId="54917751" w:rsidR="00611346" w:rsidRDefault="00611346">
      <w:pPr>
        <w:rPr>
          <w:rFonts w:ascii="Times New Roman" w:hAnsi="Times New Roman" w:cs="Times New Roman"/>
        </w:rPr>
      </w:pPr>
      <w:r w:rsidRPr="00611346">
        <w:rPr>
          <w:rFonts w:ascii="Times New Roman" w:hAnsi="Times New Roman" w:cs="Times New Roman"/>
        </w:rPr>
        <w:t xml:space="preserve">This policy statement governs the </w:t>
      </w:r>
      <w:r w:rsidR="00E52A85" w:rsidRPr="00611346">
        <w:rPr>
          <w:rFonts w:ascii="Times New Roman" w:hAnsi="Times New Roman" w:cs="Times New Roman"/>
        </w:rPr>
        <w:t>disposition</w:t>
      </w:r>
      <w:r w:rsidRPr="00611346">
        <w:rPr>
          <w:rFonts w:ascii="Times New Roman" w:hAnsi="Times New Roman" w:cs="Times New Roman"/>
        </w:rPr>
        <w:t xml:space="preserve"> of bequests or gifts which, for purposes of this statement</w:t>
      </w:r>
      <w:r w:rsidR="009A251E">
        <w:rPr>
          <w:rFonts w:ascii="Times New Roman" w:hAnsi="Times New Roman" w:cs="Times New Roman"/>
        </w:rPr>
        <w:t>,</w:t>
      </w:r>
      <w:r w:rsidRPr="00611346">
        <w:rPr>
          <w:rFonts w:ascii="Times New Roman" w:hAnsi="Times New Roman" w:cs="Times New Roman"/>
        </w:rPr>
        <w:t xml:space="preserve"> will mean any gift in which assets are transferred to St. Luke’s Episcopal Church (hereafter</w:t>
      </w:r>
      <w:r w:rsidR="00E52A85">
        <w:rPr>
          <w:rFonts w:ascii="Times New Roman" w:hAnsi="Times New Roman" w:cs="Times New Roman"/>
        </w:rPr>
        <w:t xml:space="preserve"> “</w:t>
      </w:r>
      <w:r w:rsidRPr="00611346">
        <w:rPr>
          <w:rFonts w:ascii="Times New Roman" w:hAnsi="Times New Roman" w:cs="Times New Roman"/>
        </w:rPr>
        <w:t>St. Luke’s”). The assets may be in any form, such as cash, securities, personal or real property</w:t>
      </w:r>
      <w:r w:rsidR="009A251E">
        <w:rPr>
          <w:rFonts w:ascii="Times New Roman" w:hAnsi="Times New Roman" w:cs="Times New Roman"/>
        </w:rPr>
        <w:t>, e</w:t>
      </w:r>
      <w:r w:rsidRPr="00611346">
        <w:rPr>
          <w:rFonts w:ascii="Times New Roman" w:hAnsi="Times New Roman" w:cs="Times New Roman"/>
        </w:rPr>
        <w:t xml:space="preserve">tc. “Vestry member” is meant to include elected vestry members, senior and junior </w:t>
      </w:r>
      <w:proofErr w:type="gramStart"/>
      <w:r w:rsidRPr="00611346">
        <w:rPr>
          <w:rFonts w:ascii="Times New Roman" w:hAnsi="Times New Roman" w:cs="Times New Roman"/>
        </w:rPr>
        <w:t>wardens</w:t>
      </w:r>
      <w:proofErr w:type="gramEnd"/>
      <w:r w:rsidRPr="00611346">
        <w:rPr>
          <w:rFonts w:ascii="Times New Roman" w:hAnsi="Times New Roman" w:cs="Times New Roman"/>
        </w:rPr>
        <w:t xml:space="preserve"> and the rector.</w:t>
      </w:r>
    </w:p>
    <w:p w14:paraId="62AB8281" w14:textId="68BA6A33" w:rsidR="00E52A85" w:rsidRDefault="00E52A85">
      <w:pPr>
        <w:rPr>
          <w:rFonts w:ascii="Times New Roman" w:hAnsi="Times New Roman" w:cs="Times New Roman"/>
        </w:rPr>
      </w:pPr>
    </w:p>
    <w:p w14:paraId="5289107A" w14:textId="0095B134" w:rsidR="00E52A85" w:rsidRDefault="00E52A85">
      <w:pPr>
        <w:rPr>
          <w:rFonts w:ascii="Times New Roman" w:hAnsi="Times New Roman" w:cs="Times New Roman"/>
        </w:rPr>
      </w:pPr>
      <w:r w:rsidRPr="00082FCF">
        <w:rPr>
          <w:rFonts w:ascii="Times New Roman" w:hAnsi="Times New Roman" w:cs="Times New Roman"/>
          <w:b/>
          <w:bCs/>
        </w:rPr>
        <w:t>Bequests and gifts</w:t>
      </w:r>
      <w:r>
        <w:rPr>
          <w:rFonts w:ascii="Times New Roman" w:hAnsi="Times New Roman" w:cs="Times New Roman"/>
        </w:rPr>
        <w:t xml:space="preserve"> can be of two general types:</w:t>
      </w:r>
    </w:p>
    <w:p w14:paraId="09BBC839" w14:textId="03FCEC42" w:rsidR="00E52A85" w:rsidRDefault="00E52A85">
      <w:pPr>
        <w:rPr>
          <w:rFonts w:ascii="Times New Roman" w:hAnsi="Times New Roman" w:cs="Times New Roman"/>
        </w:rPr>
      </w:pPr>
    </w:p>
    <w:p w14:paraId="19004BC6" w14:textId="165EC54D" w:rsidR="00E52A85" w:rsidRPr="00E52A85" w:rsidRDefault="00E52A85" w:rsidP="00E52A85">
      <w:pPr>
        <w:pStyle w:val="ListParagraph"/>
        <w:numPr>
          <w:ilvl w:val="0"/>
          <w:numId w:val="1"/>
        </w:numPr>
        <w:rPr>
          <w:rFonts w:ascii="Times New Roman" w:hAnsi="Times New Roman" w:cs="Times New Roman"/>
        </w:rPr>
      </w:pPr>
      <w:r>
        <w:rPr>
          <w:rFonts w:ascii="Times New Roman" w:hAnsi="Times New Roman" w:cs="Times New Roman"/>
        </w:rPr>
        <w:t>“</w:t>
      </w:r>
      <w:r w:rsidRPr="00082FCF">
        <w:rPr>
          <w:rFonts w:ascii="Times New Roman" w:hAnsi="Times New Roman" w:cs="Times New Roman"/>
          <w:b/>
          <w:bCs/>
        </w:rPr>
        <w:t>Designated</w:t>
      </w:r>
      <w:r>
        <w:rPr>
          <w:rFonts w:ascii="Times New Roman" w:hAnsi="Times New Roman" w:cs="Times New Roman"/>
        </w:rPr>
        <w:t>,” in which the donor identifies a specific purpose</w:t>
      </w:r>
      <w:r w:rsidR="00F8324F">
        <w:rPr>
          <w:rFonts w:ascii="Times New Roman" w:hAnsi="Times New Roman" w:cs="Times New Roman"/>
        </w:rPr>
        <w:t xml:space="preserve">(s) to which the funds should be directed. The vestry has ultimate responsibility for determining that the uses to which these funds are applied are faithful to the donor’s wishes. The funds may be directed to their </w:t>
      </w:r>
      <w:r w:rsidR="005B23A8">
        <w:rPr>
          <w:rFonts w:ascii="Times New Roman" w:hAnsi="Times New Roman" w:cs="Times New Roman"/>
        </w:rPr>
        <w:t>designated</w:t>
      </w:r>
      <w:r w:rsidR="00F8324F">
        <w:rPr>
          <w:rFonts w:ascii="Times New Roman" w:hAnsi="Times New Roman" w:cs="Times New Roman"/>
        </w:rPr>
        <w:t xml:space="preserve"> purpose(s) either as a quasi-endowment (in which case they normally would be </w:t>
      </w:r>
      <w:r w:rsidR="005B23A8">
        <w:rPr>
          <w:rFonts w:ascii="Times New Roman" w:hAnsi="Times New Roman" w:cs="Times New Roman"/>
        </w:rPr>
        <w:t>established as a designated fund in an investment account or by direct expenditure of the funds through the parish treasurer. Designated gifts’ directions and restrictions must be formalized in writing by the donor or the estate and accepted by the vestry. If the designated purpose is inconsistent with St. Luke’s parish mission, the vestry, treasurer and/or rector will consult with the donor or the estate to bring the designation into conformity with the parish’s mission.</w:t>
      </w:r>
    </w:p>
    <w:p w14:paraId="4040718A" w14:textId="08367316" w:rsidR="00934292" w:rsidRDefault="005B23A8" w:rsidP="00934292">
      <w:pPr>
        <w:pStyle w:val="ListParagraph"/>
        <w:numPr>
          <w:ilvl w:val="0"/>
          <w:numId w:val="1"/>
        </w:numPr>
        <w:rPr>
          <w:rFonts w:ascii="Times New Roman" w:hAnsi="Times New Roman" w:cs="Times New Roman"/>
        </w:rPr>
      </w:pPr>
      <w:r>
        <w:rPr>
          <w:rFonts w:ascii="Times New Roman" w:hAnsi="Times New Roman" w:cs="Times New Roman"/>
        </w:rPr>
        <w:t>“</w:t>
      </w:r>
      <w:r w:rsidRPr="00082FCF">
        <w:rPr>
          <w:rFonts w:ascii="Times New Roman" w:hAnsi="Times New Roman" w:cs="Times New Roman"/>
          <w:b/>
          <w:bCs/>
        </w:rPr>
        <w:t>Un</w:t>
      </w:r>
      <w:r w:rsidR="00DB6277" w:rsidRPr="00082FCF">
        <w:rPr>
          <w:rFonts w:ascii="Times New Roman" w:hAnsi="Times New Roman" w:cs="Times New Roman"/>
          <w:b/>
          <w:bCs/>
        </w:rPr>
        <w:t>designated</w:t>
      </w:r>
      <w:r w:rsidR="00DB6277">
        <w:rPr>
          <w:rFonts w:ascii="Times New Roman" w:hAnsi="Times New Roman" w:cs="Times New Roman"/>
        </w:rPr>
        <w:t>,” in which case the vestry and rector have greater freedom in determining their ultimate use. St. Luke’s Episcopal Church will practice Biblical stewardship and tit</w:t>
      </w:r>
      <w:r w:rsidR="00934292">
        <w:rPr>
          <w:rFonts w:ascii="Times New Roman" w:hAnsi="Times New Roman" w:cs="Times New Roman"/>
        </w:rPr>
        <w:t>h</w:t>
      </w:r>
      <w:r w:rsidR="00DB6277">
        <w:rPr>
          <w:rFonts w:ascii="Times New Roman" w:hAnsi="Times New Roman" w:cs="Times New Roman"/>
        </w:rPr>
        <w:t>e 10% of all undesignated bequests and legacy gifts of cash and/or securities over $10,000 for outreach to the community, diocese and missions as determined by the vestry and Outreach Committee. The vestry may, at its discretion, tithe smaller legacy gifts to the Rector’s Discretionary Fund.</w:t>
      </w:r>
      <w:r w:rsidR="00934292">
        <w:rPr>
          <w:rFonts w:ascii="Times New Roman" w:hAnsi="Times New Roman" w:cs="Times New Roman"/>
        </w:rPr>
        <w:t xml:space="preserve"> </w:t>
      </w:r>
    </w:p>
    <w:p w14:paraId="2BE9C51F" w14:textId="4169675E" w:rsidR="00934292" w:rsidRDefault="00934292" w:rsidP="008707B7">
      <w:pPr>
        <w:ind w:left="720"/>
        <w:rPr>
          <w:rFonts w:ascii="Times New Roman" w:hAnsi="Times New Roman" w:cs="Times New Roman"/>
        </w:rPr>
      </w:pPr>
      <w:r>
        <w:rPr>
          <w:rFonts w:ascii="Times New Roman" w:hAnsi="Times New Roman" w:cs="Times New Roman"/>
        </w:rPr>
        <w:t xml:space="preserve">Of the balance of such undesignated bequests and </w:t>
      </w:r>
      <w:r w:rsidR="00656126">
        <w:rPr>
          <w:rFonts w:ascii="Times New Roman" w:hAnsi="Times New Roman" w:cs="Times New Roman"/>
        </w:rPr>
        <w:t>cash</w:t>
      </w:r>
      <w:r>
        <w:rPr>
          <w:rFonts w:ascii="Times New Roman" w:hAnsi="Times New Roman" w:cs="Times New Roman"/>
        </w:rPr>
        <w:t xml:space="preserve"> gifts over $10,000, the vestry will direct the treasurer to place 80-85 percent of the asset into an investment account and 15-20 percent into the short-term savings fund. For non-monetary bequests or gifts, see St. Luke’s Gift Acceptance Policy. When there is a </w:t>
      </w:r>
      <w:r w:rsidR="008707B7">
        <w:rPr>
          <w:rFonts w:ascii="Times New Roman" w:hAnsi="Times New Roman" w:cs="Times New Roman"/>
        </w:rPr>
        <w:t xml:space="preserve">significant </w:t>
      </w:r>
      <w:r>
        <w:rPr>
          <w:rFonts w:ascii="Times New Roman" w:hAnsi="Times New Roman" w:cs="Times New Roman"/>
        </w:rPr>
        <w:t xml:space="preserve">need, and with </w:t>
      </w:r>
      <w:r w:rsidR="008707B7">
        <w:rPr>
          <w:rFonts w:ascii="Times New Roman" w:hAnsi="Times New Roman" w:cs="Times New Roman"/>
        </w:rPr>
        <w:t xml:space="preserve">a </w:t>
      </w:r>
      <w:r>
        <w:rPr>
          <w:rFonts w:ascii="Times New Roman" w:hAnsi="Times New Roman" w:cs="Times New Roman"/>
        </w:rPr>
        <w:t xml:space="preserve">two-thirds vote of all vestry members, the distribution between an investment </w:t>
      </w:r>
      <w:r w:rsidR="008707B7">
        <w:rPr>
          <w:rFonts w:ascii="Times New Roman" w:hAnsi="Times New Roman" w:cs="Times New Roman"/>
        </w:rPr>
        <w:t>a</w:t>
      </w:r>
      <w:r>
        <w:rPr>
          <w:rFonts w:ascii="Times New Roman" w:hAnsi="Times New Roman" w:cs="Times New Roman"/>
        </w:rPr>
        <w:t>ccount and the short</w:t>
      </w:r>
      <w:r w:rsidR="00656126">
        <w:rPr>
          <w:rFonts w:ascii="Times New Roman" w:hAnsi="Times New Roman" w:cs="Times New Roman"/>
        </w:rPr>
        <w:t>-term savings fund may be amended. In such instances the following procedures will apply:</w:t>
      </w:r>
    </w:p>
    <w:p w14:paraId="1454C46C" w14:textId="70D21EA9" w:rsidR="00656126" w:rsidRDefault="00656126" w:rsidP="00656126">
      <w:pPr>
        <w:pStyle w:val="ListParagraph"/>
        <w:numPr>
          <w:ilvl w:val="1"/>
          <w:numId w:val="1"/>
        </w:numPr>
        <w:rPr>
          <w:rFonts w:ascii="Times New Roman" w:hAnsi="Times New Roman" w:cs="Times New Roman"/>
        </w:rPr>
      </w:pPr>
      <w:r>
        <w:rPr>
          <w:rFonts w:ascii="Times New Roman" w:hAnsi="Times New Roman" w:cs="Times New Roman"/>
        </w:rPr>
        <w:t xml:space="preserve">The treasurer will assess the particular circumstances giving rise to a perceived need to make an exception to the policy. Such circumstances should be judged by the treasurer to be truly extraordinary, such that no other </w:t>
      </w:r>
      <w:r w:rsidR="00EA7659">
        <w:rPr>
          <w:rFonts w:ascii="Times New Roman" w:hAnsi="Times New Roman" w:cs="Times New Roman"/>
        </w:rPr>
        <w:t>financial resources of the parish are available or expected to be available in time to fulfill the urgent needs. If the treasurer concludes that an exception is appropriate, the treasurer will bring a recommendation to the vestry at the earliest practicable time.</w:t>
      </w:r>
    </w:p>
    <w:p w14:paraId="351288AD" w14:textId="0835096C" w:rsidR="00EA7659" w:rsidRDefault="00EA7659" w:rsidP="00656126">
      <w:pPr>
        <w:pStyle w:val="ListParagraph"/>
        <w:numPr>
          <w:ilvl w:val="1"/>
          <w:numId w:val="1"/>
        </w:numPr>
        <w:rPr>
          <w:rFonts w:ascii="Times New Roman" w:hAnsi="Times New Roman" w:cs="Times New Roman"/>
        </w:rPr>
      </w:pPr>
      <w:r>
        <w:rPr>
          <w:rFonts w:ascii="Times New Roman" w:hAnsi="Times New Roman" w:cs="Times New Roman"/>
        </w:rPr>
        <w:t>Final authority for granting an exception to the policy rests with the vestry.</w:t>
      </w:r>
    </w:p>
    <w:p w14:paraId="75B73B1E" w14:textId="3774F079" w:rsidR="00EA7659" w:rsidRDefault="00EA7659" w:rsidP="00EA7659">
      <w:pPr>
        <w:pStyle w:val="ListParagraph"/>
        <w:numPr>
          <w:ilvl w:val="0"/>
          <w:numId w:val="1"/>
        </w:numPr>
        <w:rPr>
          <w:rFonts w:ascii="Times New Roman" w:hAnsi="Times New Roman" w:cs="Times New Roman"/>
        </w:rPr>
      </w:pPr>
      <w:r w:rsidRPr="00082FCF">
        <w:rPr>
          <w:rFonts w:ascii="Times New Roman" w:hAnsi="Times New Roman" w:cs="Times New Roman"/>
          <w:b/>
          <w:bCs/>
        </w:rPr>
        <w:t>Designated bequests and gifts</w:t>
      </w:r>
      <w:r>
        <w:rPr>
          <w:rFonts w:ascii="Times New Roman" w:hAnsi="Times New Roman" w:cs="Times New Roman"/>
        </w:rPr>
        <w:t>: Upon the vestry’s acceptance</w:t>
      </w:r>
      <w:r w:rsidR="008707B7">
        <w:rPr>
          <w:rFonts w:ascii="Times New Roman" w:hAnsi="Times New Roman" w:cs="Times New Roman"/>
        </w:rPr>
        <w:t xml:space="preserve"> </w:t>
      </w:r>
      <w:r>
        <w:rPr>
          <w:rFonts w:ascii="Times New Roman" w:hAnsi="Times New Roman" w:cs="Times New Roman"/>
        </w:rPr>
        <w:t xml:space="preserve">of the bequest or gift, and once it is liquid, the money will automatically be transferred to an investment account upon receipt. The value of the assets will be </w:t>
      </w:r>
      <w:r w:rsidR="008707B7">
        <w:rPr>
          <w:rFonts w:ascii="Times New Roman" w:hAnsi="Times New Roman" w:cs="Times New Roman"/>
        </w:rPr>
        <w:t>applied</w:t>
      </w:r>
      <w:r>
        <w:rPr>
          <w:rFonts w:ascii="Times New Roman" w:hAnsi="Times New Roman" w:cs="Times New Roman"/>
        </w:rPr>
        <w:t xml:space="preserve"> to establish a designated fund o</w:t>
      </w:r>
      <w:r w:rsidR="008707B7">
        <w:rPr>
          <w:rFonts w:ascii="Times New Roman" w:hAnsi="Times New Roman" w:cs="Times New Roman"/>
        </w:rPr>
        <w:t>f</w:t>
      </w:r>
      <w:r>
        <w:rPr>
          <w:rFonts w:ascii="Times New Roman" w:hAnsi="Times New Roman" w:cs="Times New Roman"/>
        </w:rPr>
        <w:t xml:space="preserve"> an investment account, and the </w:t>
      </w:r>
      <w:r w:rsidR="00543F65">
        <w:rPr>
          <w:rFonts w:ascii="Times New Roman" w:hAnsi="Times New Roman" w:cs="Times New Roman"/>
        </w:rPr>
        <w:t>principal made available for the designated purpose only</w:t>
      </w:r>
      <w:r>
        <w:rPr>
          <w:rFonts w:ascii="Times New Roman" w:hAnsi="Times New Roman" w:cs="Times New Roman"/>
        </w:rPr>
        <w:t>.</w:t>
      </w:r>
      <w:r w:rsidR="00543F65">
        <w:rPr>
          <w:rFonts w:ascii="Times New Roman" w:hAnsi="Times New Roman" w:cs="Times New Roman"/>
        </w:rPr>
        <w:t xml:space="preserve"> Any earnings will accumulate in the investment account. </w:t>
      </w:r>
      <w:r>
        <w:rPr>
          <w:rFonts w:ascii="Times New Roman" w:hAnsi="Times New Roman" w:cs="Times New Roman"/>
        </w:rPr>
        <w:t>The treasurer is responsible for tracking each designated bequest or gift.</w:t>
      </w:r>
    </w:p>
    <w:p w14:paraId="14DBEE75" w14:textId="27651B8B" w:rsidR="00EA7659" w:rsidRDefault="00EA7659" w:rsidP="00EA7659">
      <w:pPr>
        <w:pStyle w:val="ListParagraph"/>
        <w:numPr>
          <w:ilvl w:val="0"/>
          <w:numId w:val="1"/>
        </w:numPr>
        <w:rPr>
          <w:rFonts w:ascii="Times New Roman" w:hAnsi="Times New Roman" w:cs="Times New Roman"/>
        </w:rPr>
      </w:pPr>
      <w:r w:rsidRPr="005D3380">
        <w:rPr>
          <w:rFonts w:ascii="Times New Roman" w:hAnsi="Times New Roman" w:cs="Times New Roman"/>
          <w:b/>
          <w:bCs/>
        </w:rPr>
        <w:lastRenderedPageBreak/>
        <w:t>The procedure of handling bequests and gifts</w:t>
      </w:r>
      <w:r>
        <w:rPr>
          <w:rFonts w:ascii="Times New Roman" w:hAnsi="Times New Roman" w:cs="Times New Roman"/>
        </w:rPr>
        <w:t xml:space="preserve"> begins with the vestry’s formal acceptance of the bequest/gift</w:t>
      </w:r>
      <w:r w:rsidR="00082FCF">
        <w:rPr>
          <w:rFonts w:ascii="Times New Roman" w:hAnsi="Times New Roman" w:cs="Times New Roman"/>
        </w:rPr>
        <w:t>. For non-liquid bequests/gifts, the treasurer will prepare copies of relevant documents along with the treasurer’s recommendations and distribute them to vestry members to aid in the decision to accept the bequest/gift. After that, the treasurer will see that any cash is immediately deposited and held in the bank pending a decision regarding the final disposition of the bequest/gift.</w:t>
      </w:r>
    </w:p>
    <w:p w14:paraId="6CDE7398" w14:textId="7A229EBA" w:rsidR="00082FCF" w:rsidRDefault="00082FCF" w:rsidP="00EA7659">
      <w:pPr>
        <w:pStyle w:val="ListParagraph"/>
        <w:numPr>
          <w:ilvl w:val="0"/>
          <w:numId w:val="1"/>
        </w:numPr>
        <w:rPr>
          <w:rFonts w:ascii="Times New Roman" w:hAnsi="Times New Roman" w:cs="Times New Roman"/>
        </w:rPr>
      </w:pPr>
      <w:r w:rsidRPr="005D3380">
        <w:rPr>
          <w:rFonts w:ascii="Times New Roman" w:hAnsi="Times New Roman" w:cs="Times New Roman"/>
          <w:b/>
          <w:bCs/>
        </w:rPr>
        <w:t>Appropriate acknowledgments of bequests/gifts</w:t>
      </w:r>
      <w:r>
        <w:rPr>
          <w:rFonts w:ascii="Times New Roman" w:hAnsi="Times New Roman" w:cs="Times New Roman"/>
        </w:rPr>
        <w:t xml:space="preserve"> will be given by the rector, the treasurer and/or the vestry clerk in a timely manner. The Gift Acceptance Policy provides guidelines for assigning value to non-liquid gifts.</w:t>
      </w:r>
    </w:p>
    <w:p w14:paraId="40A02C90" w14:textId="1CC621B1" w:rsidR="00082FCF" w:rsidRDefault="00082FCF" w:rsidP="00EA7659">
      <w:pPr>
        <w:pStyle w:val="ListParagraph"/>
        <w:numPr>
          <w:ilvl w:val="0"/>
          <w:numId w:val="1"/>
        </w:numPr>
        <w:rPr>
          <w:rFonts w:ascii="Times New Roman" w:hAnsi="Times New Roman" w:cs="Times New Roman"/>
        </w:rPr>
      </w:pPr>
      <w:r w:rsidRPr="00543F65">
        <w:rPr>
          <w:rFonts w:ascii="Times New Roman" w:hAnsi="Times New Roman" w:cs="Times New Roman"/>
          <w:b/>
          <w:bCs/>
        </w:rPr>
        <w:t>Changes to this policy</w:t>
      </w:r>
      <w:r>
        <w:rPr>
          <w:rFonts w:ascii="Times New Roman" w:hAnsi="Times New Roman" w:cs="Times New Roman"/>
        </w:rPr>
        <w:t xml:space="preserve"> require a two-thirds vote of all vestry members.</w:t>
      </w:r>
    </w:p>
    <w:p w14:paraId="78073EB7" w14:textId="42463EBE" w:rsidR="00082FCF" w:rsidRDefault="00082FCF" w:rsidP="00082FCF">
      <w:pPr>
        <w:rPr>
          <w:rFonts w:ascii="Times New Roman" w:hAnsi="Times New Roman" w:cs="Times New Roman"/>
        </w:rPr>
      </w:pPr>
    </w:p>
    <w:p w14:paraId="1BE1DF75" w14:textId="264317D7" w:rsidR="00082FCF" w:rsidRPr="005D3380" w:rsidRDefault="00082FCF" w:rsidP="00082FCF">
      <w:pPr>
        <w:rPr>
          <w:rFonts w:ascii="Times New Roman" w:hAnsi="Times New Roman" w:cs="Times New Roman"/>
          <w:b/>
          <w:bCs/>
          <w:i/>
          <w:iCs/>
        </w:rPr>
      </w:pPr>
      <w:r w:rsidRPr="005D3380">
        <w:rPr>
          <w:rFonts w:ascii="Times New Roman" w:hAnsi="Times New Roman" w:cs="Times New Roman"/>
          <w:b/>
          <w:bCs/>
          <w:i/>
          <w:iCs/>
        </w:rPr>
        <w:t>Approved by the vestry October 16, 2016</w:t>
      </w:r>
    </w:p>
    <w:p w14:paraId="76F6574A" w14:textId="637F96F6" w:rsidR="00082FCF" w:rsidRDefault="00082FCF" w:rsidP="00082FCF">
      <w:pPr>
        <w:rPr>
          <w:rFonts w:ascii="Times New Roman" w:hAnsi="Times New Roman" w:cs="Times New Roman"/>
        </w:rPr>
      </w:pPr>
    </w:p>
    <w:p w14:paraId="30CF368E" w14:textId="69AD120A" w:rsidR="00082FCF" w:rsidRPr="005D3380" w:rsidRDefault="00082FCF" w:rsidP="00082FCF">
      <w:pPr>
        <w:rPr>
          <w:rFonts w:ascii="Times New Roman" w:hAnsi="Times New Roman" w:cs="Times New Roman"/>
          <w:b/>
          <w:bCs/>
          <w:i/>
          <w:iCs/>
        </w:rPr>
      </w:pPr>
      <w:r w:rsidRPr="005D3380">
        <w:rPr>
          <w:rFonts w:ascii="Times New Roman" w:hAnsi="Times New Roman" w:cs="Times New Roman"/>
          <w:b/>
          <w:bCs/>
          <w:i/>
          <w:iCs/>
        </w:rPr>
        <w:t>Revised by the vestry April 24, 2022</w:t>
      </w:r>
    </w:p>
    <w:sectPr w:rsidR="00082FCF" w:rsidRPr="005D33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C3D4" w14:textId="77777777" w:rsidR="00FB3164" w:rsidRDefault="00FB3164" w:rsidP="00611346">
      <w:r>
        <w:separator/>
      </w:r>
    </w:p>
  </w:endnote>
  <w:endnote w:type="continuationSeparator" w:id="0">
    <w:p w14:paraId="3D375D31" w14:textId="77777777" w:rsidR="00FB3164" w:rsidRDefault="00FB3164" w:rsidP="0061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6127262"/>
      <w:docPartObj>
        <w:docPartGallery w:val="Page Numbers (Bottom of Page)"/>
        <w:docPartUnique/>
      </w:docPartObj>
    </w:sdtPr>
    <w:sdtEndPr>
      <w:rPr>
        <w:rStyle w:val="PageNumber"/>
      </w:rPr>
    </w:sdtEndPr>
    <w:sdtContent>
      <w:p w14:paraId="14D2B1EA" w14:textId="079D345E" w:rsidR="005D3380" w:rsidRDefault="005D3380" w:rsidP="00AD2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2C6F5" w14:textId="77777777" w:rsidR="005D3380" w:rsidRDefault="005D3380" w:rsidP="005D33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479986"/>
      <w:docPartObj>
        <w:docPartGallery w:val="Page Numbers (Bottom of Page)"/>
        <w:docPartUnique/>
      </w:docPartObj>
    </w:sdtPr>
    <w:sdtEndPr>
      <w:rPr>
        <w:rStyle w:val="PageNumber"/>
      </w:rPr>
    </w:sdtEndPr>
    <w:sdtContent>
      <w:p w14:paraId="140DADFB" w14:textId="0C8BA3AB" w:rsidR="005D3380" w:rsidRDefault="005D3380" w:rsidP="00AD2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7C80E4" w14:textId="77777777" w:rsidR="005D3380" w:rsidRDefault="005D3380" w:rsidP="005D33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30C" w14:textId="77777777" w:rsidR="005D3380" w:rsidRDefault="005D3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CF0D" w14:textId="77777777" w:rsidR="00FB3164" w:rsidRDefault="00FB3164" w:rsidP="00611346">
      <w:r>
        <w:separator/>
      </w:r>
    </w:p>
  </w:footnote>
  <w:footnote w:type="continuationSeparator" w:id="0">
    <w:p w14:paraId="559AE9C7" w14:textId="77777777" w:rsidR="00FB3164" w:rsidRDefault="00FB3164" w:rsidP="0061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118F" w14:textId="77777777" w:rsidR="005D3380" w:rsidRDefault="005D3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510" w14:textId="0830B273" w:rsidR="00611346" w:rsidRPr="00611346" w:rsidRDefault="00611346" w:rsidP="00611346">
    <w:pPr>
      <w:pStyle w:val="Header"/>
      <w:jc w:val="center"/>
      <w:rPr>
        <w:rFonts w:ascii="Times New Roman" w:hAnsi="Times New Roman" w:cs="Times New Roman"/>
        <w:b/>
        <w:bCs/>
      </w:rPr>
    </w:pPr>
    <w:r w:rsidRPr="00611346">
      <w:rPr>
        <w:rFonts w:ascii="Times New Roman" w:hAnsi="Times New Roman" w:cs="Times New Roman"/>
        <w:b/>
        <w:bCs/>
      </w:rPr>
      <w:t>Policy Regarding the Disposition of Bequests and Gifts</w:t>
    </w:r>
  </w:p>
  <w:p w14:paraId="024C0D43" w14:textId="48D5F857" w:rsidR="00611346" w:rsidRPr="00611346" w:rsidRDefault="00611346" w:rsidP="00611346">
    <w:pPr>
      <w:pStyle w:val="Header"/>
      <w:jc w:val="center"/>
      <w:rPr>
        <w:rFonts w:ascii="Times New Roman" w:hAnsi="Times New Roman" w:cs="Times New Roman"/>
        <w:b/>
        <w:bCs/>
      </w:rPr>
    </w:pPr>
    <w:r w:rsidRPr="00611346">
      <w:rPr>
        <w:rFonts w:ascii="Times New Roman" w:hAnsi="Times New Roman" w:cs="Times New Roman"/>
        <w:b/>
        <w:bCs/>
      </w:rPr>
      <w:t>St. Luke’s Episcopal Church, Sister Bay, WI</w:t>
    </w:r>
  </w:p>
  <w:p w14:paraId="53A4F706" w14:textId="77777777" w:rsidR="00611346" w:rsidRDefault="006113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609F" w14:textId="77777777" w:rsidR="005D3380" w:rsidRDefault="005D3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C47"/>
    <w:multiLevelType w:val="hybridMultilevel"/>
    <w:tmpl w:val="BD4CA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61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46"/>
    <w:rsid w:val="00082FCF"/>
    <w:rsid w:val="000D5990"/>
    <w:rsid w:val="00543F65"/>
    <w:rsid w:val="005B23A8"/>
    <w:rsid w:val="005D3380"/>
    <w:rsid w:val="00611346"/>
    <w:rsid w:val="00656126"/>
    <w:rsid w:val="008707B7"/>
    <w:rsid w:val="009001BB"/>
    <w:rsid w:val="00934292"/>
    <w:rsid w:val="009A251E"/>
    <w:rsid w:val="00DB6277"/>
    <w:rsid w:val="00E52A85"/>
    <w:rsid w:val="00EA7659"/>
    <w:rsid w:val="00F8324F"/>
    <w:rsid w:val="00F8419D"/>
    <w:rsid w:val="00FB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CC530"/>
  <w15:chartTrackingRefBased/>
  <w15:docId w15:val="{496B6A01-892C-584B-A1AE-0EBB7CF9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46"/>
    <w:pPr>
      <w:tabs>
        <w:tab w:val="center" w:pos="4680"/>
        <w:tab w:val="right" w:pos="9360"/>
      </w:tabs>
    </w:pPr>
  </w:style>
  <w:style w:type="character" w:customStyle="1" w:styleId="HeaderChar">
    <w:name w:val="Header Char"/>
    <w:basedOn w:val="DefaultParagraphFont"/>
    <w:link w:val="Header"/>
    <w:uiPriority w:val="99"/>
    <w:rsid w:val="00611346"/>
  </w:style>
  <w:style w:type="paragraph" w:styleId="Footer">
    <w:name w:val="footer"/>
    <w:basedOn w:val="Normal"/>
    <w:link w:val="FooterChar"/>
    <w:uiPriority w:val="99"/>
    <w:unhideWhenUsed/>
    <w:rsid w:val="00611346"/>
    <w:pPr>
      <w:tabs>
        <w:tab w:val="center" w:pos="4680"/>
        <w:tab w:val="right" w:pos="9360"/>
      </w:tabs>
    </w:pPr>
  </w:style>
  <w:style w:type="character" w:customStyle="1" w:styleId="FooterChar">
    <w:name w:val="Footer Char"/>
    <w:basedOn w:val="DefaultParagraphFont"/>
    <w:link w:val="Footer"/>
    <w:uiPriority w:val="99"/>
    <w:rsid w:val="00611346"/>
  </w:style>
  <w:style w:type="paragraph" w:styleId="ListParagraph">
    <w:name w:val="List Paragraph"/>
    <w:basedOn w:val="Normal"/>
    <w:uiPriority w:val="34"/>
    <w:qFormat/>
    <w:rsid w:val="00E52A85"/>
    <w:pPr>
      <w:ind w:left="720"/>
      <w:contextualSpacing/>
    </w:pPr>
  </w:style>
  <w:style w:type="character" w:styleId="PageNumber">
    <w:name w:val="page number"/>
    <w:basedOn w:val="DefaultParagraphFont"/>
    <w:uiPriority w:val="99"/>
    <w:semiHidden/>
    <w:unhideWhenUsed/>
    <w:rsid w:val="005D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Bramsen</dc:creator>
  <cp:keywords/>
  <dc:description/>
  <cp:lastModifiedBy>Norma Bramsen</cp:lastModifiedBy>
  <cp:revision>4</cp:revision>
  <cp:lastPrinted>2022-05-06T15:09:00Z</cp:lastPrinted>
  <dcterms:created xsi:type="dcterms:W3CDTF">2022-05-05T20:49:00Z</dcterms:created>
  <dcterms:modified xsi:type="dcterms:W3CDTF">2022-05-06T15:14:00Z</dcterms:modified>
</cp:coreProperties>
</file>