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912B5" w14:textId="5A51E580" w:rsidR="008B76DB" w:rsidRDefault="00F10F30" w:rsidP="00F10F30">
      <w:pPr>
        <w:jc w:val="right"/>
      </w:pPr>
      <w:bookmarkStart w:id="0" w:name="_GoBack"/>
      <w:bookmarkEnd w:id="0"/>
      <w:r w:rsidRPr="000D320B">
        <w:rPr>
          <w:noProof/>
        </w:rPr>
        <w:drawing>
          <wp:inline distT="0" distB="0" distL="0" distR="0" wp14:anchorId="3620D9FD" wp14:editId="0649C87F">
            <wp:extent cx="2000250" cy="6900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4259" cy="691392"/>
                    </a:xfrm>
                    <a:prstGeom prst="rect">
                      <a:avLst/>
                    </a:prstGeom>
                    <a:noFill/>
                    <a:ln>
                      <a:noFill/>
                    </a:ln>
                  </pic:spPr>
                </pic:pic>
              </a:graphicData>
            </a:graphic>
          </wp:inline>
        </w:drawing>
      </w:r>
    </w:p>
    <w:p w14:paraId="4920DAA6" w14:textId="3972A017" w:rsidR="00F10F30" w:rsidRPr="00F10F30" w:rsidRDefault="00F10F30">
      <w:pPr>
        <w:rPr>
          <w:rFonts w:ascii="Times New Roman" w:hAnsi="Times New Roman" w:cs="Times New Roman"/>
          <w:b/>
          <w:sz w:val="28"/>
          <w:szCs w:val="28"/>
          <w:u w:val="single"/>
        </w:rPr>
      </w:pPr>
      <w:r w:rsidRPr="00F10F30">
        <w:rPr>
          <w:rFonts w:ascii="Times New Roman" w:hAnsi="Times New Roman" w:cs="Times New Roman"/>
          <w:b/>
          <w:sz w:val="28"/>
          <w:szCs w:val="28"/>
          <w:u w:val="single"/>
        </w:rPr>
        <w:t>High Blood Pressure in Pregnancy</w:t>
      </w:r>
    </w:p>
    <w:p w14:paraId="750DDF7C" w14:textId="77777777" w:rsidR="00F10F30" w:rsidRPr="00F10F30" w:rsidRDefault="00F10F30" w:rsidP="00F10F30">
      <w:pPr>
        <w:rPr>
          <w:rFonts w:ascii="Times New Roman" w:hAnsi="Times New Roman" w:cs="Times New Roman"/>
        </w:rPr>
      </w:pPr>
      <w:r w:rsidRPr="00F10F30">
        <w:rPr>
          <w:rFonts w:ascii="Times New Roman" w:hAnsi="Times New Roman" w:cs="Times New Roman"/>
        </w:rPr>
        <w:t>Pregnancy can be an exciting time with lots of changes happening to your body. It is important for you to understand what these changes are and how they affect the health of you and your baby.</w:t>
      </w:r>
    </w:p>
    <w:p w14:paraId="3043939B" w14:textId="77777777" w:rsidR="00F10F30" w:rsidRPr="00F10F30" w:rsidRDefault="00F10F30" w:rsidP="00F10F30">
      <w:pPr>
        <w:rPr>
          <w:rFonts w:ascii="Times New Roman" w:hAnsi="Times New Roman" w:cs="Times New Roman"/>
          <w:b/>
          <w:bCs/>
        </w:rPr>
      </w:pPr>
      <w:r w:rsidRPr="00F10F30">
        <w:rPr>
          <w:rFonts w:ascii="Times New Roman" w:hAnsi="Times New Roman" w:cs="Times New Roman"/>
          <w:b/>
          <w:bCs/>
        </w:rPr>
        <w:t>What is a placenta (afterbirth)?</w:t>
      </w:r>
    </w:p>
    <w:p w14:paraId="2B826904" w14:textId="77777777" w:rsidR="00F10F30" w:rsidRPr="00F10F30" w:rsidRDefault="00F10F30" w:rsidP="00F10F30">
      <w:pPr>
        <w:rPr>
          <w:rFonts w:ascii="Times New Roman" w:hAnsi="Times New Roman" w:cs="Times New Roman"/>
        </w:rPr>
      </w:pPr>
      <w:r w:rsidRPr="00F10F30">
        <w:rPr>
          <w:rFonts w:ascii="Times New Roman" w:hAnsi="Times New Roman" w:cs="Times New Roman"/>
        </w:rPr>
        <w:t>The placenta is a structure that develops in your uterus during pregnancy. The placenta provides oxygen and nutrients to your growing baby and removes waste products from your baby's blood. It attaches to the wall of your uterus, and connects to your baby through the umbilical cord.</w:t>
      </w:r>
    </w:p>
    <w:p w14:paraId="450391C6" w14:textId="77777777" w:rsidR="00F10F30" w:rsidRPr="00F10F30" w:rsidRDefault="00F10F30" w:rsidP="00F10F30">
      <w:pPr>
        <w:rPr>
          <w:rFonts w:ascii="Times New Roman" w:hAnsi="Times New Roman" w:cs="Times New Roman"/>
          <w:b/>
          <w:bCs/>
        </w:rPr>
      </w:pPr>
      <w:r w:rsidRPr="00F10F30">
        <w:rPr>
          <w:rFonts w:ascii="Times New Roman" w:hAnsi="Times New Roman" w:cs="Times New Roman"/>
          <w:b/>
          <w:bCs/>
        </w:rPr>
        <w:t>Why is a healthy placenta important?</w:t>
      </w:r>
    </w:p>
    <w:p w14:paraId="34FC322C" w14:textId="77777777" w:rsidR="00F10F30" w:rsidRPr="00F10F30" w:rsidRDefault="00F10F30" w:rsidP="00F10F30">
      <w:pPr>
        <w:rPr>
          <w:rFonts w:ascii="Times New Roman" w:hAnsi="Times New Roman" w:cs="Times New Roman"/>
          <w:b/>
          <w:bCs/>
        </w:rPr>
      </w:pPr>
      <w:r w:rsidRPr="00F10F30">
        <w:rPr>
          <w:rFonts w:ascii="Times New Roman" w:hAnsi="Times New Roman" w:cs="Times New Roman"/>
        </w:rPr>
        <w:t xml:space="preserve">A poorly developed placenta will be unable to provide adequate nutrition to the baby. This can result in failure of the baby to achieve its full potential in both size and brain development. Small babies can occur in normal healthy pregnancies; however, a growth impaired small baby requires close monitoring to ensure a safe delivery. </w:t>
      </w:r>
      <w:r w:rsidRPr="00F10F30">
        <w:rPr>
          <w:rFonts w:ascii="Times New Roman" w:hAnsi="Times New Roman" w:cs="Times New Roman"/>
        </w:rPr>
        <w:br/>
        <w:t xml:space="preserve">Inadequate placental development can also cause increased blood pressure for the mother during pregnancy, leading to harmful effects on both the mother and baby. This is known as </w:t>
      </w:r>
      <w:r w:rsidRPr="00F10F30">
        <w:rPr>
          <w:rFonts w:ascii="Times New Roman" w:hAnsi="Times New Roman" w:cs="Times New Roman"/>
          <w:b/>
          <w:bCs/>
        </w:rPr>
        <w:t>Pre-eclampsia.</w:t>
      </w:r>
    </w:p>
    <w:p w14:paraId="4A1D8246" w14:textId="77777777" w:rsidR="00F10F30" w:rsidRPr="00F10F30" w:rsidRDefault="00F10F30" w:rsidP="00F10F30">
      <w:pPr>
        <w:rPr>
          <w:rFonts w:ascii="Times New Roman" w:hAnsi="Times New Roman" w:cs="Times New Roman"/>
          <w:b/>
          <w:bCs/>
        </w:rPr>
      </w:pPr>
      <w:r w:rsidRPr="00F10F30">
        <w:rPr>
          <w:rFonts w:ascii="Times New Roman" w:hAnsi="Times New Roman" w:cs="Times New Roman"/>
          <w:b/>
          <w:bCs/>
        </w:rPr>
        <w:t>Who is at risk for placental problems?</w:t>
      </w:r>
    </w:p>
    <w:tbl>
      <w:tblPr>
        <w:tblStyle w:val="TableGrid"/>
        <w:tblW w:w="0" w:type="auto"/>
        <w:tblLook w:val="04A0" w:firstRow="1" w:lastRow="0" w:firstColumn="1" w:lastColumn="0" w:noHBand="0" w:noVBand="1"/>
      </w:tblPr>
      <w:tblGrid>
        <w:gridCol w:w="3857"/>
        <w:gridCol w:w="5493"/>
      </w:tblGrid>
      <w:tr w:rsidR="00F10F30" w:rsidRPr="00F10F30" w14:paraId="58C04994" w14:textId="77777777" w:rsidTr="00794E79">
        <w:tc>
          <w:tcPr>
            <w:tcW w:w="3936" w:type="dxa"/>
          </w:tcPr>
          <w:p w14:paraId="691B8B6C" w14:textId="77777777" w:rsidR="00F10F30" w:rsidRPr="00F10F30" w:rsidRDefault="00F10F30" w:rsidP="00794E79">
            <w:pPr>
              <w:jc w:val="center"/>
              <w:rPr>
                <w:rFonts w:ascii="Times New Roman" w:hAnsi="Times New Roman" w:cs="Times New Roman"/>
                <w:b/>
                <w:bCs/>
              </w:rPr>
            </w:pPr>
            <w:r w:rsidRPr="00F10F30">
              <w:rPr>
                <w:rFonts w:ascii="Times New Roman" w:hAnsi="Times New Roman" w:cs="Times New Roman"/>
                <w:b/>
                <w:bCs/>
              </w:rPr>
              <w:t>Factors from a prior pregnancy:</w:t>
            </w:r>
          </w:p>
        </w:tc>
        <w:tc>
          <w:tcPr>
            <w:tcW w:w="5640" w:type="dxa"/>
          </w:tcPr>
          <w:p w14:paraId="60C09FD3" w14:textId="77777777" w:rsidR="00F10F30" w:rsidRPr="00F10F30" w:rsidRDefault="00F10F30" w:rsidP="00794E79">
            <w:pPr>
              <w:jc w:val="center"/>
              <w:rPr>
                <w:rFonts w:ascii="Times New Roman" w:hAnsi="Times New Roman" w:cs="Times New Roman"/>
                <w:b/>
                <w:bCs/>
              </w:rPr>
            </w:pPr>
            <w:r w:rsidRPr="00F10F30">
              <w:rPr>
                <w:rFonts w:ascii="Times New Roman" w:hAnsi="Times New Roman" w:cs="Times New Roman"/>
                <w:b/>
                <w:bCs/>
              </w:rPr>
              <w:t>Factors in the current pregnancy:</w:t>
            </w:r>
          </w:p>
        </w:tc>
      </w:tr>
      <w:tr w:rsidR="00F10F30" w:rsidRPr="00F10F30" w14:paraId="1D4DBB2F" w14:textId="77777777" w:rsidTr="00794E79">
        <w:tc>
          <w:tcPr>
            <w:tcW w:w="3936" w:type="dxa"/>
          </w:tcPr>
          <w:p w14:paraId="63D38A21" w14:textId="77777777" w:rsidR="00F10F30" w:rsidRPr="00F10F30" w:rsidRDefault="00F10F30" w:rsidP="00F10F30">
            <w:pPr>
              <w:pStyle w:val="ListParagraph"/>
              <w:numPr>
                <w:ilvl w:val="0"/>
                <w:numId w:val="2"/>
              </w:numPr>
              <w:spacing w:after="0" w:line="240" w:lineRule="auto"/>
              <w:rPr>
                <w:rFonts w:ascii="Times New Roman" w:hAnsi="Times New Roman" w:cs="Times New Roman"/>
              </w:rPr>
            </w:pPr>
            <w:r w:rsidRPr="00F10F30">
              <w:rPr>
                <w:rFonts w:ascii="Times New Roman" w:hAnsi="Times New Roman" w:cs="Times New Roman"/>
              </w:rPr>
              <w:t>Preeclampsia</w:t>
            </w:r>
            <w:r w:rsidRPr="00F10F30">
              <w:rPr>
                <w:rFonts w:ascii="Times New Roman" w:hAnsi="Times New Roman" w:cs="Times New Roman"/>
              </w:rPr>
              <w:tab/>
            </w:r>
            <w:r w:rsidRPr="00F10F30">
              <w:rPr>
                <w:rFonts w:ascii="Times New Roman" w:hAnsi="Times New Roman" w:cs="Times New Roman"/>
              </w:rPr>
              <w:tab/>
            </w:r>
            <w:r w:rsidRPr="00F10F30">
              <w:rPr>
                <w:rFonts w:ascii="Times New Roman" w:hAnsi="Times New Roman" w:cs="Times New Roman"/>
              </w:rPr>
              <w:tab/>
            </w:r>
          </w:p>
        </w:tc>
        <w:tc>
          <w:tcPr>
            <w:tcW w:w="5640" w:type="dxa"/>
          </w:tcPr>
          <w:p w14:paraId="45670C40" w14:textId="77777777" w:rsidR="00F10F30" w:rsidRPr="00F10F30" w:rsidRDefault="00F10F30" w:rsidP="00F10F30">
            <w:pPr>
              <w:pStyle w:val="ListParagraph"/>
              <w:numPr>
                <w:ilvl w:val="0"/>
                <w:numId w:val="2"/>
              </w:numPr>
              <w:spacing w:after="0" w:line="240" w:lineRule="auto"/>
              <w:rPr>
                <w:rFonts w:ascii="Times New Roman" w:hAnsi="Times New Roman" w:cs="Times New Roman"/>
              </w:rPr>
            </w:pPr>
            <w:r w:rsidRPr="00F10F30">
              <w:rPr>
                <w:rFonts w:ascii="Times New Roman" w:hAnsi="Times New Roman" w:cs="Times New Roman"/>
              </w:rPr>
              <w:t>Nulliparity</w:t>
            </w:r>
          </w:p>
        </w:tc>
      </w:tr>
      <w:tr w:rsidR="00F10F30" w:rsidRPr="00F10F30" w14:paraId="3AA25497" w14:textId="77777777" w:rsidTr="00794E79">
        <w:tc>
          <w:tcPr>
            <w:tcW w:w="3936" w:type="dxa"/>
          </w:tcPr>
          <w:p w14:paraId="4A12BBF0" w14:textId="77777777" w:rsidR="00F10F30" w:rsidRPr="00F10F30" w:rsidRDefault="00F10F30" w:rsidP="00F10F30">
            <w:pPr>
              <w:pStyle w:val="ListParagraph"/>
              <w:numPr>
                <w:ilvl w:val="0"/>
                <w:numId w:val="2"/>
              </w:numPr>
              <w:spacing w:after="0" w:line="240" w:lineRule="auto"/>
              <w:rPr>
                <w:rFonts w:ascii="Times New Roman" w:hAnsi="Times New Roman" w:cs="Times New Roman"/>
              </w:rPr>
            </w:pPr>
            <w:r w:rsidRPr="00F10F30">
              <w:rPr>
                <w:rFonts w:ascii="Times New Roman" w:hAnsi="Times New Roman" w:cs="Times New Roman"/>
              </w:rPr>
              <w:t>Placental Abruption</w:t>
            </w:r>
          </w:p>
        </w:tc>
        <w:tc>
          <w:tcPr>
            <w:tcW w:w="5640" w:type="dxa"/>
          </w:tcPr>
          <w:p w14:paraId="4BC0B310" w14:textId="77777777" w:rsidR="00F10F30" w:rsidRPr="00F10F30" w:rsidRDefault="00F10F30" w:rsidP="00F10F30">
            <w:pPr>
              <w:pStyle w:val="ListParagraph"/>
              <w:numPr>
                <w:ilvl w:val="0"/>
                <w:numId w:val="2"/>
              </w:numPr>
              <w:spacing w:after="0" w:line="240" w:lineRule="auto"/>
              <w:rPr>
                <w:rFonts w:ascii="Times New Roman" w:hAnsi="Times New Roman" w:cs="Times New Roman"/>
              </w:rPr>
            </w:pPr>
            <w:r w:rsidRPr="00F10F30">
              <w:rPr>
                <w:rFonts w:ascii="Times New Roman" w:hAnsi="Times New Roman" w:cs="Times New Roman"/>
              </w:rPr>
              <w:t>Age 40+ years</w:t>
            </w:r>
          </w:p>
        </w:tc>
      </w:tr>
      <w:tr w:rsidR="00F10F30" w:rsidRPr="00F10F30" w14:paraId="37A25A94" w14:textId="77777777" w:rsidTr="00794E79">
        <w:tc>
          <w:tcPr>
            <w:tcW w:w="3936" w:type="dxa"/>
          </w:tcPr>
          <w:p w14:paraId="0093EE4A" w14:textId="77777777" w:rsidR="00F10F30" w:rsidRPr="00F10F30" w:rsidRDefault="00F10F30" w:rsidP="00F10F30">
            <w:pPr>
              <w:pStyle w:val="ListParagraph"/>
              <w:numPr>
                <w:ilvl w:val="0"/>
                <w:numId w:val="2"/>
              </w:numPr>
              <w:spacing w:after="0" w:line="240" w:lineRule="auto"/>
              <w:rPr>
                <w:rFonts w:ascii="Times New Roman" w:hAnsi="Times New Roman" w:cs="Times New Roman"/>
              </w:rPr>
            </w:pPr>
            <w:r w:rsidRPr="00F10F30">
              <w:rPr>
                <w:rFonts w:ascii="Times New Roman" w:hAnsi="Times New Roman" w:cs="Times New Roman"/>
              </w:rPr>
              <w:t>Placental Infarction</w:t>
            </w:r>
          </w:p>
        </w:tc>
        <w:tc>
          <w:tcPr>
            <w:tcW w:w="5640" w:type="dxa"/>
          </w:tcPr>
          <w:p w14:paraId="462940A9" w14:textId="77777777" w:rsidR="00F10F30" w:rsidRPr="00F10F30" w:rsidRDefault="00F10F30" w:rsidP="00F10F30">
            <w:pPr>
              <w:pStyle w:val="ListParagraph"/>
              <w:numPr>
                <w:ilvl w:val="0"/>
                <w:numId w:val="2"/>
              </w:numPr>
              <w:spacing w:after="0" w:line="240" w:lineRule="auto"/>
              <w:rPr>
                <w:rFonts w:ascii="Times New Roman" w:hAnsi="Times New Roman" w:cs="Times New Roman"/>
              </w:rPr>
            </w:pPr>
            <w:r w:rsidRPr="00F10F30">
              <w:rPr>
                <w:rFonts w:ascii="Times New Roman" w:hAnsi="Times New Roman" w:cs="Times New Roman"/>
              </w:rPr>
              <w:t>Body Mass Index over 30kg/m2</w:t>
            </w:r>
          </w:p>
        </w:tc>
      </w:tr>
      <w:tr w:rsidR="00F10F30" w:rsidRPr="00F10F30" w14:paraId="5CFF848E" w14:textId="77777777" w:rsidTr="00794E79">
        <w:tc>
          <w:tcPr>
            <w:tcW w:w="3936" w:type="dxa"/>
          </w:tcPr>
          <w:p w14:paraId="6A79B422" w14:textId="77777777" w:rsidR="00F10F30" w:rsidRPr="00F10F30" w:rsidRDefault="00F10F30" w:rsidP="00F10F30">
            <w:pPr>
              <w:pStyle w:val="ListParagraph"/>
              <w:numPr>
                <w:ilvl w:val="0"/>
                <w:numId w:val="2"/>
              </w:numPr>
              <w:spacing w:after="0" w:line="240" w:lineRule="auto"/>
              <w:rPr>
                <w:rFonts w:ascii="Times New Roman" w:hAnsi="Times New Roman" w:cs="Times New Roman"/>
              </w:rPr>
            </w:pPr>
            <w:r w:rsidRPr="00F10F30">
              <w:rPr>
                <w:rFonts w:ascii="Times New Roman" w:hAnsi="Times New Roman" w:cs="Times New Roman"/>
              </w:rPr>
              <w:t>Fetal Growth Restriction</w:t>
            </w:r>
          </w:p>
        </w:tc>
        <w:tc>
          <w:tcPr>
            <w:tcW w:w="5640" w:type="dxa"/>
          </w:tcPr>
          <w:p w14:paraId="5A006A6C" w14:textId="77777777" w:rsidR="00F10F30" w:rsidRPr="00F10F30" w:rsidRDefault="00F10F30" w:rsidP="00F10F30">
            <w:pPr>
              <w:pStyle w:val="ListParagraph"/>
              <w:numPr>
                <w:ilvl w:val="0"/>
                <w:numId w:val="2"/>
              </w:numPr>
              <w:spacing w:after="0" w:line="240" w:lineRule="auto"/>
              <w:rPr>
                <w:rFonts w:ascii="Times New Roman" w:hAnsi="Times New Roman" w:cs="Times New Roman"/>
              </w:rPr>
            </w:pPr>
            <w:r w:rsidRPr="00F10F30">
              <w:rPr>
                <w:rFonts w:ascii="Times New Roman" w:hAnsi="Times New Roman" w:cs="Times New Roman"/>
              </w:rPr>
              <w:t>Chronic Hypertension</w:t>
            </w:r>
          </w:p>
        </w:tc>
      </w:tr>
      <w:tr w:rsidR="00F10F30" w:rsidRPr="00F10F30" w14:paraId="318B8955" w14:textId="77777777" w:rsidTr="00794E79">
        <w:tc>
          <w:tcPr>
            <w:tcW w:w="3936" w:type="dxa"/>
          </w:tcPr>
          <w:p w14:paraId="518D14D3" w14:textId="77777777" w:rsidR="00F10F30" w:rsidRPr="00F10F30" w:rsidRDefault="00F10F30" w:rsidP="00F10F30">
            <w:pPr>
              <w:pStyle w:val="ListParagraph"/>
              <w:numPr>
                <w:ilvl w:val="0"/>
                <w:numId w:val="2"/>
              </w:numPr>
              <w:spacing w:after="0" w:line="240" w:lineRule="auto"/>
              <w:rPr>
                <w:rFonts w:ascii="Times New Roman" w:hAnsi="Times New Roman" w:cs="Times New Roman"/>
              </w:rPr>
            </w:pPr>
            <w:r w:rsidRPr="00F10F30">
              <w:rPr>
                <w:rFonts w:ascii="Times New Roman" w:hAnsi="Times New Roman" w:cs="Times New Roman"/>
              </w:rPr>
              <w:t>Delivery before 37 weeks</w:t>
            </w:r>
          </w:p>
        </w:tc>
        <w:tc>
          <w:tcPr>
            <w:tcW w:w="5640" w:type="dxa"/>
          </w:tcPr>
          <w:p w14:paraId="2C64C94E" w14:textId="77777777" w:rsidR="00F10F30" w:rsidRPr="00F10F30" w:rsidRDefault="00F10F30" w:rsidP="00F10F30">
            <w:pPr>
              <w:pStyle w:val="ListParagraph"/>
              <w:numPr>
                <w:ilvl w:val="0"/>
                <w:numId w:val="2"/>
              </w:numPr>
              <w:spacing w:after="0" w:line="240" w:lineRule="auto"/>
              <w:rPr>
                <w:rFonts w:ascii="Times New Roman" w:hAnsi="Times New Roman" w:cs="Times New Roman"/>
              </w:rPr>
            </w:pPr>
            <w:proofErr w:type="gramStart"/>
            <w:r w:rsidRPr="00F10F30">
              <w:rPr>
                <w:rFonts w:ascii="Times New Roman" w:hAnsi="Times New Roman" w:cs="Times New Roman"/>
              </w:rPr>
              <w:t>Pre Pregnancy</w:t>
            </w:r>
            <w:proofErr w:type="gramEnd"/>
            <w:r w:rsidRPr="00F10F30">
              <w:rPr>
                <w:rFonts w:ascii="Times New Roman" w:hAnsi="Times New Roman" w:cs="Times New Roman"/>
              </w:rPr>
              <w:t xml:space="preserve"> Diabetes (Type 1 or 2)</w:t>
            </w:r>
          </w:p>
        </w:tc>
      </w:tr>
      <w:tr w:rsidR="00F10F30" w:rsidRPr="00F10F30" w14:paraId="7298BFA9" w14:textId="77777777" w:rsidTr="00794E79">
        <w:tc>
          <w:tcPr>
            <w:tcW w:w="3936" w:type="dxa"/>
          </w:tcPr>
          <w:p w14:paraId="51204D1B" w14:textId="77777777" w:rsidR="00F10F30" w:rsidRPr="00F10F30" w:rsidRDefault="00F10F30" w:rsidP="00F10F30">
            <w:pPr>
              <w:pStyle w:val="ListParagraph"/>
              <w:numPr>
                <w:ilvl w:val="0"/>
                <w:numId w:val="2"/>
              </w:numPr>
              <w:spacing w:after="0" w:line="240" w:lineRule="auto"/>
              <w:rPr>
                <w:rFonts w:ascii="Times New Roman" w:hAnsi="Times New Roman" w:cs="Times New Roman"/>
              </w:rPr>
            </w:pPr>
            <w:r w:rsidRPr="00F10F30">
              <w:rPr>
                <w:rFonts w:ascii="Times New Roman" w:hAnsi="Times New Roman" w:cs="Times New Roman"/>
              </w:rPr>
              <w:t>Still Birth</w:t>
            </w:r>
          </w:p>
        </w:tc>
        <w:tc>
          <w:tcPr>
            <w:tcW w:w="5640" w:type="dxa"/>
          </w:tcPr>
          <w:p w14:paraId="5F3AECBC" w14:textId="77777777" w:rsidR="00F10F30" w:rsidRPr="00F10F30" w:rsidRDefault="00F10F30" w:rsidP="00F10F30">
            <w:pPr>
              <w:pStyle w:val="ListParagraph"/>
              <w:numPr>
                <w:ilvl w:val="0"/>
                <w:numId w:val="2"/>
              </w:numPr>
              <w:spacing w:after="0" w:line="240" w:lineRule="auto"/>
              <w:rPr>
                <w:rFonts w:ascii="Times New Roman" w:hAnsi="Times New Roman" w:cs="Times New Roman"/>
              </w:rPr>
            </w:pPr>
            <w:r w:rsidRPr="00F10F30">
              <w:rPr>
                <w:rFonts w:ascii="Times New Roman" w:hAnsi="Times New Roman" w:cs="Times New Roman"/>
              </w:rPr>
              <w:t>Chronic Kidney Disease</w:t>
            </w:r>
          </w:p>
        </w:tc>
      </w:tr>
      <w:tr w:rsidR="00F10F30" w:rsidRPr="00F10F30" w14:paraId="24D9E777" w14:textId="77777777" w:rsidTr="00794E79">
        <w:tc>
          <w:tcPr>
            <w:tcW w:w="3936" w:type="dxa"/>
          </w:tcPr>
          <w:p w14:paraId="68FDAEA7" w14:textId="77777777" w:rsidR="00F10F30" w:rsidRPr="00F10F30" w:rsidRDefault="00F10F30" w:rsidP="00794E79">
            <w:pPr>
              <w:pStyle w:val="ListParagraph"/>
              <w:rPr>
                <w:rFonts w:ascii="Times New Roman" w:hAnsi="Times New Roman" w:cs="Times New Roman"/>
              </w:rPr>
            </w:pPr>
          </w:p>
        </w:tc>
        <w:tc>
          <w:tcPr>
            <w:tcW w:w="5640" w:type="dxa"/>
          </w:tcPr>
          <w:p w14:paraId="67222B09" w14:textId="77777777" w:rsidR="00F10F30" w:rsidRPr="00F10F30" w:rsidRDefault="00F10F30" w:rsidP="00F10F30">
            <w:pPr>
              <w:pStyle w:val="ListParagraph"/>
              <w:numPr>
                <w:ilvl w:val="0"/>
                <w:numId w:val="2"/>
              </w:numPr>
              <w:spacing w:after="0" w:line="240" w:lineRule="auto"/>
              <w:rPr>
                <w:rFonts w:ascii="Times New Roman" w:hAnsi="Times New Roman" w:cs="Times New Roman"/>
              </w:rPr>
            </w:pPr>
            <w:r w:rsidRPr="00F10F30">
              <w:rPr>
                <w:rFonts w:ascii="Times New Roman" w:hAnsi="Times New Roman" w:cs="Times New Roman"/>
              </w:rPr>
              <w:t>Systemic Lupus Erythematosus</w:t>
            </w:r>
          </w:p>
        </w:tc>
      </w:tr>
      <w:tr w:rsidR="00F10F30" w:rsidRPr="00F10F30" w14:paraId="639D7FEF" w14:textId="77777777" w:rsidTr="00794E79">
        <w:tc>
          <w:tcPr>
            <w:tcW w:w="3936" w:type="dxa"/>
          </w:tcPr>
          <w:p w14:paraId="569188FC" w14:textId="77777777" w:rsidR="00F10F30" w:rsidRPr="00F10F30" w:rsidRDefault="00F10F30" w:rsidP="00794E79">
            <w:pPr>
              <w:pStyle w:val="ListParagraph"/>
              <w:rPr>
                <w:rFonts w:ascii="Times New Roman" w:hAnsi="Times New Roman" w:cs="Times New Roman"/>
              </w:rPr>
            </w:pPr>
          </w:p>
        </w:tc>
        <w:tc>
          <w:tcPr>
            <w:tcW w:w="5640" w:type="dxa"/>
          </w:tcPr>
          <w:p w14:paraId="284113B3" w14:textId="77777777" w:rsidR="00F10F30" w:rsidRPr="00F10F30" w:rsidRDefault="00F10F30" w:rsidP="00F10F30">
            <w:pPr>
              <w:pStyle w:val="ListParagraph"/>
              <w:numPr>
                <w:ilvl w:val="0"/>
                <w:numId w:val="2"/>
              </w:numPr>
              <w:spacing w:after="0" w:line="240" w:lineRule="auto"/>
              <w:rPr>
                <w:rFonts w:ascii="Times New Roman" w:hAnsi="Times New Roman" w:cs="Times New Roman"/>
              </w:rPr>
            </w:pPr>
            <w:r w:rsidRPr="00F10F30">
              <w:rPr>
                <w:rFonts w:ascii="Times New Roman" w:hAnsi="Times New Roman" w:cs="Times New Roman"/>
              </w:rPr>
              <w:t>Assisted Reproduction</w:t>
            </w:r>
          </w:p>
        </w:tc>
      </w:tr>
      <w:tr w:rsidR="00F10F30" w:rsidRPr="00F10F30" w14:paraId="3E753900" w14:textId="77777777" w:rsidTr="00794E79">
        <w:tc>
          <w:tcPr>
            <w:tcW w:w="3936" w:type="dxa"/>
          </w:tcPr>
          <w:p w14:paraId="2C41DFB9" w14:textId="77777777" w:rsidR="00F10F30" w:rsidRPr="00F10F30" w:rsidRDefault="00F10F30" w:rsidP="00794E79">
            <w:pPr>
              <w:pStyle w:val="ListParagraph"/>
              <w:rPr>
                <w:rFonts w:ascii="Times New Roman" w:hAnsi="Times New Roman" w:cs="Times New Roman"/>
              </w:rPr>
            </w:pPr>
          </w:p>
        </w:tc>
        <w:tc>
          <w:tcPr>
            <w:tcW w:w="5640" w:type="dxa"/>
          </w:tcPr>
          <w:p w14:paraId="76308542" w14:textId="77777777" w:rsidR="00F10F30" w:rsidRPr="00F10F30" w:rsidRDefault="00F10F30" w:rsidP="00F10F30">
            <w:pPr>
              <w:pStyle w:val="ListParagraph"/>
              <w:numPr>
                <w:ilvl w:val="0"/>
                <w:numId w:val="2"/>
              </w:numPr>
              <w:spacing w:after="0" w:line="240" w:lineRule="auto"/>
              <w:rPr>
                <w:rFonts w:ascii="Times New Roman" w:hAnsi="Times New Roman" w:cs="Times New Roman"/>
              </w:rPr>
            </w:pPr>
            <w:r w:rsidRPr="00F10F30">
              <w:rPr>
                <w:rFonts w:ascii="Times New Roman" w:hAnsi="Times New Roman" w:cs="Times New Roman"/>
              </w:rPr>
              <w:t>Twin or Triplet Pregnancy</w:t>
            </w:r>
          </w:p>
        </w:tc>
      </w:tr>
    </w:tbl>
    <w:p w14:paraId="321890F0" w14:textId="77777777" w:rsidR="00F10F30" w:rsidRPr="00F10F30" w:rsidRDefault="00F10F30" w:rsidP="00F10F30">
      <w:pPr>
        <w:spacing w:after="0" w:line="240" w:lineRule="auto"/>
        <w:rPr>
          <w:rFonts w:ascii="Times New Roman" w:hAnsi="Times New Roman" w:cs="Times New Roman"/>
          <w:b/>
          <w:bCs/>
        </w:rPr>
      </w:pPr>
    </w:p>
    <w:p w14:paraId="737D1C27" w14:textId="77777777" w:rsidR="00F10F30" w:rsidRPr="00F10F30" w:rsidRDefault="00F10F30" w:rsidP="00F10F30">
      <w:pPr>
        <w:rPr>
          <w:rFonts w:ascii="Times New Roman" w:hAnsi="Times New Roman" w:cs="Times New Roman"/>
          <w:b/>
          <w:bCs/>
        </w:rPr>
      </w:pPr>
      <w:r w:rsidRPr="00F10F30">
        <w:rPr>
          <w:rFonts w:ascii="Times New Roman" w:hAnsi="Times New Roman" w:cs="Times New Roman"/>
          <w:b/>
          <w:bCs/>
        </w:rPr>
        <w:t>What can I do?</w:t>
      </w:r>
    </w:p>
    <w:p w14:paraId="21AE03A0" w14:textId="77777777" w:rsidR="00F10F30" w:rsidRPr="00F10F30" w:rsidRDefault="00F10F30" w:rsidP="00F10F30">
      <w:pPr>
        <w:pStyle w:val="ListParagraph"/>
        <w:numPr>
          <w:ilvl w:val="0"/>
          <w:numId w:val="1"/>
        </w:numPr>
        <w:rPr>
          <w:rFonts w:ascii="Times New Roman" w:hAnsi="Times New Roman" w:cs="Times New Roman"/>
          <w:b/>
          <w:bCs/>
        </w:rPr>
      </w:pPr>
      <w:r w:rsidRPr="00F10F30">
        <w:rPr>
          <w:rFonts w:ascii="Times New Roman" w:hAnsi="Times New Roman" w:cs="Times New Roman"/>
          <w:b/>
          <w:bCs/>
        </w:rPr>
        <w:t>If you have TWO or more of the above factors, it is recommended that you begin taking a daily low dose Aspirin (81 mg ASA) at bedtime starting between 10 to 16 weeks of pregnancy and continuing until 36 weeks. Starting this before 16 weeks is crucial.</w:t>
      </w:r>
    </w:p>
    <w:p w14:paraId="2BCDC38E" w14:textId="77777777" w:rsidR="00F10F30" w:rsidRPr="00F10F30" w:rsidRDefault="00F10F30" w:rsidP="00F10F30">
      <w:pPr>
        <w:pStyle w:val="ListParagraph"/>
        <w:numPr>
          <w:ilvl w:val="0"/>
          <w:numId w:val="1"/>
        </w:numPr>
        <w:rPr>
          <w:rFonts w:ascii="Times New Roman" w:hAnsi="Times New Roman" w:cs="Times New Roman"/>
        </w:rPr>
      </w:pPr>
      <w:r w:rsidRPr="00F10F30">
        <w:rPr>
          <w:rFonts w:ascii="Times New Roman" w:hAnsi="Times New Roman" w:cs="Times New Roman"/>
        </w:rPr>
        <w:t>Take a calcium supplement of 1000 mg daily, if you do not eat dairy products.</w:t>
      </w:r>
    </w:p>
    <w:p w14:paraId="63343835" w14:textId="47EE08A7" w:rsidR="00F10F30" w:rsidRPr="00F10F30" w:rsidRDefault="00F10F30">
      <w:pPr>
        <w:rPr>
          <w:rFonts w:ascii="Times New Roman" w:hAnsi="Times New Roman" w:cs="Times New Roman"/>
          <w:b/>
        </w:rPr>
      </w:pPr>
      <w:r w:rsidRPr="00F10F30">
        <w:rPr>
          <w:rFonts w:ascii="Times New Roman" w:hAnsi="Times New Roman" w:cs="Times New Roman"/>
          <w:b/>
        </w:rPr>
        <w:t>DISCUSS THIS WITH YOUR HEALTHCARE PROVIDER</w:t>
      </w:r>
    </w:p>
    <w:p w14:paraId="11CED4E0" w14:textId="5072ED23" w:rsidR="00F10F30" w:rsidRPr="00F10F30" w:rsidRDefault="00F10F30">
      <w:pPr>
        <w:rPr>
          <w:rFonts w:ascii="Times New Roman" w:hAnsi="Times New Roman" w:cs="Times New Roman"/>
          <w:i/>
          <w:sz w:val="18"/>
          <w:szCs w:val="18"/>
        </w:rPr>
      </w:pPr>
      <w:r w:rsidRPr="00F10F30">
        <w:rPr>
          <w:rFonts w:ascii="Times New Roman" w:hAnsi="Times New Roman" w:cs="Times New Roman"/>
          <w:i/>
          <w:sz w:val="18"/>
          <w:szCs w:val="18"/>
        </w:rPr>
        <w:t>Adapted from Dr. M. Green, MD, FRCSC, FSOGC – Northumberland Hills Hospital and North York General Hospital</w:t>
      </w:r>
    </w:p>
    <w:sectPr w:rsidR="00F10F30" w:rsidRPr="00F10F30" w:rsidSect="00F10F30">
      <w:pgSz w:w="12240" w:h="15840"/>
      <w:pgMar w:top="1247"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B28AF"/>
    <w:multiLevelType w:val="hybridMultilevel"/>
    <w:tmpl w:val="082CFB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53F6E1C"/>
    <w:multiLevelType w:val="hybridMultilevel"/>
    <w:tmpl w:val="6EBA578E"/>
    <w:lvl w:ilvl="0" w:tplc="15D02A1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30"/>
    <w:rsid w:val="000D2A38"/>
    <w:rsid w:val="008B76DB"/>
    <w:rsid w:val="00AE0119"/>
    <w:rsid w:val="00F10F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BAC0"/>
  <w15:chartTrackingRefBased/>
  <w15:docId w15:val="{158604D6-66EA-435F-B15A-441D57F3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30"/>
    <w:pPr>
      <w:spacing w:after="200" w:line="276" w:lineRule="auto"/>
    </w:pPr>
    <w:rPr>
      <w:rFonts w:asciiTheme="minorHAnsi" w:eastAsiaTheme="minorEastAsia" w:hAnsiTheme="minorHAnsi"/>
      <w:sz w:val="2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F30"/>
    <w:pPr>
      <w:ind w:left="720"/>
      <w:contextualSpacing/>
    </w:pPr>
  </w:style>
  <w:style w:type="table" w:styleId="TableGrid">
    <w:name w:val="Table Grid"/>
    <w:basedOn w:val="TableNormal"/>
    <w:uiPriority w:val="59"/>
    <w:rsid w:val="00F10F30"/>
    <w:pPr>
      <w:spacing w:after="0" w:line="240" w:lineRule="auto"/>
    </w:pPr>
    <w:rPr>
      <w:rFonts w:asciiTheme="minorHAnsi" w:eastAsiaTheme="minorEastAsia" w:hAnsiTheme="minorHAnsi"/>
      <w:sz w:val="22"/>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Doiron</dc:creator>
  <cp:keywords/>
  <dc:description/>
  <cp:lastModifiedBy>Debbie Doiron</cp:lastModifiedBy>
  <cp:revision>2</cp:revision>
  <dcterms:created xsi:type="dcterms:W3CDTF">2018-02-22T14:47:00Z</dcterms:created>
  <dcterms:modified xsi:type="dcterms:W3CDTF">2018-02-22T14:47:00Z</dcterms:modified>
</cp:coreProperties>
</file>