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57B3" w14:textId="4843B63F" w:rsidR="003B0290" w:rsidRDefault="00A2314E" w:rsidP="00A2314E">
      <w:pPr>
        <w:jc w:val="center"/>
      </w:pPr>
      <w:r w:rsidRPr="006373E2">
        <w:rPr>
          <w:noProof/>
        </w:rPr>
        <w:drawing>
          <wp:inline distT="0" distB="0" distL="0" distR="0" wp14:anchorId="68B37C34" wp14:editId="48B0D79E">
            <wp:extent cx="2167255" cy="208153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2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E75A1" w14:textId="77777777" w:rsidR="00A2314E" w:rsidRDefault="00A2314E" w:rsidP="00A2314E">
      <w:pPr>
        <w:jc w:val="center"/>
      </w:pPr>
    </w:p>
    <w:p w14:paraId="47FDC6AC" w14:textId="77777777" w:rsidR="00AD0452" w:rsidRPr="00B060F1" w:rsidRDefault="00AD0452" w:rsidP="00AD0452">
      <w:pPr>
        <w:jc w:val="center"/>
      </w:pPr>
      <w:r>
        <w:rPr>
          <w:rFonts w:ascii="Avenir Next" w:hAnsi="Avenir Next"/>
          <w:b/>
          <w:bCs/>
          <w:sz w:val="27"/>
          <w:szCs w:val="27"/>
        </w:rPr>
        <w:br/>
      </w:r>
      <w:r w:rsidRPr="00B060F1">
        <w:rPr>
          <w:rFonts w:ascii="Avenir Next" w:hAnsi="Avenir Next"/>
          <w:b/>
          <w:bCs/>
        </w:rPr>
        <w:t>The Garden Section cordially invites you to join them for an off-site evening excursion to view the seasonal lighting display at Brookside Gardens Garden on Monday, December 4</w:t>
      </w:r>
      <w:r w:rsidRPr="00B060F1">
        <w:rPr>
          <w:rFonts w:ascii="Avenir Next" w:hAnsi="Avenir Next"/>
          <w:b/>
          <w:bCs/>
          <w:vertAlign w:val="superscript"/>
        </w:rPr>
        <w:t>th</w:t>
      </w:r>
      <w:r w:rsidRPr="00B060F1">
        <w:rPr>
          <w:rFonts w:ascii="Avenir Next" w:hAnsi="Avenir Next"/>
          <w:b/>
          <w:bCs/>
        </w:rPr>
        <w:t>, 2023 at 5:30 pm. Tickets may be purchased online </w:t>
      </w:r>
      <w:hyperlink r:id="rId7" w:tgtFrame="_blank" w:history="1">
        <w:r w:rsidRPr="00B060F1">
          <w:rPr>
            <w:rStyle w:val="Hyperlink"/>
            <w:rFonts w:ascii="Avenir Next" w:hAnsi="Avenir Next"/>
            <w:b/>
            <w:bCs/>
            <w:color w:val="0563C1"/>
          </w:rPr>
          <w:t>Montgomery Parks Garden of Lights</w:t>
        </w:r>
      </w:hyperlink>
      <w:r w:rsidRPr="00B060F1">
        <w:rPr>
          <w:rFonts w:ascii="Avenir Next" w:hAnsi="Avenir Next"/>
          <w:b/>
          <w:bCs/>
        </w:rPr>
        <w:t> or in person at the Brookside Information and Visitor Center, 1800 Glenallen Avenue, Silver Spring, MD.</w:t>
      </w:r>
    </w:p>
    <w:p w14:paraId="450BE52D" w14:textId="77777777" w:rsidR="00EB055A" w:rsidRDefault="00EB055A" w:rsidP="00B060F1">
      <w:pPr>
        <w:rPr>
          <w:rFonts w:ascii="Avenir Next" w:hAnsi="Avenir Next"/>
          <w:b/>
          <w:bCs/>
          <w:color w:val="000000" w:themeColor="text1"/>
        </w:rPr>
      </w:pPr>
    </w:p>
    <w:p w14:paraId="0A24AB11" w14:textId="3C881769" w:rsidR="00EB055A" w:rsidRDefault="00EB055A" w:rsidP="00A2314E">
      <w:pPr>
        <w:jc w:val="center"/>
        <w:rPr>
          <w:rFonts w:ascii="Avenir Next" w:hAnsi="Avenir Next"/>
          <w:b/>
          <w:bCs/>
          <w:color w:val="000000" w:themeColor="text1"/>
        </w:rPr>
      </w:pPr>
      <w:r>
        <w:rPr>
          <w:rFonts w:ascii="Avenir Next" w:hAnsi="Avenir Next"/>
          <w:b/>
          <w:bCs/>
          <w:color w:val="000000" w:themeColor="text1"/>
        </w:rPr>
        <w:t xml:space="preserve">Following the stroll, we will congregate at 7:30 pm at an iconic Montgomery County restaurant – Stained Glass Pub, </w:t>
      </w:r>
      <w:hyperlink r:id="rId8" w:history="1">
        <w:r w:rsidRPr="00EB055A">
          <w:rPr>
            <w:rStyle w:val="Hyperlink"/>
            <w:rFonts w:ascii="Avenir Next" w:hAnsi="Avenir Next"/>
            <w:b/>
            <w:bCs/>
          </w:rPr>
          <w:t>Glenmont Location - Stained Glass Pub</w:t>
        </w:r>
      </w:hyperlink>
      <w:r>
        <w:rPr>
          <w:rFonts w:ascii="Avenir Next" w:hAnsi="Avenir Next"/>
          <w:b/>
          <w:bCs/>
          <w:color w:val="000000" w:themeColor="text1"/>
        </w:rPr>
        <w:t xml:space="preserve">, 12510 </w:t>
      </w:r>
      <w:proofErr w:type="spellStart"/>
      <w:r>
        <w:rPr>
          <w:rFonts w:ascii="Avenir Next" w:hAnsi="Avenir Next"/>
          <w:b/>
          <w:bCs/>
          <w:color w:val="000000" w:themeColor="text1"/>
        </w:rPr>
        <w:t>Layhill</w:t>
      </w:r>
      <w:proofErr w:type="spellEnd"/>
      <w:r>
        <w:rPr>
          <w:rFonts w:ascii="Avenir Next" w:hAnsi="Avenir Next"/>
          <w:b/>
          <w:bCs/>
          <w:color w:val="000000" w:themeColor="text1"/>
        </w:rPr>
        <w:t xml:space="preserve"> Road, Silver Spring, MD 20906</w:t>
      </w:r>
    </w:p>
    <w:p w14:paraId="5BB00368" w14:textId="77777777" w:rsidR="00EB055A" w:rsidRDefault="00EB055A" w:rsidP="00A2314E">
      <w:pPr>
        <w:jc w:val="center"/>
        <w:rPr>
          <w:rFonts w:ascii="Avenir Next" w:hAnsi="Avenir Next"/>
          <w:b/>
          <w:bCs/>
          <w:color w:val="000000" w:themeColor="text1"/>
        </w:rPr>
      </w:pPr>
    </w:p>
    <w:p w14:paraId="5C25335C" w14:textId="3259A161" w:rsidR="00EB055A" w:rsidRDefault="006A333B" w:rsidP="00A2314E">
      <w:pPr>
        <w:jc w:val="center"/>
        <w:rPr>
          <w:rFonts w:ascii="Avenir Next" w:hAnsi="Avenir Next"/>
          <w:b/>
          <w:bCs/>
          <w:color w:val="000000" w:themeColor="text1"/>
        </w:rPr>
      </w:pPr>
      <w:r>
        <w:rPr>
          <w:rFonts w:ascii="Avenir Next" w:hAnsi="Avenir Next"/>
          <w:b/>
          <w:bCs/>
          <w:color w:val="000000" w:themeColor="text1"/>
        </w:rPr>
        <w:t>Please be advised that this is a walking tour on paved garden path</w:t>
      </w:r>
      <w:r w:rsidR="00B060F1">
        <w:rPr>
          <w:rFonts w:ascii="Avenir Next" w:hAnsi="Avenir Next"/>
          <w:b/>
          <w:bCs/>
          <w:color w:val="000000" w:themeColor="text1"/>
        </w:rPr>
        <w:t>s</w:t>
      </w:r>
      <w:r>
        <w:rPr>
          <w:rFonts w:ascii="Avenir Next" w:hAnsi="Avenir Next"/>
          <w:b/>
          <w:bCs/>
          <w:color w:val="000000" w:themeColor="text1"/>
        </w:rPr>
        <w:t xml:space="preserve">, but in the dark and in the elements. Please </w:t>
      </w:r>
      <w:r w:rsidR="00EB055A">
        <w:rPr>
          <w:rFonts w:ascii="Avenir Next" w:hAnsi="Avenir Next"/>
          <w:b/>
          <w:bCs/>
          <w:color w:val="000000" w:themeColor="text1"/>
        </w:rPr>
        <w:t>acquire the entry tickets</w:t>
      </w:r>
      <w:r>
        <w:rPr>
          <w:rFonts w:ascii="Avenir Next" w:hAnsi="Avenir Next"/>
          <w:b/>
          <w:bCs/>
          <w:color w:val="000000" w:themeColor="text1"/>
        </w:rPr>
        <w:t xml:space="preserve"> to the garden in advance. Reservations for dinner need to be made by Friday, December 1</w:t>
      </w:r>
      <w:r w:rsidRPr="006A333B">
        <w:rPr>
          <w:rFonts w:ascii="Avenir Next" w:hAnsi="Avenir Next"/>
          <w:b/>
          <w:bCs/>
          <w:color w:val="000000" w:themeColor="text1"/>
          <w:vertAlign w:val="superscript"/>
        </w:rPr>
        <w:t>st</w:t>
      </w:r>
      <w:r>
        <w:rPr>
          <w:rFonts w:ascii="Avenir Next" w:hAnsi="Avenir Next"/>
          <w:b/>
          <w:bCs/>
          <w:color w:val="000000" w:themeColor="text1"/>
        </w:rPr>
        <w:t xml:space="preserve"> to </w:t>
      </w:r>
      <w:hyperlink r:id="rId9" w:history="1">
        <w:r w:rsidRPr="006A333B">
          <w:rPr>
            <w:rStyle w:val="Hyperlink"/>
            <w:rFonts w:ascii="Avenir Next" w:hAnsi="Avenir Next"/>
            <w:b/>
            <w:bCs/>
          </w:rPr>
          <w:t>Terry Blank's email tsjblank@gmail.com</w:t>
        </w:r>
      </w:hyperlink>
      <w:r>
        <w:rPr>
          <w:rFonts w:ascii="Avenir Next" w:hAnsi="Avenir Next"/>
          <w:b/>
          <w:bCs/>
          <w:color w:val="000000" w:themeColor="text1"/>
        </w:rPr>
        <w:t xml:space="preserve">. </w:t>
      </w:r>
    </w:p>
    <w:p w14:paraId="7D016639" w14:textId="77777777" w:rsidR="006A333B" w:rsidRDefault="006A333B" w:rsidP="00A2314E">
      <w:pPr>
        <w:jc w:val="center"/>
        <w:rPr>
          <w:rFonts w:ascii="Avenir Next" w:hAnsi="Avenir Next"/>
          <w:b/>
          <w:bCs/>
          <w:color w:val="000000" w:themeColor="text1"/>
        </w:rPr>
      </w:pPr>
    </w:p>
    <w:p w14:paraId="6A3F92E9" w14:textId="4A08634C" w:rsidR="006A333B" w:rsidRDefault="006A333B" w:rsidP="00A2314E">
      <w:pPr>
        <w:jc w:val="center"/>
        <w:rPr>
          <w:rFonts w:ascii="Avenir Next" w:hAnsi="Avenir Next"/>
          <w:b/>
          <w:bCs/>
          <w:color w:val="000000" w:themeColor="text1"/>
        </w:rPr>
      </w:pPr>
      <w:r>
        <w:rPr>
          <w:rFonts w:ascii="Avenir Next" w:hAnsi="Avenir Next"/>
          <w:b/>
          <w:bCs/>
          <w:color w:val="000000" w:themeColor="text1"/>
        </w:rPr>
        <w:t xml:space="preserve">Terry lives about 2 miles away from </w:t>
      </w:r>
      <w:proofErr w:type="gramStart"/>
      <w:r>
        <w:rPr>
          <w:rFonts w:ascii="Avenir Next" w:hAnsi="Avenir Next"/>
          <w:b/>
          <w:bCs/>
          <w:color w:val="000000" w:themeColor="text1"/>
        </w:rPr>
        <w:t>Brookside</w:t>
      </w:r>
      <w:proofErr w:type="gramEnd"/>
      <w:r>
        <w:rPr>
          <w:rFonts w:ascii="Avenir Next" w:hAnsi="Avenir Next"/>
          <w:b/>
          <w:bCs/>
          <w:color w:val="000000" w:themeColor="text1"/>
        </w:rPr>
        <w:t xml:space="preserve"> so she is not planning on driving to WCCC to meet people onsite. Rather, </w:t>
      </w:r>
      <w:r w:rsidR="00203D6F">
        <w:rPr>
          <w:rFonts w:ascii="Avenir Next" w:hAnsi="Avenir Next"/>
          <w:b/>
          <w:bCs/>
          <w:color w:val="000000" w:themeColor="text1"/>
        </w:rPr>
        <w:t>she would suggest meeting at WCCC around 4:30 and separate into separate groups.</w:t>
      </w:r>
      <w:r w:rsidR="002A2278">
        <w:rPr>
          <w:rFonts w:ascii="Avenir Next" w:hAnsi="Avenir Next"/>
          <w:b/>
          <w:bCs/>
          <w:color w:val="000000" w:themeColor="text1"/>
        </w:rPr>
        <w:t xml:space="preserve"> Stained Glass Pub does not do separate checks for a large group so please be prepared.</w:t>
      </w:r>
    </w:p>
    <w:p w14:paraId="363AD285" w14:textId="77777777" w:rsidR="00203D6F" w:rsidRDefault="00203D6F" w:rsidP="00A2314E">
      <w:pPr>
        <w:jc w:val="center"/>
        <w:rPr>
          <w:rFonts w:ascii="Avenir Next" w:hAnsi="Avenir Next"/>
          <w:b/>
          <w:bCs/>
          <w:color w:val="000000" w:themeColor="text1"/>
        </w:rPr>
      </w:pPr>
    </w:p>
    <w:p w14:paraId="032C36F9" w14:textId="73493F6C" w:rsidR="00203D6F" w:rsidRPr="00A2314E" w:rsidRDefault="00203D6F" w:rsidP="00A2314E">
      <w:pPr>
        <w:jc w:val="center"/>
        <w:rPr>
          <w:rFonts w:ascii="Avenir Next" w:hAnsi="Avenir Next"/>
          <w:b/>
          <w:bCs/>
          <w:color w:val="000000" w:themeColor="text1"/>
        </w:rPr>
      </w:pPr>
      <w:r>
        <w:rPr>
          <w:rFonts w:ascii="Avenir Next" w:hAnsi="Avenir Next"/>
          <w:b/>
          <w:bCs/>
          <w:color w:val="000000" w:themeColor="text1"/>
        </w:rPr>
        <w:t xml:space="preserve">We will still have our regular meeting on Thursday 12/7/2023 to hear Terry’s Presentation Christmas Tree Stories along with a cookie exchange. Watch for more </w:t>
      </w:r>
      <w:proofErr w:type="gramStart"/>
      <w:r>
        <w:rPr>
          <w:rFonts w:ascii="Avenir Next" w:hAnsi="Avenir Next"/>
          <w:b/>
          <w:bCs/>
          <w:color w:val="000000" w:themeColor="text1"/>
        </w:rPr>
        <w:t>details</w:t>
      </w:r>
      <w:proofErr w:type="gramEnd"/>
    </w:p>
    <w:sectPr w:rsidR="00203D6F" w:rsidRPr="00A2314E" w:rsidSect="00833E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EE48D" w14:textId="77777777" w:rsidR="00E3273A" w:rsidRDefault="00E3273A" w:rsidP="00033FAE">
      <w:r>
        <w:separator/>
      </w:r>
    </w:p>
  </w:endnote>
  <w:endnote w:type="continuationSeparator" w:id="0">
    <w:p w14:paraId="0E9DB832" w14:textId="77777777" w:rsidR="00E3273A" w:rsidRDefault="00E3273A" w:rsidP="0003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435A" w14:textId="77777777" w:rsidR="00033FAE" w:rsidRDefault="00033F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05D7" w14:textId="77777777" w:rsidR="00033FAE" w:rsidRDefault="00033F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04DF" w14:textId="77777777" w:rsidR="00033FAE" w:rsidRDefault="00033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6ABC1" w14:textId="77777777" w:rsidR="00E3273A" w:rsidRDefault="00E3273A" w:rsidP="00033FAE">
      <w:r>
        <w:separator/>
      </w:r>
    </w:p>
  </w:footnote>
  <w:footnote w:type="continuationSeparator" w:id="0">
    <w:p w14:paraId="5A270066" w14:textId="77777777" w:rsidR="00E3273A" w:rsidRDefault="00E3273A" w:rsidP="00033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D78D" w14:textId="2C49AE47" w:rsidR="00033FAE" w:rsidRDefault="00000000">
    <w:pPr>
      <w:pStyle w:val="Header"/>
    </w:pPr>
    <w:r>
      <w:rPr>
        <w:noProof/>
      </w:rPr>
      <w:pict w14:anchorId="21AFB7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548350" o:spid="_x0000_s1027" type="#_x0000_t75" alt="" style="position:absolute;margin-left:0;margin-top:0;width:4212pt;height:39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exels-alexander-grey-156057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7AF9" w14:textId="59A60A5D" w:rsidR="00033FAE" w:rsidRDefault="00000000">
    <w:pPr>
      <w:pStyle w:val="Header"/>
    </w:pPr>
    <w:r>
      <w:rPr>
        <w:noProof/>
      </w:rPr>
      <w:pict w14:anchorId="51E867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548351" o:spid="_x0000_s1026" type="#_x0000_t75" alt="" style="position:absolute;margin-left:0;margin-top:0;width:4212pt;height:39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exels-alexander-grey-156057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A8DC" w14:textId="5FE514A2" w:rsidR="00033FAE" w:rsidRDefault="00000000">
    <w:pPr>
      <w:pStyle w:val="Header"/>
    </w:pPr>
    <w:r>
      <w:rPr>
        <w:noProof/>
      </w:rPr>
      <w:pict w14:anchorId="72557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548349" o:spid="_x0000_s1025" type="#_x0000_t75" alt="" style="position:absolute;margin-left:0;margin-top:0;width:4212pt;height:39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exels-alexander-grey-156057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AE"/>
    <w:rsid w:val="00033FAE"/>
    <w:rsid w:val="000763C9"/>
    <w:rsid w:val="00096297"/>
    <w:rsid w:val="001018B5"/>
    <w:rsid w:val="00192F26"/>
    <w:rsid w:val="001B3A90"/>
    <w:rsid w:val="00203D6F"/>
    <w:rsid w:val="00225D58"/>
    <w:rsid w:val="0024569E"/>
    <w:rsid w:val="002A2278"/>
    <w:rsid w:val="002F253A"/>
    <w:rsid w:val="00392FAF"/>
    <w:rsid w:val="003B0290"/>
    <w:rsid w:val="003B3BBB"/>
    <w:rsid w:val="003B622E"/>
    <w:rsid w:val="003E17DA"/>
    <w:rsid w:val="004C0E66"/>
    <w:rsid w:val="00520BD8"/>
    <w:rsid w:val="005F7E10"/>
    <w:rsid w:val="006A333B"/>
    <w:rsid w:val="006A6017"/>
    <w:rsid w:val="007252C7"/>
    <w:rsid w:val="00763C65"/>
    <w:rsid w:val="00763F11"/>
    <w:rsid w:val="00775F97"/>
    <w:rsid w:val="00817816"/>
    <w:rsid w:val="00833E2C"/>
    <w:rsid w:val="00872211"/>
    <w:rsid w:val="008866C5"/>
    <w:rsid w:val="008B3BB5"/>
    <w:rsid w:val="008C518A"/>
    <w:rsid w:val="00995277"/>
    <w:rsid w:val="009D7510"/>
    <w:rsid w:val="009E1852"/>
    <w:rsid w:val="009F6E5C"/>
    <w:rsid w:val="00A2314E"/>
    <w:rsid w:val="00A5453E"/>
    <w:rsid w:val="00AB43E7"/>
    <w:rsid w:val="00AD0452"/>
    <w:rsid w:val="00B060F1"/>
    <w:rsid w:val="00B820D9"/>
    <w:rsid w:val="00BD7E41"/>
    <w:rsid w:val="00C7154C"/>
    <w:rsid w:val="00D706D0"/>
    <w:rsid w:val="00E3273A"/>
    <w:rsid w:val="00EA2066"/>
    <w:rsid w:val="00EB055A"/>
    <w:rsid w:val="00EE2103"/>
    <w:rsid w:val="00E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77EBF"/>
  <w14:defaultImageDpi w14:val="32767"/>
  <w15:chartTrackingRefBased/>
  <w15:docId w15:val="{DAF5593F-05AE-6C49-B879-3927E026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3F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FAE"/>
  </w:style>
  <w:style w:type="paragraph" w:styleId="Footer">
    <w:name w:val="footer"/>
    <w:basedOn w:val="Normal"/>
    <w:link w:val="FooterChar"/>
    <w:uiPriority w:val="99"/>
    <w:unhideWhenUsed/>
    <w:rsid w:val="00033F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FAE"/>
  </w:style>
  <w:style w:type="character" w:styleId="Hyperlink">
    <w:name w:val="Hyperlink"/>
    <w:basedOn w:val="DefaultParagraphFont"/>
    <w:uiPriority w:val="99"/>
    <w:unhideWhenUsed/>
    <w:rsid w:val="00EB05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B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0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inedglasspub.net/glenmont-men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montgomeryparks.org/parks-and-trails/brookside-gardens/special-events/garden-of-light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https://www.stainedglasspub.net/glenmont-menu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Blank</dc:creator>
  <cp:keywords/>
  <dc:description/>
  <cp:lastModifiedBy>Brenda Sonneveldt</cp:lastModifiedBy>
  <cp:revision>2</cp:revision>
  <dcterms:created xsi:type="dcterms:W3CDTF">2023-11-04T15:35:00Z</dcterms:created>
  <dcterms:modified xsi:type="dcterms:W3CDTF">2023-11-04T15:35:00Z</dcterms:modified>
</cp:coreProperties>
</file>