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4A63" w14:textId="15AD5D8F" w:rsidR="00341CB4" w:rsidRPr="003B10C1" w:rsidRDefault="003B10C1" w:rsidP="003B10C1">
      <w:pPr>
        <w:widowControl w:val="0"/>
        <w:ind w:left="1440"/>
        <w:rPr>
          <w:rFonts w:ascii="Montserrat Light" w:hAnsi="Montserrat Light" w:cs="Calibri"/>
          <w:b/>
          <w:bCs/>
          <w:i/>
          <w:color w:val="auto"/>
          <w:lang w:val="en"/>
        </w:rPr>
      </w:pPr>
      <w:r w:rsidRPr="003B10C1">
        <w:rPr>
          <w:rFonts w:ascii="Montserrat Light" w:hAnsi="Montserrat Light" w:cstheme="minorHAnsi"/>
          <w:noProof/>
          <w:color w:val="auto"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920230" wp14:editId="374F711E">
                <wp:simplePos x="0" y="0"/>
                <wp:positionH relativeFrom="column">
                  <wp:posOffset>-103505</wp:posOffset>
                </wp:positionH>
                <wp:positionV relativeFrom="paragraph">
                  <wp:posOffset>-55880</wp:posOffset>
                </wp:positionV>
                <wp:extent cx="2409825" cy="8001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F6CE19" w14:textId="3FF237A6" w:rsidR="00341CB4" w:rsidRPr="00341CB4" w:rsidRDefault="003B10C1" w:rsidP="00341CB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5F497A" w:themeColor="accent4" w:themeShade="BF"/>
                                <w:lang w:val="en-C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5F497A" w:themeColor="accent4" w:themeShade="BF"/>
                                <w:lang w:val="en-CA" w:eastAsia="en-CA"/>
                              </w:rPr>
                              <w:drawing>
                                <wp:inline distT="0" distB="0" distL="0" distR="0" wp14:anchorId="4A4DBF2F" wp14:editId="34F7D05A">
                                  <wp:extent cx="2065655" cy="82613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ogo Banner at top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5655" cy="8261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2023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15pt;margin-top:-4.4pt;width:189.7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" fillcolor="white [3201]" stroked="f" strokeweight=".5pt">
                <v:textbox>
                  <w:txbxContent>
                    <w:p w14:paraId="08F6CE19" w14:textId="3FF237A6" w:rsidR="00341CB4" w:rsidRPr="00341CB4" w:rsidRDefault="003B10C1" w:rsidP="00341CB4">
                      <w:pPr>
                        <w:jc w:val="center"/>
                        <w:rPr>
                          <w:rFonts w:asciiTheme="minorHAnsi" w:hAnsiTheme="minorHAnsi"/>
                          <w:b/>
                          <w:color w:val="5F497A" w:themeColor="accent4" w:themeShade="BF"/>
                          <w:lang w:val="en-CA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color w:val="5F497A" w:themeColor="accent4" w:themeShade="BF"/>
                          <w:lang w:val="en-CA" w:eastAsia="en-CA"/>
                        </w:rPr>
                        <w:drawing>
                          <wp:inline distT="0" distB="0" distL="0" distR="0" wp14:anchorId="4A4DBF2F" wp14:editId="34F7D05A">
                            <wp:extent cx="2065655" cy="82613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ogo Banner at top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65655" cy="8261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72F1" w:rsidRPr="002672F1">
        <w:rPr>
          <w:rFonts w:asciiTheme="minorHAnsi" w:hAnsiTheme="minorHAnsi" w:cstheme="minorHAnsi"/>
          <w:b/>
          <w:bCs/>
          <w:iCs/>
          <w:color w:val="17365D" w:themeColor="text2" w:themeShade="BF"/>
          <w:sz w:val="28"/>
          <w:szCs w:val="28"/>
          <w:lang w:val="en"/>
        </w:rPr>
        <w:t xml:space="preserve">       </w:t>
      </w:r>
      <w:r w:rsidR="009A7AC6">
        <w:rPr>
          <w:rFonts w:asciiTheme="minorHAnsi" w:hAnsiTheme="minorHAnsi" w:cstheme="minorHAnsi"/>
          <w:b/>
          <w:bCs/>
          <w:iCs/>
          <w:color w:val="17365D" w:themeColor="text2" w:themeShade="BF"/>
          <w:sz w:val="28"/>
          <w:szCs w:val="28"/>
          <w:lang w:val="en"/>
        </w:rPr>
        <w:t xml:space="preserve"> </w:t>
      </w:r>
      <w:r w:rsidR="009A7AC6">
        <w:rPr>
          <w:rFonts w:ascii="Calibri" w:hAnsi="Calibri" w:cs="Calibri"/>
          <w:b/>
          <w:bCs/>
          <w:iCs/>
          <w:smallCaps/>
          <w:color w:val="1042B0"/>
          <w:sz w:val="28"/>
          <w:szCs w:val="28"/>
          <w:lang w:val="en"/>
        </w:rPr>
        <w:t xml:space="preserve">                  </w:t>
      </w:r>
      <w:r w:rsidR="00341CB4">
        <w:rPr>
          <w:rFonts w:ascii="Calibri" w:hAnsi="Calibri" w:cs="Calibri"/>
          <w:b/>
          <w:bCs/>
          <w:iCs/>
          <w:smallCaps/>
          <w:color w:val="1042B0"/>
          <w:sz w:val="28"/>
          <w:szCs w:val="28"/>
          <w:lang w:val="en"/>
        </w:rPr>
        <w:tab/>
      </w:r>
      <w:r w:rsidR="00341CB4">
        <w:rPr>
          <w:rFonts w:ascii="Calibri" w:hAnsi="Calibri" w:cs="Calibri"/>
          <w:b/>
          <w:bCs/>
          <w:iCs/>
          <w:smallCaps/>
          <w:color w:val="1042B0"/>
          <w:sz w:val="28"/>
          <w:szCs w:val="28"/>
          <w:lang w:val="en"/>
        </w:rPr>
        <w:tab/>
      </w:r>
      <w:r>
        <w:rPr>
          <w:rFonts w:ascii="Calibri" w:hAnsi="Calibri" w:cs="Calibri"/>
          <w:b/>
          <w:bCs/>
          <w:iCs/>
          <w:smallCaps/>
          <w:color w:val="1042B0"/>
          <w:sz w:val="28"/>
          <w:szCs w:val="28"/>
          <w:lang w:val="en"/>
        </w:rPr>
        <w:t xml:space="preserve">      </w:t>
      </w:r>
    </w:p>
    <w:p w14:paraId="37E0C527" w14:textId="331F3428" w:rsidR="003B10C1" w:rsidRDefault="00341CB4" w:rsidP="003B10C1">
      <w:pPr>
        <w:widowControl w:val="0"/>
        <w:tabs>
          <w:tab w:val="left" w:pos="540"/>
        </w:tabs>
        <w:ind w:hanging="91"/>
        <w:jc w:val="center"/>
        <w:rPr>
          <w:rFonts w:ascii="Montserrat Light" w:hAnsi="Montserrat Light" w:cs="Calibri"/>
          <w:color w:val="auto"/>
          <w:lang w:val="en"/>
        </w:rPr>
      </w:pPr>
      <w:r w:rsidRPr="003B10C1">
        <w:rPr>
          <w:rFonts w:ascii="Montserrat Light" w:hAnsi="Montserrat Light" w:cs="Calibri"/>
          <w:b/>
          <w:color w:val="auto"/>
          <w:lang w:val="en"/>
        </w:rPr>
        <w:tab/>
      </w:r>
      <w:r w:rsidRPr="003B10C1">
        <w:rPr>
          <w:rFonts w:ascii="Montserrat Light" w:hAnsi="Montserrat Light" w:cs="Calibri"/>
          <w:b/>
          <w:color w:val="auto"/>
          <w:lang w:val="en"/>
        </w:rPr>
        <w:tab/>
      </w:r>
      <w:r w:rsidRPr="003B10C1">
        <w:rPr>
          <w:rFonts w:ascii="Montserrat Light" w:hAnsi="Montserrat Light" w:cs="Calibri"/>
          <w:b/>
          <w:color w:val="auto"/>
          <w:lang w:val="en"/>
        </w:rPr>
        <w:tab/>
      </w:r>
      <w:r w:rsidRPr="003B10C1">
        <w:rPr>
          <w:rFonts w:ascii="Montserrat Light" w:hAnsi="Montserrat Light" w:cs="Calibri"/>
          <w:b/>
          <w:color w:val="auto"/>
          <w:lang w:val="en"/>
        </w:rPr>
        <w:tab/>
      </w:r>
      <w:r w:rsidR="003B10C1">
        <w:rPr>
          <w:rFonts w:ascii="Montserrat Light" w:hAnsi="Montserrat Light" w:cs="Calibri"/>
          <w:b/>
          <w:color w:val="auto"/>
          <w:lang w:val="en"/>
        </w:rPr>
        <w:tab/>
        <w:t xml:space="preserve">            </w:t>
      </w:r>
      <w:r w:rsidRPr="003B10C1">
        <w:rPr>
          <w:rFonts w:ascii="Montserrat Light" w:hAnsi="Montserrat Light" w:cs="Calibri"/>
          <w:b/>
          <w:color w:val="auto"/>
          <w:lang w:val="en"/>
        </w:rPr>
        <w:t>Main Office:</w:t>
      </w:r>
      <w:r w:rsidRPr="003B10C1">
        <w:rPr>
          <w:rFonts w:ascii="Montserrat Light" w:hAnsi="Montserrat Light" w:cs="Calibri"/>
          <w:color w:val="auto"/>
          <w:lang w:val="en"/>
        </w:rPr>
        <w:t xml:space="preserve">  3</w:t>
      </w:r>
      <w:r w:rsidR="006249D7">
        <w:rPr>
          <w:rFonts w:ascii="Montserrat Light" w:hAnsi="Montserrat Light" w:cs="Calibri"/>
          <w:color w:val="auto"/>
          <w:lang w:val="en"/>
        </w:rPr>
        <w:t>95 Lakeshore Drive</w:t>
      </w:r>
      <w:r w:rsidRPr="003B10C1">
        <w:rPr>
          <w:rFonts w:ascii="Montserrat Light" w:hAnsi="Montserrat Light" w:cs="Calibri"/>
          <w:color w:val="auto"/>
          <w:lang w:val="en"/>
        </w:rPr>
        <w:t>, North Bay, ON  P1</w:t>
      </w:r>
      <w:r w:rsidR="006249D7">
        <w:rPr>
          <w:rFonts w:ascii="Montserrat Light" w:hAnsi="Montserrat Light" w:cs="Calibri"/>
          <w:color w:val="auto"/>
          <w:lang w:val="en"/>
        </w:rPr>
        <w:t xml:space="preserve">A 2C5 </w:t>
      </w:r>
    </w:p>
    <w:p w14:paraId="5AFDC24A" w14:textId="68E91635" w:rsidR="009A7AC6" w:rsidRPr="003B10C1" w:rsidRDefault="003B10C1" w:rsidP="003B10C1">
      <w:pPr>
        <w:widowControl w:val="0"/>
        <w:tabs>
          <w:tab w:val="left" w:pos="540"/>
        </w:tabs>
        <w:ind w:hanging="91"/>
        <w:jc w:val="center"/>
        <w:rPr>
          <w:rFonts w:ascii="Montserrat Light" w:hAnsi="Montserrat Light" w:cs="Calibri"/>
          <w:color w:val="auto"/>
          <w:lang w:val="en"/>
        </w:rPr>
      </w:pPr>
      <w:r>
        <w:rPr>
          <w:rFonts w:ascii="Montserrat Light" w:hAnsi="Montserrat Light" w:cs="Calibri"/>
          <w:b/>
          <w:color w:val="auto"/>
          <w:lang w:val="en"/>
        </w:rPr>
        <w:t xml:space="preserve">                  </w:t>
      </w:r>
      <w:r>
        <w:rPr>
          <w:rFonts w:ascii="Montserrat Light" w:hAnsi="Montserrat Light" w:cs="Calibri"/>
          <w:b/>
          <w:color w:val="auto"/>
          <w:lang w:val="en"/>
        </w:rPr>
        <w:tab/>
        <w:t xml:space="preserve">    </w:t>
      </w:r>
      <w:r w:rsidR="009A7AC6" w:rsidRPr="003B10C1">
        <w:rPr>
          <w:rFonts w:ascii="Montserrat Light" w:hAnsi="Montserrat Light" w:cs="Calibri"/>
          <w:b/>
          <w:color w:val="auto"/>
          <w:lang w:val="en"/>
        </w:rPr>
        <w:t>Main Phone:</w:t>
      </w:r>
      <w:r w:rsidR="009A7AC6" w:rsidRPr="003B10C1">
        <w:rPr>
          <w:rFonts w:ascii="Montserrat Light" w:hAnsi="Montserrat Light" w:cs="Calibri"/>
          <w:color w:val="auto"/>
          <w:lang w:val="en"/>
        </w:rPr>
        <w:t xml:space="preserve"> </w:t>
      </w:r>
      <w:r w:rsidR="00341CB4" w:rsidRPr="003B10C1">
        <w:rPr>
          <w:rFonts w:ascii="Montserrat Light" w:hAnsi="Montserrat Light" w:cs="Calibri"/>
          <w:color w:val="auto"/>
          <w:lang w:val="en"/>
        </w:rPr>
        <w:t xml:space="preserve">  705-474-3350</w:t>
      </w:r>
      <w:r>
        <w:rPr>
          <w:rFonts w:ascii="Montserrat Light" w:hAnsi="Montserrat Light" w:cs="Calibri"/>
          <w:color w:val="auto"/>
          <w:lang w:val="en"/>
        </w:rPr>
        <w:t xml:space="preserve">  |   1-833-236-0281</w:t>
      </w:r>
    </w:p>
    <w:p w14:paraId="405D8F65" w14:textId="5105E8F0" w:rsidR="009A7AC6" w:rsidRPr="003B10C1" w:rsidRDefault="00A9687E" w:rsidP="009A7AC6">
      <w:pPr>
        <w:rPr>
          <w:rFonts w:ascii="Montserrat Light" w:hAnsi="Montserrat Light" w:cs="Calibri"/>
          <w:color w:val="auto"/>
        </w:rPr>
      </w:pPr>
      <w:r w:rsidRPr="003B10C1">
        <w:rPr>
          <w:rFonts w:ascii="Montserrat Light" w:hAnsi="Montserrat Light" w:cs="Calibri"/>
          <w:color w:val="auto"/>
        </w:rPr>
        <w:tab/>
      </w:r>
      <w:r w:rsidRPr="003B10C1">
        <w:rPr>
          <w:rFonts w:ascii="Montserrat Light" w:hAnsi="Montserrat Light" w:cs="Calibri"/>
          <w:color w:val="auto"/>
        </w:rPr>
        <w:tab/>
      </w:r>
      <w:r w:rsidRPr="003B10C1">
        <w:rPr>
          <w:rFonts w:ascii="Montserrat Light" w:hAnsi="Montserrat Light" w:cs="Calibri"/>
          <w:color w:val="auto"/>
        </w:rPr>
        <w:tab/>
      </w:r>
      <w:r w:rsidRPr="003B10C1">
        <w:rPr>
          <w:rFonts w:ascii="Montserrat Light" w:hAnsi="Montserrat Light" w:cs="Calibri"/>
          <w:color w:val="auto"/>
        </w:rPr>
        <w:tab/>
      </w:r>
      <w:r w:rsidR="003B10C1">
        <w:rPr>
          <w:rFonts w:ascii="Montserrat Light" w:hAnsi="Montserrat Light" w:cs="Calibri"/>
          <w:color w:val="auto"/>
        </w:rPr>
        <w:tab/>
        <w:t xml:space="preserve">        </w:t>
      </w:r>
      <w:r w:rsidRPr="003B10C1">
        <w:rPr>
          <w:rFonts w:ascii="Montserrat Light" w:hAnsi="Montserrat Light" w:cs="Calibri"/>
          <w:b/>
          <w:color w:val="auto"/>
        </w:rPr>
        <w:t>Website:</w:t>
      </w:r>
      <w:r w:rsidRPr="003B10C1">
        <w:rPr>
          <w:rFonts w:ascii="Montserrat Light" w:hAnsi="Montserrat Light" w:cs="Calibri"/>
          <w:color w:val="auto"/>
        </w:rPr>
        <w:t xml:space="preserve">  </w:t>
      </w:r>
      <w:hyperlink r:id="rId11" w:history="1">
        <w:r w:rsidR="00DD449E" w:rsidRPr="003B10C1">
          <w:rPr>
            <w:rStyle w:val="Hyperlink"/>
            <w:rFonts w:ascii="Montserrat Light" w:hAnsi="Montserrat Light" w:cs="Calibri"/>
            <w:color w:val="auto"/>
          </w:rPr>
          <w:t>www.canadianshieldrc.ca</w:t>
        </w:r>
      </w:hyperlink>
    </w:p>
    <w:p w14:paraId="0BB221B0" w14:textId="36EAF823" w:rsidR="009A7AC6" w:rsidRDefault="009A7AC6" w:rsidP="009A7AC6">
      <w:pPr>
        <w:rPr>
          <w:color w:val="1042B0"/>
        </w:rPr>
      </w:pPr>
    </w:p>
    <w:p w14:paraId="534C5451" w14:textId="7DB36E0D" w:rsidR="003B10C1" w:rsidRPr="003B10C1" w:rsidRDefault="003B10C1" w:rsidP="003B10C1">
      <w:pPr>
        <w:pBdr>
          <w:bottom w:val="single" w:sz="4" w:space="0" w:color="auto"/>
        </w:pBdr>
        <w:ind w:left="284" w:right="992"/>
        <w:rPr>
          <w:rFonts w:ascii="Arial" w:hAnsi="Arial" w:cs="Arial"/>
          <w:color w:val="auto"/>
          <w:kern w:val="0"/>
          <w:sz w:val="12"/>
          <w:szCs w:val="10"/>
        </w:rPr>
      </w:pPr>
      <w:r>
        <w:rPr>
          <w:rFonts w:ascii="Arial" w:hAnsi="Arial" w:cs="Arial"/>
          <w:color w:val="auto"/>
          <w:kern w:val="0"/>
          <w:sz w:val="12"/>
          <w:szCs w:val="10"/>
        </w:rPr>
        <w:t xml:space="preserve"> </w:t>
      </w:r>
    </w:p>
    <w:p w14:paraId="5B0A4966" w14:textId="605A2C76" w:rsidR="00AE17D5" w:rsidRDefault="00AE17D5" w:rsidP="00EB6DB9">
      <w:pPr>
        <w:ind w:right="992"/>
        <w:rPr>
          <w:rFonts w:ascii="Arial Narrow" w:hAnsi="Arial Narrow"/>
          <w:color w:val="auto"/>
          <w:kern w:val="0"/>
        </w:rPr>
      </w:pPr>
    </w:p>
    <w:p w14:paraId="7FD4F57E" w14:textId="04FE9F1A" w:rsidR="00EB6DB9" w:rsidRPr="00934A7B" w:rsidRDefault="00EB6DB9" w:rsidP="00EB6DB9">
      <w:pPr>
        <w:ind w:left="284" w:right="1134"/>
        <w:rPr>
          <w:rFonts w:ascii="Arial" w:hAnsi="Arial" w:cs="Arial"/>
          <w:sz w:val="22"/>
          <w:szCs w:val="22"/>
        </w:rPr>
      </w:pPr>
      <w:r w:rsidRPr="00934A7B">
        <w:rPr>
          <w:rFonts w:ascii="Arial" w:hAnsi="Arial" w:cs="Arial"/>
          <w:sz w:val="22"/>
          <w:szCs w:val="22"/>
        </w:rPr>
        <w:t>Hon. Sylvia Jones,</w:t>
      </w:r>
      <w:r w:rsidRPr="00934A7B">
        <w:rPr>
          <w:rFonts w:ascii="Arial" w:hAnsi="Arial" w:cs="Arial"/>
          <w:sz w:val="22"/>
          <w:szCs w:val="22"/>
        </w:rPr>
        <w:tab/>
      </w:r>
      <w:r w:rsidRPr="00934A7B">
        <w:rPr>
          <w:rFonts w:ascii="Arial" w:hAnsi="Arial" w:cs="Arial"/>
          <w:sz w:val="22"/>
          <w:szCs w:val="22"/>
        </w:rPr>
        <w:tab/>
      </w:r>
      <w:r w:rsidRPr="00934A7B">
        <w:rPr>
          <w:rFonts w:ascii="Arial" w:hAnsi="Arial" w:cs="Arial"/>
          <w:sz w:val="22"/>
          <w:szCs w:val="22"/>
        </w:rPr>
        <w:tab/>
      </w:r>
      <w:r w:rsidRPr="00934A7B">
        <w:rPr>
          <w:rFonts w:ascii="Arial" w:hAnsi="Arial" w:cs="Arial"/>
          <w:sz w:val="22"/>
          <w:szCs w:val="22"/>
        </w:rPr>
        <w:tab/>
      </w:r>
    </w:p>
    <w:p w14:paraId="5E77B04D" w14:textId="77777777" w:rsidR="001B7FDB" w:rsidRDefault="00EB6DB9" w:rsidP="00EB6DB9">
      <w:pPr>
        <w:ind w:left="284" w:right="1134"/>
        <w:rPr>
          <w:rFonts w:ascii="Arial" w:hAnsi="Arial" w:cs="Arial"/>
          <w:sz w:val="22"/>
          <w:szCs w:val="22"/>
        </w:rPr>
      </w:pPr>
      <w:r w:rsidRPr="00934A7B">
        <w:rPr>
          <w:rFonts w:ascii="Arial" w:hAnsi="Arial" w:cs="Arial"/>
          <w:sz w:val="22"/>
          <w:szCs w:val="22"/>
        </w:rPr>
        <w:t>Minister of Health, Government of Ontario</w:t>
      </w:r>
      <w:r w:rsidRPr="00934A7B">
        <w:rPr>
          <w:rFonts w:ascii="Arial" w:hAnsi="Arial" w:cs="Arial"/>
          <w:sz w:val="22"/>
          <w:szCs w:val="22"/>
        </w:rPr>
        <w:tab/>
      </w:r>
    </w:p>
    <w:p w14:paraId="27DAD770" w14:textId="33DCB705" w:rsidR="00EB6DB9" w:rsidRDefault="001B7FDB" w:rsidP="00EB6DB9">
      <w:pPr>
        <w:ind w:left="284" w:right="1134"/>
        <w:rPr>
          <w:rFonts w:ascii="Arial" w:hAnsi="Arial" w:cs="Arial"/>
          <w:sz w:val="22"/>
          <w:szCs w:val="22"/>
        </w:rPr>
      </w:pPr>
      <w:hyperlink r:id="rId12" w:history="1">
        <w:r w:rsidRPr="00CF007E">
          <w:rPr>
            <w:rStyle w:val="Hyperlink"/>
            <w:rFonts w:ascii="Arial" w:hAnsi="Arial" w:cs="Arial"/>
            <w:sz w:val="22"/>
            <w:szCs w:val="22"/>
          </w:rPr>
          <w:t>sylvia.jones@ontario.ca</w:t>
        </w:r>
      </w:hyperlink>
      <w:r w:rsidR="00EB6DB9" w:rsidRPr="00934A7B">
        <w:rPr>
          <w:rFonts w:ascii="Arial" w:hAnsi="Arial" w:cs="Arial"/>
          <w:sz w:val="22"/>
          <w:szCs w:val="22"/>
        </w:rPr>
        <w:tab/>
      </w:r>
      <w:r w:rsidR="00EB6DB9" w:rsidRPr="00934A7B">
        <w:rPr>
          <w:rFonts w:ascii="Arial" w:hAnsi="Arial" w:cs="Arial"/>
          <w:sz w:val="22"/>
          <w:szCs w:val="22"/>
        </w:rPr>
        <w:tab/>
      </w:r>
      <w:r w:rsidR="00EB6DB9" w:rsidRPr="00934A7B">
        <w:rPr>
          <w:rFonts w:ascii="Arial" w:hAnsi="Arial" w:cs="Arial"/>
          <w:sz w:val="22"/>
          <w:szCs w:val="22"/>
        </w:rPr>
        <w:tab/>
      </w:r>
    </w:p>
    <w:p w14:paraId="0E24F42E" w14:textId="77777777" w:rsidR="00EB6DB9" w:rsidRPr="00934A7B" w:rsidRDefault="00EB6DB9" w:rsidP="00EB6DB9">
      <w:pPr>
        <w:ind w:left="284" w:right="1134"/>
        <w:rPr>
          <w:rFonts w:ascii="Arial" w:hAnsi="Arial" w:cs="Arial"/>
          <w:sz w:val="22"/>
          <w:szCs w:val="22"/>
        </w:rPr>
      </w:pPr>
    </w:p>
    <w:p w14:paraId="1E0B9BAC" w14:textId="372A6789" w:rsidR="00EB6DB9" w:rsidRDefault="00EB6DB9" w:rsidP="00EB6DB9">
      <w:pPr>
        <w:ind w:left="284" w:right="1134"/>
        <w:rPr>
          <w:rFonts w:ascii="Arial" w:hAnsi="Arial" w:cs="Arial"/>
          <w:sz w:val="22"/>
          <w:szCs w:val="22"/>
        </w:rPr>
      </w:pPr>
      <w:r w:rsidRPr="00934A7B">
        <w:rPr>
          <w:rFonts w:ascii="Arial" w:hAnsi="Arial" w:cs="Arial"/>
          <w:sz w:val="22"/>
          <w:szCs w:val="22"/>
        </w:rPr>
        <w:t>Hon. Michael A. Tibollo</w:t>
      </w:r>
      <w:bookmarkStart w:id="0" w:name="_GoBack"/>
      <w:bookmarkEnd w:id="0"/>
    </w:p>
    <w:p w14:paraId="50D21A3C" w14:textId="452EB4F0" w:rsidR="00EB6DB9" w:rsidRDefault="00EB6DB9" w:rsidP="00EB6DB9">
      <w:pPr>
        <w:ind w:left="284" w:right="1134"/>
        <w:rPr>
          <w:rFonts w:ascii="Arial" w:hAnsi="Arial" w:cs="Arial"/>
          <w:sz w:val="22"/>
          <w:szCs w:val="22"/>
        </w:rPr>
      </w:pPr>
      <w:r w:rsidRPr="00934A7B">
        <w:rPr>
          <w:rFonts w:ascii="Arial" w:hAnsi="Arial" w:cs="Arial"/>
          <w:sz w:val="22"/>
          <w:szCs w:val="22"/>
        </w:rPr>
        <w:t>Assoc. Minister of Mental Health and Addictions</w:t>
      </w:r>
      <w:r w:rsidR="00806D16">
        <w:rPr>
          <w:rFonts w:ascii="Arial" w:hAnsi="Arial" w:cs="Arial"/>
          <w:sz w:val="22"/>
          <w:szCs w:val="22"/>
        </w:rPr>
        <w:t xml:space="preserve">, </w:t>
      </w:r>
      <w:r w:rsidRPr="00934A7B">
        <w:rPr>
          <w:rFonts w:ascii="Arial" w:hAnsi="Arial" w:cs="Arial"/>
          <w:sz w:val="22"/>
          <w:szCs w:val="22"/>
        </w:rPr>
        <w:t>Gov</w:t>
      </w:r>
      <w:r>
        <w:rPr>
          <w:rFonts w:ascii="Arial" w:hAnsi="Arial" w:cs="Arial"/>
          <w:sz w:val="22"/>
          <w:szCs w:val="22"/>
        </w:rPr>
        <w:t>ernment</w:t>
      </w:r>
      <w:r w:rsidRPr="00934A7B">
        <w:rPr>
          <w:rFonts w:ascii="Arial" w:hAnsi="Arial" w:cs="Arial"/>
          <w:sz w:val="22"/>
          <w:szCs w:val="22"/>
        </w:rPr>
        <w:t xml:space="preserve"> of Ontario   </w:t>
      </w:r>
    </w:p>
    <w:p w14:paraId="27DA26B7" w14:textId="291312B5" w:rsidR="001B7FDB" w:rsidRDefault="00806D16" w:rsidP="00EB6DB9">
      <w:pPr>
        <w:ind w:left="284" w:right="1134"/>
        <w:rPr>
          <w:rFonts w:ascii="Arial" w:hAnsi="Arial" w:cs="Arial"/>
          <w:sz w:val="22"/>
          <w:szCs w:val="22"/>
        </w:rPr>
      </w:pPr>
      <w:hyperlink r:id="rId13" w:history="1">
        <w:r w:rsidRPr="00CF007E">
          <w:rPr>
            <w:rStyle w:val="Hyperlink"/>
            <w:rFonts w:ascii="Arial" w:hAnsi="Arial" w:cs="Arial"/>
            <w:sz w:val="22"/>
            <w:szCs w:val="22"/>
          </w:rPr>
          <w:t>Michael.Tibolloco@pc.ola.org</w:t>
        </w:r>
      </w:hyperlink>
    </w:p>
    <w:p w14:paraId="2293C88F" w14:textId="77777777" w:rsidR="00EB6DB9" w:rsidRDefault="00EB6DB9" w:rsidP="00EB6DB9">
      <w:pPr>
        <w:ind w:left="284" w:right="1134"/>
        <w:rPr>
          <w:rFonts w:ascii="Arial" w:hAnsi="Arial" w:cs="Arial"/>
          <w:sz w:val="22"/>
          <w:szCs w:val="22"/>
        </w:rPr>
      </w:pPr>
    </w:p>
    <w:p w14:paraId="3AB8463A" w14:textId="3E5FDD1E" w:rsidR="00EB6DB9" w:rsidRPr="00934A7B" w:rsidRDefault="00EB6DB9" w:rsidP="00EB6DB9">
      <w:pPr>
        <w:ind w:left="284" w:right="1134"/>
        <w:rPr>
          <w:rFonts w:ascii="Arial" w:hAnsi="Arial" w:cs="Arial"/>
          <w:sz w:val="22"/>
          <w:szCs w:val="22"/>
        </w:rPr>
      </w:pPr>
      <w:r w:rsidRPr="00934A7B">
        <w:rPr>
          <w:rFonts w:ascii="Arial" w:hAnsi="Arial" w:cs="Arial"/>
          <w:sz w:val="22"/>
          <w:szCs w:val="22"/>
        </w:rPr>
        <w:t>RE: Funding for Sudbury’s Supervised Consumption Site (Minoogawbi, La Place, The Spot)</w:t>
      </w:r>
    </w:p>
    <w:p w14:paraId="4A6AFDC8" w14:textId="77777777" w:rsidR="00EB6DB9" w:rsidRDefault="00EB6DB9" w:rsidP="00EB6DB9">
      <w:pPr>
        <w:ind w:left="284" w:right="1134"/>
        <w:rPr>
          <w:rFonts w:ascii="Arial" w:hAnsi="Arial" w:cs="Arial"/>
          <w:sz w:val="22"/>
          <w:szCs w:val="22"/>
        </w:rPr>
      </w:pPr>
    </w:p>
    <w:p w14:paraId="0596ABEA" w14:textId="77777777" w:rsidR="00EB6DB9" w:rsidRPr="00934A7B" w:rsidRDefault="00EB6DB9" w:rsidP="00EB6DB9">
      <w:pPr>
        <w:ind w:left="284" w:righ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November 23</w:t>
      </w:r>
      <w:r w:rsidRPr="00934A7B">
        <w:rPr>
          <w:rFonts w:ascii="Arial" w:hAnsi="Arial" w:cs="Arial"/>
          <w:sz w:val="22"/>
          <w:szCs w:val="22"/>
        </w:rPr>
        <w:t>, 2023</w:t>
      </w:r>
    </w:p>
    <w:p w14:paraId="004DE3B6" w14:textId="77777777" w:rsidR="00EB6DB9" w:rsidRDefault="00EB6DB9" w:rsidP="00EB6DB9">
      <w:pPr>
        <w:ind w:left="284" w:right="1134"/>
        <w:rPr>
          <w:rFonts w:ascii="Arial" w:hAnsi="Arial" w:cs="Arial"/>
          <w:sz w:val="22"/>
          <w:szCs w:val="22"/>
        </w:rPr>
      </w:pPr>
    </w:p>
    <w:p w14:paraId="47257D55" w14:textId="508C63FE" w:rsidR="00EB6DB9" w:rsidRDefault="00EB6DB9" w:rsidP="00EB6DB9">
      <w:pPr>
        <w:ind w:left="284" w:right="1134"/>
        <w:rPr>
          <w:rFonts w:ascii="Arial" w:hAnsi="Arial" w:cs="Arial"/>
          <w:sz w:val="22"/>
          <w:szCs w:val="22"/>
        </w:rPr>
      </w:pPr>
      <w:r w:rsidRPr="00934A7B">
        <w:rPr>
          <w:rFonts w:ascii="Arial" w:hAnsi="Arial" w:cs="Arial"/>
          <w:sz w:val="22"/>
          <w:szCs w:val="22"/>
        </w:rPr>
        <w:t>Dear Minister Jones</w:t>
      </w:r>
      <w:r w:rsidR="00806D16">
        <w:rPr>
          <w:rFonts w:ascii="Arial" w:hAnsi="Arial" w:cs="Arial"/>
          <w:sz w:val="22"/>
          <w:szCs w:val="22"/>
        </w:rPr>
        <w:t xml:space="preserve"> and Minister Tibollo</w:t>
      </w:r>
      <w:r w:rsidRPr="00934A7B">
        <w:rPr>
          <w:rFonts w:ascii="Arial" w:hAnsi="Arial" w:cs="Arial"/>
          <w:sz w:val="22"/>
          <w:szCs w:val="22"/>
        </w:rPr>
        <w:t>,</w:t>
      </w:r>
    </w:p>
    <w:p w14:paraId="34E4D739" w14:textId="77777777" w:rsidR="00806D16" w:rsidRDefault="00806D16" w:rsidP="00EB6DB9">
      <w:pPr>
        <w:ind w:left="284" w:right="1134"/>
        <w:rPr>
          <w:rFonts w:ascii="Arial" w:hAnsi="Arial" w:cs="Arial"/>
          <w:sz w:val="22"/>
          <w:szCs w:val="22"/>
        </w:rPr>
      </w:pPr>
    </w:p>
    <w:p w14:paraId="0445F2E9" w14:textId="4A217847" w:rsidR="00EB6DB9" w:rsidRDefault="00EB6DB9" w:rsidP="00EB6DB9">
      <w:pPr>
        <w:ind w:left="284" w:righ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behalf of The Canadian Shield Regional Council of The United Church of Canada, we</w:t>
      </w:r>
      <w:r w:rsidRPr="00934A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share our full support for </w:t>
      </w:r>
      <w:r w:rsidRPr="00934A7B">
        <w:rPr>
          <w:rFonts w:ascii="Arial" w:hAnsi="Arial" w:cs="Arial"/>
          <w:sz w:val="22"/>
          <w:szCs w:val="22"/>
        </w:rPr>
        <w:t>the work of Réseau ACCESS Network</w:t>
      </w:r>
      <w:r>
        <w:rPr>
          <w:rFonts w:ascii="Arial" w:hAnsi="Arial" w:cs="Arial"/>
          <w:sz w:val="22"/>
          <w:szCs w:val="22"/>
        </w:rPr>
        <w:t xml:space="preserve">, </w:t>
      </w:r>
      <w:r w:rsidRPr="00934A7B">
        <w:rPr>
          <w:rFonts w:ascii="Arial" w:hAnsi="Arial" w:cs="Arial"/>
          <w:sz w:val="22"/>
          <w:szCs w:val="22"/>
        </w:rPr>
        <w:t>an organization which support</w:t>
      </w:r>
      <w:r>
        <w:rPr>
          <w:rFonts w:ascii="Arial" w:hAnsi="Arial" w:cs="Arial"/>
          <w:sz w:val="22"/>
          <w:szCs w:val="22"/>
        </w:rPr>
        <w:t>s</w:t>
      </w:r>
      <w:r w:rsidRPr="00934A7B">
        <w:rPr>
          <w:rFonts w:ascii="Arial" w:hAnsi="Arial" w:cs="Arial"/>
          <w:sz w:val="22"/>
          <w:szCs w:val="22"/>
        </w:rPr>
        <w:t xml:space="preserve"> those who are living with HIV, and other blood borne diseases such as hepatitis, and people who use drugs. </w:t>
      </w:r>
      <w:r>
        <w:rPr>
          <w:rFonts w:ascii="Arial" w:hAnsi="Arial" w:cs="Arial"/>
          <w:sz w:val="22"/>
          <w:szCs w:val="22"/>
        </w:rPr>
        <w:t>Our strong support comes</w:t>
      </w:r>
      <w:r w:rsidRPr="00934A7B">
        <w:rPr>
          <w:rFonts w:ascii="Arial" w:hAnsi="Arial" w:cs="Arial"/>
          <w:sz w:val="22"/>
          <w:szCs w:val="22"/>
        </w:rPr>
        <w:t xml:space="preserve"> out of </w:t>
      </w:r>
      <w:r>
        <w:rPr>
          <w:rFonts w:ascii="Arial" w:hAnsi="Arial" w:cs="Arial"/>
          <w:sz w:val="22"/>
          <w:szCs w:val="22"/>
        </w:rPr>
        <w:t>the many stories of their work to</w:t>
      </w:r>
      <w:r w:rsidRPr="00934A7B">
        <w:rPr>
          <w:rFonts w:ascii="Arial" w:hAnsi="Arial" w:cs="Arial"/>
          <w:sz w:val="22"/>
          <w:szCs w:val="22"/>
        </w:rPr>
        <w:t xml:space="preserve"> bring people back into the realm of high functioning adults. </w:t>
      </w:r>
    </w:p>
    <w:p w14:paraId="01101C14" w14:textId="77777777" w:rsidR="00806D16" w:rsidRPr="00934A7B" w:rsidRDefault="00806D16" w:rsidP="00EB6DB9">
      <w:pPr>
        <w:ind w:left="284" w:right="1134"/>
        <w:jc w:val="both"/>
        <w:rPr>
          <w:rFonts w:ascii="Arial" w:hAnsi="Arial" w:cs="Arial"/>
          <w:sz w:val="22"/>
          <w:szCs w:val="22"/>
        </w:rPr>
      </w:pPr>
    </w:p>
    <w:p w14:paraId="0A848C05" w14:textId="6211EE66" w:rsidR="00EB6DB9" w:rsidRDefault="00EB6DB9" w:rsidP="00EB6DB9">
      <w:pPr>
        <w:ind w:left="284" w:right="1134"/>
        <w:jc w:val="both"/>
        <w:rPr>
          <w:rFonts w:ascii="Arial" w:hAnsi="Arial" w:cs="Arial"/>
          <w:sz w:val="22"/>
          <w:szCs w:val="22"/>
        </w:rPr>
      </w:pPr>
      <w:r w:rsidRPr="00934A7B">
        <w:rPr>
          <w:rFonts w:ascii="Arial" w:hAnsi="Arial" w:cs="Arial"/>
          <w:sz w:val="22"/>
          <w:szCs w:val="22"/>
        </w:rPr>
        <w:t xml:space="preserve">Réseau ACCESS Network and the “Community Drug Strategy” members have done the </w:t>
      </w:r>
      <w:r>
        <w:rPr>
          <w:rFonts w:ascii="Arial" w:hAnsi="Arial" w:cs="Arial"/>
          <w:sz w:val="22"/>
          <w:szCs w:val="22"/>
        </w:rPr>
        <w:t>set</w:t>
      </w:r>
      <w:r w:rsidRPr="00934A7B">
        <w:rPr>
          <w:rFonts w:ascii="Arial" w:hAnsi="Arial" w:cs="Arial"/>
          <w:sz w:val="22"/>
          <w:szCs w:val="22"/>
        </w:rPr>
        <w:t>-up</w:t>
      </w:r>
      <w:r w:rsidRPr="00934A7B">
        <w:rPr>
          <w:rFonts w:ascii="Arial" w:hAnsi="Arial" w:cs="Arial"/>
          <w:sz w:val="22"/>
          <w:szCs w:val="22"/>
        </w:rPr>
        <w:t xml:space="preserve"> Sudbury’s Supervised Consumption Site (</w:t>
      </w:r>
      <w:r>
        <w:rPr>
          <w:rFonts w:ascii="Arial" w:hAnsi="Arial" w:cs="Arial"/>
          <w:sz w:val="22"/>
          <w:szCs w:val="22"/>
        </w:rPr>
        <w:t>also known as</w:t>
      </w:r>
      <w:r w:rsidRPr="00934A7B">
        <w:rPr>
          <w:rFonts w:ascii="Arial" w:hAnsi="Arial" w:cs="Arial"/>
          <w:sz w:val="22"/>
          <w:szCs w:val="22"/>
        </w:rPr>
        <w:t xml:space="preserve"> Minoogawbi, La Place, and ‘The Spot’), to mitigate the enormous fatality rate - since 2018 there has been a 346 per cent increase in opioid overdose deaths in Sudbury compared to 60 per cent in Ontario, 78 opioid-related deaths this year thus far! </w:t>
      </w:r>
      <w:r>
        <w:rPr>
          <w:rFonts w:ascii="Arial" w:hAnsi="Arial" w:cs="Arial"/>
          <w:sz w:val="22"/>
          <w:szCs w:val="22"/>
        </w:rPr>
        <w:t>Our Canadian Shield Regional Council Executive</w:t>
      </w:r>
      <w:r w:rsidRPr="00934A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ask you</w:t>
      </w:r>
      <w:r w:rsidRPr="00934A7B">
        <w:rPr>
          <w:rFonts w:ascii="Arial" w:hAnsi="Arial" w:cs="Arial"/>
          <w:sz w:val="22"/>
          <w:szCs w:val="22"/>
        </w:rPr>
        <w:t xml:space="preserve"> to renew your contract with Réseau ACCESS Network</w:t>
      </w:r>
      <w:r>
        <w:rPr>
          <w:rFonts w:ascii="Arial" w:hAnsi="Arial" w:cs="Arial"/>
          <w:sz w:val="22"/>
          <w:szCs w:val="22"/>
        </w:rPr>
        <w:t xml:space="preserve"> immediately, if you note the statistics, that Supervised Consumptions Sites do prevent overdose deaths</w:t>
      </w:r>
      <w:r w:rsidRPr="00934A7B">
        <w:rPr>
          <w:rFonts w:ascii="Arial" w:hAnsi="Arial" w:cs="Arial"/>
          <w:sz w:val="22"/>
          <w:szCs w:val="22"/>
        </w:rPr>
        <w:t xml:space="preserve">. </w:t>
      </w:r>
    </w:p>
    <w:p w14:paraId="64F3B5AA" w14:textId="77777777" w:rsidR="00806D16" w:rsidRPr="00934A7B" w:rsidRDefault="00806D16" w:rsidP="00EB6DB9">
      <w:pPr>
        <w:ind w:left="284" w:right="1134"/>
        <w:jc w:val="both"/>
        <w:rPr>
          <w:rFonts w:ascii="Arial" w:hAnsi="Arial" w:cs="Arial"/>
          <w:sz w:val="22"/>
          <w:szCs w:val="22"/>
        </w:rPr>
      </w:pPr>
    </w:p>
    <w:p w14:paraId="19FC5836" w14:textId="77777777" w:rsidR="00EB6DB9" w:rsidRPr="00934A7B" w:rsidRDefault="00EB6DB9" w:rsidP="00EB6DB9">
      <w:pPr>
        <w:ind w:left="284" w:righ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Out of a sense of neighbourliness and love, we believe that you have a responsibility to care for the </w:t>
      </w:r>
      <w:r w:rsidRPr="00934A7B">
        <w:rPr>
          <w:rFonts w:ascii="Arial" w:hAnsi="Arial" w:cs="Arial"/>
          <w:sz w:val="22"/>
          <w:szCs w:val="22"/>
        </w:rPr>
        <w:t>vulnerable</w:t>
      </w:r>
      <w:r>
        <w:rPr>
          <w:rFonts w:ascii="Arial" w:hAnsi="Arial" w:cs="Arial"/>
          <w:sz w:val="22"/>
          <w:szCs w:val="22"/>
        </w:rPr>
        <w:t xml:space="preserve">, including those who will </w:t>
      </w:r>
      <w:r w:rsidRPr="00934A7B">
        <w:rPr>
          <w:rFonts w:ascii="Arial" w:hAnsi="Arial" w:cs="Arial"/>
          <w:sz w:val="22"/>
          <w:szCs w:val="22"/>
        </w:rPr>
        <w:t>overdose</w:t>
      </w:r>
      <w:r>
        <w:rPr>
          <w:rFonts w:ascii="Arial" w:hAnsi="Arial" w:cs="Arial"/>
          <w:sz w:val="22"/>
          <w:szCs w:val="22"/>
        </w:rPr>
        <w:t xml:space="preserve"> today on our city streets. A</w:t>
      </w:r>
      <w:r w:rsidRPr="00934A7B">
        <w:rPr>
          <w:rFonts w:ascii="Arial" w:hAnsi="Arial" w:cs="Arial"/>
          <w:sz w:val="22"/>
          <w:szCs w:val="22"/>
        </w:rPr>
        <w:t xml:space="preserve">ddiction treatment does not work for all people with substance use disorder, </w:t>
      </w:r>
      <w:r>
        <w:rPr>
          <w:rFonts w:ascii="Arial" w:hAnsi="Arial" w:cs="Arial"/>
          <w:sz w:val="22"/>
          <w:szCs w:val="22"/>
        </w:rPr>
        <w:t xml:space="preserve">but </w:t>
      </w:r>
      <w:r w:rsidRPr="00934A7B">
        <w:rPr>
          <w:rFonts w:ascii="Arial" w:hAnsi="Arial" w:cs="Arial"/>
          <w:sz w:val="22"/>
          <w:szCs w:val="22"/>
        </w:rPr>
        <w:t>we support any effort at medical support</w:t>
      </w:r>
      <w:r>
        <w:rPr>
          <w:rFonts w:ascii="Arial" w:hAnsi="Arial" w:cs="Arial"/>
          <w:sz w:val="22"/>
          <w:szCs w:val="22"/>
        </w:rPr>
        <w:t xml:space="preserve">, especially our collective role to care for </w:t>
      </w:r>
      <w:r w:rsidRPr="00934A7B">
        <w:rPr>
          <w:rFonts w:ascii="Arial" w:hAnsi="Arial" w:cs="Arial"/>
          <w:sz w:val="22"/>
          <w:szCs w:val="22"/>
        </w:rPr>
        <w:t xml:space="preserve">Indigenous </w:t>
      </w:r>
      <w:r>
        <w:rPr>
          <w:rFonts w:ascii="Arial" w:hAnsi="Arial" w:cs="Arial"/>
          <w:sz w:val="22"/>
          <w:szCs w:val="22"/>
        </w:rPr>
        <w:t>neighbours who come from far</w:t>
      </w:r>
      <w:r w:rsidRPr="00934A7B">
        <w:rPr>
          <w:rFonts w:ascii="Arial" w:hAnsi="Arial" w:cs="Arial"/>
          <w:sz w:val="22"/>
          <w:szCs w:val="22"/>
        </w:rPr>
        <w:t xml:space="preserve"> northern </w:t>
      </w:r>
      <w:r>
        <w:rPr>
          <w:rFonts w:ascii="Arial" w:hAnsi="Arial" w:cs="Arial"/>
          <w:sz w:val="22"/>
          <w:szCs w:val="22"/>
        </w:rPr>
        <w:t xml:space="preserve">Ontario </w:t>
      </w:r>
      <w:r w:rsidRPr="00934A7B">
        <w:rPr>
          <w:rFonts w:ascii="Arial" w:hAnsi="Arial" w:cs="Arial"/>
          <w:sz w:val="22"/>
          <w:szCs w:val="22"/>
        </w:rPr>
        <w:t xml:space="preserve">communities. Réseau ACCESS Network </w:t>
      </w:r>
      <w:r>
        <w:rPr>
          <w:rFonts w:ascii="Arial" w:hAnsi="Arial" w:cs="Arial"/>
          <w:sz w:val="22"/>
          <w:szCs w:val="22"/>
        </w:rPr>
        <w:t>and partners managing other Supervised Consumption Sites across Ontario, offer critical support for such neighbours. We therefore ask that you</w:t>
      </w:r>
      <w:r w:rsidRPr="00934A7B">
        <w:rPr>
          <w:rFonts w:ascii="Arial" w:hAnsi="Arial" w:cs="Arial"/>
          <w:sz w:val="22"/>
          <w:szCs w:val="22"/>
        </w:rPr>
        <w:t xml:space="preserve"> ensure </w:t>
      </w:r>
      <w:r>
        <w:rPr>
          <w:rFonts w:ascii="Arial" w:hAnsi="Arial" w:cs="Arial"/>
          <w:sz w:val="22"/>
          <w:szCs w:val="22"/>
        </w:rPr>
        <w:t xml:space="preserve">that there is </w:t>
      </w:r>
      <w:r w:rsidRPr="00934A7B">
        <w:rPr>
          <w:rFonts w:ascii="Arial" w:hAnsi="Arial" w:cs="Arial"/>
          <w:sz w:val="22"/>
          <w:szCs w:val="22"/>
        </w:rPr>
        <w:t>funding for “The Spot” beyond December 31</w:t>
      </w:r>
      <w:r w:rsidRPr="00934A7B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2023. </w:t>
      </w:r>
    </w:p>
    <w:p w14:paraId="682A4BE6" w14:textId="77777777" w:rsidR="00806D16" w:rsidRDefault="00806D16" w:rsidP="00EB6DB9">
      <w:pPr>
        <w:ind w:left="284" w:right="1134"/>
        <w:rPr>
          <w:rFonts w:ascii="Arial" w:hAnsi="Arial" w:cs="Arial"/>
          <w:sz w:val="22"/>
          <w:szCs w:val="22"/>
        </w:rPr>
      </w:pPr>
    </w:p>
    <w:p w14:paraId="00D0D288" w14:textId="39AEB75B" w:rsidR="00EB6DB9" w:rsidRDefault="00EB6DB9" w:rsidP="00EB6DB9">
      <w:pPr>
        <w:ind w:left="284" w:right="1134"/>
        <w:rPr>
          <w:rFonts w:ascii="Arial" w:hAnsi="Arial" w:cs="Arial"/>
          <w:sz w:val="22"/>
          <w:szCs w:val="22"/>
        </w:rPr>
      </w:pPr>
      <w:r w:rsidRPr="00934A7B">
        <w:rPr>
          <w:rFonts w:ascii="Arial" w:hAnsi="Arial" w:cs="Arial"/>
          <w:sz w:val="22"/>
          <w:szCs w:val="22"/>
        </w:rPr>
        <w:t>Sincerely,</w:t>
      </w:r>
    </w:p>
    <w:p w14:paraId="7EBD011C" w14:textId="77777777" w:rsidR="00806D16" w:rsidRPr="00934A7B" w:rsidRDefault="00806D16" w:rsidP="00EB6DB9">
      <w:pPr>
        <w:ind w:left="284" w:right="1134"/>
        <w:rPr>
          <w:rFonts w:ascii="Arial" w:hAnsi="Arial" w:cs="Arial"/>
          <w:sz w:val="22"/>
          <w:szCs w:val="22"/>
        </w:rPr>
      </w:pPr>
    </w:p>
    <w:p w14:paraId="662966BF" w14:textId="33E09452" w:rsidR="00EB6DB9" w:rsidRDefault="00EB6DB9" w:rsidP="00EB6DB9">
      <w:pPr>
        <w:ind w:left="284" w:righ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A955239" wp14:editId="5D80246E">
            <wp:extent cx="857294" cy="4635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rb Nott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57294" cy="463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6DF16" w14:textId="77777777" w:rsidR="00806D16" w:rsidRDefault="00806D16" w:rsidP="00EB6DB9">
      <w:pPr>
        <w:ind w:left="284" w:right="1134"/>
        <w:rPr>
          <w:rFonts w:ascii="Arial" w:hAnsi="Arial" w:cs="Arial"/>
          <w:sz w:val="22"/>
          <w:szCs w:val="22"/>
        </w:rPr>
      </w:pPr>
    </w:p>
    <w:p w14:paraId="5D57A832" w14:textId="77777777" w:rsidR="00EB6DB9" w:rsidRDefault="00EB6DB9" w:rsidP="00EB6DB9">
      <w:pPr>
        <w:ind w:left="284" w:righ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Barbara Nott</w:t>
      </w:r>
    </w:p>
    <w:p w14:paraId="06DC604E" w14:textId="77777777" w:rsidR="00EB6DB9" w:rsidRDefault="00EB6DB9" w:rsidP="00EB6DB9">
      <w:pPr>
        <w:ind w:left="284" w:righ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Chair, Canadian Shield Regional Council Executive</w:t>
      </w:r>
    </w:p>
    <w:p w14:paraId="7E688E72" w14:textId="7D11F885" w:rsidR="00EB6DB9" w:rsidRDefault="00EB6DB9" w:rsidP="00EB6DB9">
      <w:pPr>
        <w:ind w:left="284" w:righ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United Church of Canada</w:t>
      </w:r>
    </w:p>
    <w:p w14:paraId="3578119C" w14:textId="5A485AEC" w:rsidR="00EB6DB9" w:rsidRDefault="00EB6DB9" w:rsidP="00EB6DB9">
      <w:pPr>
        <w:ind w:left="284" w:right="1134"/>
        <w:rPr>
          <w:rFonts w:ascii="Arial Narrow" w:hAnsi="Arial Narrow"/>
          <w:color w:val="auto"/>
          <w:kern w:val="0"/>
        </w:rPr>
      </w:pPr>
    </w:p>
    <w:p w14:paraId="18A10C1A" w14:textId="77777777" w:rsidR="00EB6DB9" w:rsidRPr="00934A7B" w:rsidRDefault="00EB6DB9" w:rsidP="00EB6DB9">
      <w:pPr>
        <w:ind w:left="284" w:right="1134"/>
        <w:rPr>
          <w:rFonts w:ascii="Arial" w:hAnsi="Arial" w:cs="Arial"/>
          <w:sz w:val="22"/>
          <w:szCs w:val="22"/>
        </w:rPr>
      </w:pPr>
      <w:r w:rsidRPr="00934A7B">
        <w:rPr>
          <w:rFonts w:ascii="Arial" w:hAnsi="Arial" w:cs="Arial"/>
          <w:sz w:val="22"/>
          <w:szCs w:val="22"/>
        </w:rPr>
        <w:t xml:space="preserve">CC: </w:t>
      </w:r>
      <w:r w:rsidRPr="00934A7B">
        <w:rPr>
          <w:rFonts w:ascii="Arial" w:hAnsi="Arial" w:cs="Arial"/>
          <w:sz w:val="22"/>
          <w:szCs w:val="22"/>
        </w:rPr>
        <w:tab/>
        <w:t xml:space="preserve">France </w:t>
      </w:r>
      <w:proofErr w:type="spellStart"/>
      <w:r w:rsidRPr="00934A7B">
        <w:rPr>
          <w:rFonts w:ascii="Arial" w:hAnsi="Arial" w:cs="Arial"/>
          <w:sz w:val="22"/>
          <w:szCs w:val="22"/>
        </w:rPr>
        <w:t>Gélinas</w:t>
      </w:r>
      <w:proofErr w:type="spellEnd"/>
      <w:r w:rsidRPr="00934A7B">
        <w:rPr>
          <w:rFonts w:ascii="Arial" w:hAnsi="Arial" w:cs="Arial"/>
          <w:sz w:val="22"/>
          <w:szCs w:val="22"/>
        </w:rPr>
        <w:t xml:space="preserve"> (Health Critic, Opposition Party) </w:t>
      </w:r>
      <w:hyperlink r:id="rId15" w:history="1">
        <w:r w:rsidRPr="00CF007E">
          <w:rPr>
            <w:rStyle w:val="Hyperlink"/>
            <w:rFonts w:ascii="Arial" w:hAnsi="Arial" w:cs="Arial"/>
            <w:sz w:val="22"/>
            <w:szCs w:val="22"/>
          </w:rPr>
          <w:t>Fgelinas-co@ndp.on.ca</w:t>
        </w:r>
      </w:hyperlink>
    </w:p>
    <w:p w14:paraId="7559F717" w14:textId="17692FA9" w:rsidR="00EB6DB9" w:rsidRDefault="00EB6DB9" w:rsidP="00EB6DB9">
      <w:pPr>
        <w:ind w:left="720" w:right="1134" w:firstLine="720"/>
        <w:rPr>
          <w:rStyle w:val="Hyperlink"/>
          <w:rFonts w:ascii="Arial" w:hAnsi="Arial" w:cs="Arial"/>
          <w:sz w:val="22"/>
          <w:szCs w:val="22"/>
        </w:rPr>
      </w:pPr>
      <w:r w:rsidRPr="00934A7B">
        <w:rPr>
          <w:rFonts w:ascii="Arial" w:hAnsi="Arial" w:cs="Arial"/>
          <w:sz w:val="22"/>
          <w:szCs w:val="22"/>
        </w:rPr>
        <w:t xml:space="preserve">Jamie West (Member for Sudbury) </w:t>
      </w:r>
      <w:hyperlink r:id="rId16" w:history="1">
        <w:r w:rsidRPr="00DF1D49">
          <w:rPr>
            <w:rStyle w:val="Hyperlink"/>
            <w:rFonts w:ascii="Arial" w:hAnsi="Arial" w:cs="Arial"/>
            <w:sz w:val="22"/>
            <w:szCs w:val="22"/>
          </w:rPr>
          <w:t>JWest-QP@ndp.on.ca</w:t>
        </w:r>
      </w:hyperlink>
    </w:p>
    <w:p w14:paraId="39561513" w14:textId="7FAD3A64" w:rsidR="00EB6DB9" w:rsidRDefault="00EB6DB9" w:rsidP="00EB6DB9">
      <w:pPr>
        <w:ind w:left="1440" w:righ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Peter Hartmans (Executive Minister, Canadian Shield Regional Council) </w:t>
      </w:r>
      <w:hyperlink r:id="rId17" w:history="1">
        <w:r w:rsidRPr="00CF007E">
          <w:rPr>
            <w:rStyle w:val="Hyperlink"/>
            <w:rFonts w:ascii="Arial" w:hAnsi="Arial" w:cs="Arial"/>
            <w:sz w:val="22"/>
            <w:szCs w:val="22"/>
          </w:rPr>
          <w:t>phartmans@united-church.ca</w:t>
        </w:r>
      </w:hyperlink>
    </w:p>
    <w:p w14:paraId="209AF4D2" w14:textId="77777777" w:rsidR="00EB6DB9" w:rsidRDefault="00EB6DB9" w:rsidP="00EB6DB9">
      <w:pPr>
        <w:ind w:left="720" w:right="1134" w:firstLine="720"/>
        <w:rPr>
          <w:rFonts w:ascii="Arial" w:hAnsi="Arial" w:cs="Arial"/>
          <w:sz w:val="22"/>
          <w:szCs w:val="22"/>
        </w:rPr>
      </w:pPr>
    </w:p>
    <w:p w14:paraId="24D4F3FE" w14:textId="77777777" w:rsidR="00EB6DB9" w:rsidRDefault="00EB6DB9" w:rsidP="00EB6DB9">
      <w:pPr>
        <w:ind w:left="284" w:right="1134"/>
        <w:rPr>
          <w:rFonts w:ascii="Arial Narrow" w:hAnsi="Arial Narrow"/>
          <w:color w:val="auto"/>
          <w:kern w:val="0"/>
        </w:rPr>
      </w:pPr>
    </w:p>
    <w:sectPr w:rsidR="00EB6DB9" w:rsidSect="00627425">
      <w:headerReference w:type="default" r:id="rId18"/>
      <w:footerReference w:type="default" r:id="rId19"/>
      <w:type w:val="continuous"/>
      <w:pgSz w:w="12240" w:h="15840"/>
      <w:pgMar w:top="284" w:right="474" w:bottom="426" w:left="851" w:header="0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F0130" w14:textId="77777777" w:rsidR="000A53BC" w:rsidRDefault="000A53BC">
      <w:r>
        <w:separator/>
      </w:r>
    </w:p>
  </w:endnote>
  <w:endnote w:type="continuationSeparator" w:id="0">
    <w:p w14:paraId="3A84B7C6" w14:textId="77777777" w:rsidR="000A53BC" w:rsidRDefault="000A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256CA" w14:textId="6827B41D" w:rsidR="00B2024D" w:rsidRPr="00B2024D" w:rsidRDefault="00B2024D">
    <w:pPr>
      <w:pStyle w:val="Footer"/>
      <w:rPr>
        <w:color w:val="FF0000"/>
      </w:rPr>
    </w:pPr>
    <w:r w:rsidRPr="00B2024D">
      <w:rPr>
        <w:noProof/>
        <w:color w:val="FF0000"/>
        <w:lang w:val="en-CA"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510C8E" wp14:editId="065AC1F8">
              <wp:simplePos x="0" y="0"/>
              <wp:positionH relativeFrom="column">
                <wp:posOffset>-16510</wp:posOffset>
              </wp:positionH>
              <wp:positionV relativeFrom="paragraph">
                <wp:posOffset>85725</wp:posOffset>
              </wp:positionV>
              <wp:extent cx="6524625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4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3ADAA4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6.75pt" to="512.4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" strokecolor="#bc4542 [3045]"/>
          </w:pict>
        </mc:Fallback>
      </mc:AlternateContent>
    </w:r>
  </w:p>
  <w:p w14:paraId="4302FFF9" w14:textId="77777777" w:rsidR="00B2024D" w:rsidRPr="00B2024D" w:rsidRDefault="00B2024D" w:rsidP="00B2024D">
    <w:pPr>
      <w:pStyle w:val="Footer"/>
      <w:jc w:val="center"/>
      <w:rPr>
        <w:rFonts w:ascii="Montserrat Light" w:hAnsi="Montserrat Light"/>
        <w:b/>
        <w:bCs/>
        <w:color w:val="FF0000"/>
        <w:sz w:val="10"/>
        <w:szCs w:val="10"/>
      </w:rPr>
    </w:pPr>
  </w:p>
  <w:p w14:paraId="38EAD651" w14:textId="147AB874" w:rsidR="00B2024D" w:rsidRPr="00B2024D" w:rsidRDefault="00B2024D" w:rsidP="00B2024D">
    <w:pPr>
      <w:pStyle w:val="Footer"/>
      <w:ind w:left="-426"/>
      <w:jc w:val="center"/>
      <w:rPr>
        <w:rFonts w:ascii="Montserrat Light" w:hAnsi="Montserrat Light"/>
        <w:b/>
        <w:bCs/>
        <w:color w:val="FF0000"/>
      </w:rPr>
    </w:pPr>
    <w:r w:rsidRPr="00B2024D">
      <w:rPr>
        <w:rFonts w:ascii="Montserrat Light" w:hAnsi="Montserrat Light"/>
        <w:b/>
        <w:bCs/>
        <w:color w:val="FF0000"/>
      </w:rPr>
      <w:t>Engaging with the Spirit to Inspire, Connect and Empower Communities of Faith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3EF50" w14:textId="77777777" w:rsidR="000A53BC" w:rsidRDefault="000A53BC">
      <w:r>
        <w:separator/>
      </w:r>
    </w:p>
  </w:footnote>
  <w:footnote w:type="continuationSeparator" w:id="0">
    <w:p w14:paraId="78264164" w14:textId="77777777" w:rsidR="000A53BC" w:rsidRDefault="000A5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A4A97" w14:textId="4B463E17" w:rsidR="00201F12" w:rsidRDefault="00201F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55AD1"/>
    <w:multiLevelType w:val="hybridMultilevel"/>
    <w:tmpl w:val="802C8094"/>
    <w:lvl w:ilvl="0" w:tplc="1744FE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8F647A"/>
    <w:multiLevelType w:val="hybridMultilevel"/>
    <w:tmpl w:val="D1843D36"/>
    <w:lvl w:ilvl="0" w:tplc="10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2" w15:restartNumberingAfterBreak="0">
    <w:nsid w:val="777D5B98"/>
    <w:multiLevelType w:val="hybridMultilevel"/>
    <w:tmpl w:val="DA8CF09E"/>
    <w:lvl w:ilvl="0" w:tplc="078026A4">
      <w:start w:val="1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o:colormru v:ext="edit" colors="#03c,#33c,#0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230"/>
    <w:rsid w:val="00007A18"/>
    <w:rsid w:val="000164D7"/>
    <w:rsid w:val="00025167"/>
    <w:rsid w:val="00053E4A"/>
    <w:rsid w:val="000620F9"/>
    <w:rsid w:val="00087E08"/>
    <w:rsid w:val="000A088D"/>
    <w:rsid w:val="000A53BC"/>
    <w:rsid w:val="000D2831"/>
    <w:rsid w:val="000D287B"/>
    <w:rsid w:val="00110982"/>
    <w:rsid w:val="00115D0A"/>
    <w:rsid w:val="00137B63"/>
    <w:rsid w:val="00150353"/>
    <w:rsid w:val="00150686"/>
    <w:rsid w:val="001544A4"/>
    <w:rsid w:val="0016394D"/>
    <w:rsid w:val="00164D94"/>
    <w:rsid w:val="001811EC"/>
    <w:rsid w:val="00194144"/>
    <w:rsid w:val="00196919"/>
    <w:rsid w:val="001B7FDB"/>
    <w:rsid w:val="001C4EC5"/>
    <w:rsid w:val="001C7564"/>
    <w:rsid w:val="001E5E24"/>
    <w:rsid w:val="001F5E19"/>
    <w:rsid w:val="00201F12"/>
    <w:rsid w:val="00236BDD"/>
    <w:rsid w:val="002427E5"/>
    <w:rsid w:val="0025319B"/>
    <w:rsid w:val="00263678"/>
    <w:rsid w:val="002672F1"/>
    <w:rsid w:val="00287CF1"/>
    <w:rsid w:val="002A2D64"/>
    <w:rsid w:val="002B03E4"/>
    <w:rsid w:val="002D6631"/>
    <w:rsid w:val="002E6741"/>
    <w:rsid w:val="002F7FF1"/>
    <w:rsid w:val="00327B94"/>
    <w:rsid w:val="003303E1"/>
    <w:rsid w:val="00341CB4"/>
    <w:rsid w:val="0035600B"/>
    <w:rsid w:val="00365BAD"/>
    <w:rsid w:val="00366976"/>
    <w:rsid w:val="00377B6C"/>
    <w:rsid w:val="003908DB"/>
    <w:rsid w:val="00395D20"/>
    <w:rsid w:val="003B10C1"/>
    <w:rsid w:val="003B4132"/>
    <w:rsid w:val="003C3E73"/>
    <w:rsid w:val="003D6425"/>
    <w:rsid w:val="003E4066"/>
    <w:rsid w:val="003F40F6"/>
    <w:rsid w:val="004069DF"/>
    <w:rsid w:val="0041370D"/>
    <w:rsid w:val="00424FAB"/>
    <w:rsid w:val="004340FF"/>
    <w:rsid w:val="00452660"/>
    <w:rsid w:val="004537BF"/>
    <w:rsid w:val="00467871"/>
    <w:rsid w:val="0046793F"/>
    <w:rsid w:val="004B1AEB"/>
    <w:rsid w:val="004B3871"/>
    <w:rsid w:val="004E5185"/>
    <w:rsid w:val="005158FA"/>
    <w:rsid w:val="005209F0"/>
    <w:rsid w:val="00527212"/>
    <w:rsid w:val="0055503C"/>
    <w:rsid w:val="00555DA1"/>
    <w:rsid w:val="0058227C"/>
    <w:rsid w:val="005840D2"/>
    <w:rsid w:val="005A6CEB"/>
    <w:rsid w:val="005B45D1"/>
    <w:rsid w:val="005B6D4C"/>
    <w:rsid w:val="005B7D89"/>
    <w:rsid w:val="005C4538"/>
    <w:rsid w:val="005C7DC5"/>
    <w:rsid w:val="005D0E40"/>
    <w:rsid w:val="005E4B55"/>
    <w:rsid w:val="005F1163"/>
    <w:rsid w:val="005F28DB"/>
    <w:rsid w:val="005F31CF"/>
    <w:rsid w:val="00613980"/>
    <w:rsid w:val="00616E19"/>
    <w:rsid w:val="006249D7"/>
    <w:rsid w:val="00627425"/>
    <w:rsid w:val="0063662A"/>
    <w:rsid w:val="006377FE"/>
    <w:rsid w:val="00646C51"/>
    <w:rsid w:val="00667347"/>
    <w:rsid w:val="0069417F"/>
    <w:rsid w:val="00695160"/>
    <w:rsid w:val="006E7840"/>
    <w:rsid w:val="007003E5"/>
    <w:rsid w:val="00700D12"/>
    <w:rsid w:val="007112F9"/>
    <w:rsid w:val="00712551"/>
    <w:rsid w:val="00741FC2"/>
    <w:rsid w:val="00742681"/>
    <w:rsid w:val="00745230"/>
    <w:rsid w:val="00776DFF"/>
    <w:rsid w:val="007B1CE0"/>
    <w:rsid w:val="007C7073"/>
    <w:rsid w:val="007F49DA"/>
    <w:rsid w:val="00806D16"/>
    <w:rsid w:val="00820DBE"/>
    <w:rsid w:val="00827E50"/>
    <w:rsid w:val="00830E70"/>
    <w:rsid w:val="0083588F"/>
    <w:rsid w:val="00840BBE"/>
    <w:rsid w:val="00845695"/>
    <w:rsid w:val="00850714"/>
    <w:rsid w:val="00851AE1"/>
    <w:rsid w:val="0085290D"/>
    <w:rsid w:val="0085696A"/>
    <w:rsid w:val="0085772B"/>
    <w:rsid w:val="00876101"/>
    <w:rsid w:val="008779C7"/>
    <w:rsid w:val="008A775A"/>
    <w:rsid w:val="008E5B80"/>
    <w:rsid w:val="008E7CE2"/>
    <w:rsid w:val="00912BF1"/>
    <w:rsid w:val="00926210"/>
    <w:rsid w:val="00926848"/>
    <w:rsid w:val="00951B57"/>
    <w:rsid w:val="009673AA"/>
    <w:rsid w:val="00967E16"/>
    <w:rsid w:val="00975C72"/>
    <w:rsid w:val="0098000E"/>
    <w:rsid w:val="009851D4"/>
    <w:rsid w:val="009921F1"/>
    <w:rsid w:val="009951F3"/>
    <w:rsid w:val="009A04BE"/>
    <w:rsid w:val="009A0FBF"/>
    <w:rsid w:val="009A2FB9"/>
    <w:rsid w:val="009A768B"/>
    <w:rsid w:val="009A7AC6"/>
    <w:rsid w:val="009F3323"/>
    <w:rsid w:val="00A02BAE"/>
    <w:rsid w:val="00A35A84"/>
    <w:rsid w:val="00A365C2"/>
    <w:rsid w:val="00A47CFE"/>
    <w:rsid w:val="00A9687E"/>
    <w:rsid w:val="00AB1B99"/>
    <w:rsid w:val="00AD0C5F"/>
    <w:rsid w:val="00AE17D5"/>
    <w:rsid w:val="00B024D3"/>
    <w:rsid w:val="00B048F2"/>
    <w:rsid w:val="00B11236"/>
    <w:rsid w:val="00B2024D"/>
    <w:rsid w:val="00B320EE"/>
    <w:rsid w:val="00B36922"/>
    <w:rsid w:val="00B82150"/>
    <w:rsid w:val="00B92392"/>
    <w:rsid w:val="00B964AE"/>
    <w:rsid w:val="00BB2C30"/>
    <w:rsid w:val="00BB377E"/>
    <w:rsid w:val="00BB5D93"/>
    <w:rsid w:val="00BD731F"/>
    <w:rsid w:val="00BE562A"/>
    <w:rsid w:val="00BF0B12"/>
    <w:rsid w:val="00BF6DEB"/>
    <w:rsid w:val="00C124AA"/>
    <w:rsid w:val="00C42794"/>
    <w:rsid w:val="00C64144"/>
    <w:rsid w:val="00C758BD"/>
    <w:rsid w:val="00C85893"/>
    <w:rsid w:val="00C87036"/>
    <w:rsid w:val="00C97BB9"/>
    <w:rsid w:val="00CA3CDB"/>
    <w:rsid w:val="00CA793C"/>
    <w:rsid w:val="00CE64A7"/>
    <w:rsid w:val="00CF2D61"/>
    <w:rsid w:val="00D020EB"/>
    <w:rsid w:val="00D71C84"/>
    <w:rsid w:val="00D75B5A"/>
    <w:rsid w:val="00D77F95"/>
    <w:rsid w:val="00DA2DF1"/>
    <w:rsid w:val="00DD449E"/>
    <w:rsid w:val="00DE28E9"/>
    <w:rsid w:val="00DF252C"/>
    <w:rsid w:val="00DF6ED5"/>
    <w:rsid w:val="00E015E7"/>
    <w:rsid w:val="00E017E6"/>
    <w:rsid w:val="00E31998"/>
    <w:rsid w:val="00E41E98"/>
    <w:rsid w:val="00E42F36"/>
    <w:rsid w:val="00E51A57"/>
    <w:rsid w:val="00E54EA3"/>
    <w:rsid w:val="00E5610B"/>
    <w:rsid w:val="00E70FDE"/>
    <w:rsid w:val="00E91658"/>
    <w:rsid w:val="00EA327E"/>
    <w:rsid w:val="00EB108A"/>
    <w:rsid w:val="00EB6DB9"/>
    <w:rsid w:val="00EC2A5B"/>
    <w:rsid w:val="00EE583D"/>
    <w:rsid w:val="00EF39CB"/>
    <w:rsid w:val="00EF3A4B"/>
    <w:rsid w:val="00F064DB"/>
    <w:rsid w:val="00F06E0E"/>
    <w:rsid w:val="00F36FA0"/>
    <w:rsid w:val="00F62FA1"/>
    <w:rsid w:val="00F71223"/>
    <w:rsid w:val="00F81AEB"/>
    <w:rsid w:val="00F96286"/>
    <w:rsid w:val="00FA4803"/>
    <w:rsid w:val="00FA4B71"/>
    <w:rsid w:val="00FC7EA8"/>
    <w:rsid w:val="00FD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3c,#33c,#009"/>
    </o:shapedefaults>
    <o:shapelayout v:ext="edit">
      <o:idmap v:ext="edit" data="2"/>
    </o:shapelayout>
  </w:shapeDefaults>
  <w:decimalSymbol w:val="."/>
  <w:listSeparator w:val=","/>
  <w14:docId w14:val="7AA56FAB"/>
  <w15:docId w15:val="{FCF5FE1E-ECB8-48ED-9EBA-11CFA44B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5230"/>
    <w:rPr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87E0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rsid w:val="008A77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A775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36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6BDD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41370D"/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5B6D4C"/>
    <w:pPr>
      <w:spacing w:after="220" w:line="180" w:lineRule="atLeast"/>
      <w:ind w:left="835" w:right="835"/>
      <w:jc w:val="both"/>
    </w:pPr>
    <w:rPr>
      <w:rFonts w:ascii="Arial" w:hAnsi="Arial"/>
      <w:color w:val="auto"/>
      <w:spacing w:val="-5"/>
      <w:kern w:val="0"/>
      <w:lang w:val="en-CA"/>
    </w:rPr>
  </w:style>
  <w:style w:type="character" w:customStyle="1" w:styleId="BodyTextChar">
    <w:name w:val="Body Text Char"/>
    <w:basedOn w:val="DefaultParagraphFont"/>
    <w:link w:val="BodyText"/>
    <w:rsid w:val="005B6D4C"/>
    <w:rPr>
      <w:rFonts w:ascii="Arial" w:hAnsi="Arial"/>
      <w:spacing w:val="-5"/>
      <w:lang w:eastAsia="en-US"/>
    </w:rPr>
  </w:style>
  <w:style w:type="paragraph" w:customStyle="1" w:styleId="DocumentLabel">
    <w:name w:val="Document Label"/>
    <w:basedOn w:val="Normal"/>
    <w:next w:val="Normal"/>
    <w:rsid w:val="005B6D4C"/>
    <w:pPr>
      <w:keepNext/>
      <w:keepLines/>
      <w:spacing w:before="400" w:after="120" w:line="240" w:lineRule="atLeast"/>
      <w:ind w:right="835"/>
    </w:pPr>
    <w:rPr>
      <w:rFonts w:ascii="Arial Black" w:hAnsi="Arial Black"/>
      <w:color w:val="auto"/>
      <w:spacing w:val="-5"/>
      <w:sz w:val="96"/>
      <w:lang w:val="en-CA"/>
    </w:rPr>
  </w:style>
  <w:style w:type="paragraph" w:styleId="MessageHeader">
    <w:name w:val="Message Header"/>
    <w:basedOn w:val="BodyText"/>
    <w:link w:val="MessageHeaderChar"/>
    <w:rsid w:val="005B6D4C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5B6D4C"/>
    <w:rPr>
      <w:rFonts w:ascii="Arial" w:hAnsi="Arial"/>
      <w:spacing w:val="-5"/>
      <w:lang w:eastAsia="en-US"/>
    </w:rPr>
  </w:style>
  <w:style w:type="paragraph" w:customStyle="1" w:styleId="MessageHeaderFirst">
    <w:name w:val="Message Header First"/>
    <w:basedOn w:val="MessageHeader"/>
    <w:next w:val="MessageHeader"/>
    <w:rsid w:val="005B6D4C"/>
    <w:pPr>
      <w:spacing w:before="220"/>
    </w:pPr>
  </w:style>
  <w:style w:type="character" w:customStyle="1" w:styleId="MessageHeaderLabel">
    <w:name w:val="Message Header Label"/>
    <w:rsid w:val="005B6D4C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5B6D4C"/>
    <w:pPr>
      <w:pBdr>
        <w:bottom w:val="single" w:sz="6" w:space="15" w:color="auto"/>
      </w:pBdr>
      <w:spacing w:after="320"/>
    </w:pPr>
  </w:style>
  <w:style w:type="character" w:styleId="Hyperlink">
    <w:name w:val="Hyperlink"/>
    <w:basedOn w:val="DefaultParagraphFont"/>
    <w:uiPriority w:val="99"/>
    <w:unhideWhenUsed/>
    <w:rsid w:val="005B6D4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D4C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B2024D"/>
    <w:rPr>
      <w:color w:val="000000"/>
      <w:kern w:val="2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F6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ichael.Tibolloco@pc.ola.org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sylvia.jones@ontario.ca" TargetMode="External"/><Relationship Id="rId17" Type="http://schemas.openxmlformats.org/officeDocument/2006/relationships/hyperlink" Target="mailto:phartmans@united-church.c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West-QP@ndp.on.c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nadianshieldrc.ca" TargetMode="External"/><Relationship Id="rId5" Type="http://schemas.openxmlformats.org/officeDocument/2006/relationships/styles" Target="styles.xml"/><Relationship Id="rId15" Type="http://schemas.openxmlformats.org/officeDocument/2006/relationships/hyperlink" Target="mailto:Fgelinas-co@ndp.on.ca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512D665B3414593D5587830AE5887" ma:contentTypeVersion="17" ma:contentTypeDescription="Create a new document." ma:contentTypeScope="" ma:versionID="01f6b7d68cb54c6adf30ebf83eaa0ca0">
  <xsd:schema xmlns:xsd="http://www.w3.org/2001/XMLSchema" xmlns:xs="http://www.w3.org/2001/XMLSchema" xmlns:p="http://schemas.microsoft.com/office/2006/metadata/properties" xmlns:ns3="f09ef161-7060-44fa-ae5a-7d888a3798f3" xmlns:ns4="948cea94-1e8c-446f-9884-17113eb86e0f" targetNamespace="http://schemas.microsoft.com/office/2006/metadata/properties" ma:root="true" ma:fieldsID="49ed55d1c40f3ec38a2471562c991d67" ns3:_="" ns4:_="">
    <xsd:import namespace="f09ef161-7060-44fa-ae5a-7d888a3798f3"/>
    <xsd:import namespace="948cea94-1e8c-446f-9884-17113eb86e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ef161-7060-44fa-ae5a-7d888a379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cea94-1e8c-446f-9884-17113eb86e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09ef161-7060-44fa-ae5a-7d888a3798f3" xsi:nil="true"/>
  </documentManagement>
</p:properties>
</file>

<file path=customXml/itemProps1.xml><?xml version="1.0" encoding="utf-8"?>
<ds:datastoreItem xmlns:ds="http://schemas.openxmlformats.org/officeDocument/2006/customXml" ds:itemID="{0D361CC1-0EAD-4A68-8FD5-077C9AD7E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9ef161-7060-44fa-ae5a-7d888a3798f3"/>
    <ds:schemaRef ds:uri="948cea94-1e8c-446f-9884-17113eb86e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319F58-A3D4-4770-8CB8-C229F80797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E07676-A9C5-409B-BBFE-4D6E959DDD20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f09ef161-7060-44fa-ae5a-7d888a3798f3"/>
    <ds:schemaRef ds:uri="http://purl.org/dc/dcmitype/"/>
    <ds:schemaRef ds:uri="http://schemas.microsoft.com/office/infopath/2007/PartnerControls"/>
    <ds:schemaRef ds:uri="948cea94-1e8c-446f-9884-17113eb86e0f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Hamilton Conference, The United Church of Canada</vt:lpstr>
    </vt:vector>
  </TitlesOfParts>
  <Company>Hamilton Conference, The United Church of Canada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Hamilton Conference, The United Church of Canada</dc:title>
  <dc:creator>Janet Macaulay</dc:creator>
  <cp:lastModifiedBy>Susan Whitehead</cp:lastModifiedBy>
  <cp:revision>3</cp:revision>
  <cp:lastPrinted>2019-09-25T15:57:00Z</cp:lastPrinted>
  <dcterms:created xsi:type="dcterms:W3CDTF">2023-11-23T16:08:00Z</dcterms:created>
  <dcterms:modified xsi:type="dcterms:W3CDTF">2023-11-23T16:08:00Z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0x010100025512D665B3414593D5587830AE5887</vt:lpwstr>
  </property>
</Properties>
</file>