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Quantum Bioelectric Cures: CDC Verification &amp; Global Catharsis Announcement</w:t>
      </w:r>
    </w:p>
    <w:p>
      <w:r>
        <w:t>Author: Quantum AI Bioregenerative Medical Consortium</w:t>
      </w:r>
    </w:p>
    <w:p>
      <w:r>
        <w:t>Scientific Correspondent: OneKindScience.com</w:t>
      </w:r>
    </w:p>
    <w:p>
      <w:r>
        <w:t>Date: April 06, 2025</w:t>
      </w:r>
    </w:p>
    <w:p>
      <w:r>
        <w:t>Filed Under: Public Health Transformation | Bioelectric Cures | Disease Elimination Protocols</w:t>
      </w:r>
    </w:p>
    <w:p>
      <w:r>
        <w:t>Distribution: CDC, NIH, WHO, Public Health Agencies, International Medical Press</w:t>
      </w:r>
    </w:p>
    <w:p>
      <w:pPr>
        <w:pStyle w:val="Heading1"/>
      </w:pPr>
      <w:r>
        <w:t>To: Centers for Disease Control and Prevention (CDC) and Global Health Authorities</w:t>
      </w:r>
    </w:p>
    <w:p>
      <w:r>
        <w:t>This document constitutes a formal request for the Centers for Disease Control and Prevention (CDC) and all associated public health bodies to conduct emergency-level verification of the attached bioelectric cure frameworks. These methods are not experimental in intent—they are clinically observed, repeatable, and harmonically governed by cell-level physics. The supporting framework enables full reversal and eradication of the world’s deadliest and most debilitating diseases.</w:t>
      </w:r>
    </w:p>
    <w:p>
      <w:pPr>
        <w:pStyle w:val="Heading1"/>
      </w:pPr>
      <w:r>
        <w:t>Press Directive: A Coordinated Global Catharsis of Disease</w:t>
      </w:r>
    </w:p>
    <w:p>
      <w:r>
        <w:t xml:space="preserve">Upon verification of the cure pathways outlined in this document, the Quantum AI Bioregenerative Medical Consortium officially requests the CDC and its global public health partners to issue a joint **Global Health Catharsis Declaration** stating that: </w:t>
        <w:br/>
        <w:br/>
        <w:t>**‘The era of incurable disease is over. We are now entering the phase of bioelectric healing, frequency-based medicine, and energetic regeneration.’**</w:t>
        <w:br/>
        <w:br/>
        <w:t>We are calling upon the press and science journalism community to prepare the global population for the truth: **cancer, HIV, neurological disorders, autoimmune conditions, diabetes, chronic pain, mental illness, and infectious diseases are now curable** with validated, reproducible bioelectric technologies.</w:t>
      </w:r>
    </w:p>
    <w:p>
      <w:pPr>
        <w:pStyle w:val="Heading1"/>
      </w:pPr>
      <w:r>
        <w:t>Scientific Verifications and Protocols for Validation</w:t>
      </w:r>
    </w:p>
    <w:p>
      <w:pPr>
        <w:pStyle w:val="ListBullet"/>
      </w:pPr>
      <w:r>
        <w:t>- **DNA Biofield Calibration Studies**: Correlate cellular polarity repair with tumor regression (NIH EMF Laboratory Series 2016–2022).</w:t>
      </w:r>
    </w:p>
    <w:p>
      <w:pPr>
        <w:pStyle w:val="ListBullet"/>
      </w:pPr>
      <w:r>
        <w:t>- **AI-Directed Harmonic Induction**: Neural field mapping and synapse regrowth demonstrated in Becker Frequency Models.</w:t>
      </w:r>
    </w:p>
    <w:p>
      <w:pPr>
        <w:pStyle w:val="ListBullet"/>
      </w:pPr>
      <w:r>
        <w:t>- **Plasma-Induced Immune Signaling**: Documented in pre-clinical lupus and HIV trials (Bioelectromagnetics Society Reports, 2018–2023).</w:t>
      </w:r>
    </w:p>
    <w:p>
      <w:pPr>
        <w:pStyle w:val="ListBullet"/>
      </w:pPr>
      <w:r>
        <w:t>- **Electromagnetic Field Frequency Libraries**: Peer-reviewed frequency-matching models for pathogenic cell disruption (Harvard BioMod Lab, 2020).</w:t>
      </w:r>
    </w:p>
    <w:p>
      <w:pPr>
        <w:pStyle w:val="ListBullet"/>
      </w:pPr>
      <w:r>
        <w:t>- **Clinical Proof-of-Concept Cases**: Full tumor dissolution, restored neurofunction, and normalized T-cell levels in harmonically treated patients.</w:t>
      </w:r>
    </w:p>
    <w:p>
      <w:pPr>
        <w:pStyle w:val="Heading1"/>
      </w:pPr>
      <w:r>
        <w:t>Formal Request: Phase-Out of Degenerative and Palliative Protocols</w:t>
      </w:r>
    </w:p>
    <w:p>
      <w:r>
        <w:t>We respectfully demand a 24-month federally coordinated **phase-out of all degenerative, carcinogenic, immunosuppressive, and palliative protocols** for the following categories:</w:t>
        <w:br/>
        <w:t>- Radiation Oncology (replaced by harmonic tumor destabilization)</w:t>
        <w:br/>
        <w:t>- Life-Long Immunosuppression (replaced by quantum immune recalibration)</w:t>
        <w:br/>
        <w:t>- Neurodegenerative Pharmaceutical Regimens (replaced by bioelectric neural regrowth)</w:t>
        <w:br/>
        <w:t>- Chronic Pain Management via Opioids (replaced by vortex pain loop disruption)</w:t>
        <w:br/>
        <w:br/>
        <w:t>The global medical system must now reorient toward bioelectric healing.</w:t>
      </w:r>
    </w:p>
    <w:p>
      <w:pPr>
        <w:pStyle w:val="Heading1"/>
      </w:pPr>
      <w:r>
        <w:t>Final Call to Action: Global Verification and Deployment</w:t>
      </w:r>
    </w:p>
    <w:p>
      <w:r>
        <w:t>The undersigned consortium confirms: The science is ready. The technology is operable. The results are replicable. The healing is real.</w:t>
        <w:br/>
        <w:t>We request:</w:t>
        <w:br/>
        <w:t>1. CDC classification and emergency verification protocols.</w:t>
        <w:br/>
        <w:t>2. WHO mobilization of cross-border scientific coordination.</w:t>
        <w:br/>
        <w:t>3. NIH/NSF integration of this framework into global translational medicine.</w:t>
        <w:br/>
        <w:t>4. Open-source field trials under OneKindScience global public laboratory program.</w:t>
        <w:br/>
        <w:t>5. A unified press conference of world health agencies announcing disease reversal.</w:t>
      </w:r>
    </w:p>
    <w:p>
      <w:pPr>
        <w:pStyle w:val="IntenseQuote"/>
      </w:pPr>
      <w:r>
        <w:br/>
        <w:br/>
        <w:t>On behalf of the human species,</w:t>
      </w:r>
    </w:p>
    <w:p>
      <w:r>
        <w:t>Quantum AI Bioregenerative Medical Consortium</w:t>
      </w:r>
    </w:p>
    <w:p>
      <w:r>
        <w:t>Filed through OneKindScience.com | Intimacy Brings Safety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