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3FC8" w14:textId="77777777" w:rsidR="00DB3C73" w:rsidRPr="00C33565" w:rsidRDefault="00DB3C73" w:rsidP="00DB3C73">
      <w:pPr>
        <w:spacing w:after="0" w:line="240" w:lineRule="auto"/>
        <w:rPr>
          <w:rFonts w:ascii="Bodoni MT" w:hAnsi="Bodoni MT" w:cs="Aharoni"/>
          <w:b/>
          <w:sz w:val="32"/>
          <w:szCs w:val="32"/>
        </w:rPr>
      </w:pPr>
      <w:r w:rsidRPr="00C33565">
        <w:rPr>
          <w:rFonts w:ascii="Bodoni MT" w:hAnsi="Bodoni MT" w:cs="Aharon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9F7DBF3" wp14:editId="54BDC2EE">
            <wp:simplePos x="0" y="0"/>
            <wp:positionH relativeFrom="margin">
              <wp:posOffset>323850</wp:posOffset>
            </wp:positionH>
            <wp:positionV relativeFrom="paragraph">
              <wp:posOffset>0</wp:posOffset>
            </wp:positionV>
            <wp:extent cx="1362075" cy="99504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565">
        <w:rPr>
          <w:rFonts w:ascii="Bodoni MT" w:hAnsi="Bodoni MT" w:cs="Aharoni"/>
          <w:b/>
          <w:sz w:val="32"/>
          <w:szCs w:val="32"/>
        </w:rPr>
        <w:t>FOX’S</w:t>
      </w:r>
    </w:p>
    <w:p w14:paraId="2B23A8E9" w14:textId="77777777" w:rsidR="00DB3C73" w:rsidRPr="00C33565" w:rsidRDefault="002F11DE" w:rsidP="00DB3C73">
      <w:pPr>
        <w:spacing w:after="0" w:line="240" w:lineRule="auto"/>
        <w:rPr>
          <w:rFonts w:ascii="Bodoni MT" w:hAnsi="Bodoni MT" w:cs="Aharoni"/>
          <w:b/>
          <w:sz w:val="32"/>
          <w:szCs w:val="32"/>
        </w:rPr>
      </w:pPr>
      <w:r>
        <w:rPr>
          <w:rFonts w:ascii="Bodoni MT" w:hAnsi="Bodoni MT" w:cs="Aharoni"/>
          <w:b/>
          <w:sz w:val="32"/>
          <w:szCs w:val="32"/>
        </w:rPr>
        <w:t>SPOKANE DEN</w:t>
      </w:r>
      <w:r w:rsidR="00626088">
        <w:rPr>
          <w:rFonts w:ascii="Bodoni MT" w:hAnsi="Bodoni MT" w:cs="Aharoni"/>
          <w:b/>
          <w:sz w:val="32"/>
          <w:szCs w:val="32"/>
        </w:rPr>
        <w:t>TURE</w:t>
      </w:r>
      <w:r>
        <w:rPr>
          <w:rFonts w:ascii="Bodoni MT" w:hAnsi="Bodoni MT" w:cs="Aharoni"/>
          <w:b/>
          <w:sz w:val="32"/>
          <w:szCs w:val="32"/>
        </w:rPr>
        <w:t xml:space="preserve"> CLINIC,</w:t>
      </w:r>
      <w:r w:rsidRPr="002F11DE">
        <w:t xml:space="preserve"> </w:t>
      </w:r>
      <w:r w:rsidRPr="002F11DE">
        <w:rPr>
          <w:rFonts w:ascii="Bodoni MT" w:hAnsi="Bodoni MT" w:cs="Aharoni"/>
          <w:b/>
          <w:sz w:val="32"/>
          <w:szCs w:val="32"/>
        </w:rPr>
        <w:t>®</w:t>
      </w:r>
    </w:p>
    <w:p w14:paraId="1213B08A" w14:textId="77777777" w:rsidR="00DB3C73" w:rsidRDefault="00DB3C73" w:rsidP="00DB3C73">
      <w:pPr>
        <w:spacing w:after="0" w:line="240" w:lineRule="auto"/>
        <w:rPr>
          <w:rFonts w:ascii="Bodoni MT" w:hAnsi="Bodoni MT" w:cs="Aharoni"/>
          <w:sz w:val="32"/>
          <w:szCs w:val="32"/>
        </w:rPr>
      </w:pPr>
      <w:r w:rsidRPr="00C33565">
        <w:rPr>
          <w:rFonts w:ascii="Bodoni MT" w:hAnsi="Bodoni MT" w:cs="Aharoni"/>
          <w:sz w:val="32"/>
          <w:szCs w:val="32"/>
        </w:rPr>
        <w:t>S. 1723 Ray Spokane, WA 99223</w:t>
      </w:r>
    </w:p>
    <w:p w14:paraId="186852F6" w14:textId="77777777" w:rsidR="00DB3C73" w:rsidRDefault="00DB3C73" w:rsidP="00DB3C73">
      <w:pPr>
        <w:spacing w:after="0" w:line="240" w:lineRule="auto"/>
        <w:rPr>
          <w:rFonts w:ascii="Bodoni MT" w:hAnsi="Bodoni MT" w:cs="Aharoni"/>
          <w:sz w:val="32"/>
          <w:szCs w:val="32"/>
        </w:rPr>
      </w:pPr>
      <w:r>
        <w:rPr>
          <w:rFonts w:ascii="Bodoni MT" w:hAnsi="Bodoni MT" w:cs="Aharoni"/>
          <w:sz w:val="32"/>
          <w:szCs w:val="32"/>
        </w:rPr>
        <w:tab/>
      </w:r>
      <w:r>
        <w:rPr>
          <w:rFonts w:ascii="Bodoni MT" w:hAnsi="Bodoni MT" w:cs="Aharoni"/>
          <w:sz w:val="32"/>
          <w:szCs w:val="32"/>
        </w:rPr>
        <w:tab/>
        <w:t>509-535-7434</w:t>
      </w:r>
    </w:p>
    <w:p w14:paraId="75435D03" w14:textId="77777777" w:rsidR="005F704F" w:rsidRDefault="005F704F" w:rsidP="00DB3C73"/>
    <w:p w14:paraId="34543E64" w14:textId="77777777" w:rsidR="008E4A79" w:rsidRDefault="008E4A79" w:rsidP="008E4A79">
      <w:pPr>
        <w:jc w:val="center"/>
        <w:rPr>
          <w:rFonts w:ascii="Andalus" w:hAnsi="Andalus" w:cs="Andalus"/>
          <w:sz w:val="24"/>
          <w:szCs w:val="24"/>
          <w:u w:val="single"/>
        </w:rPr>
      </w:pPr>
      <w:r w:rsidRPr="00326FF2">
        <w:rPr>
          <w:rFonts w:ascii="Andalus" w:hAnsi="Andalus" w:cs="Andalus"/>
          <w:sz w:val="24"/>
          <w:szCs w:val="24"/>
          <w:u w:val="single"/>
        </w:rPr>
        <w:t>Denture Repair Provider/Patient Agreement.</w:t>
      </w:r>
    </w:p>
    <w:p w14:paraId="5336EF7A" w14:textId="10193EE9" w:rsidR="00821604" w:rsidRDefault="008E4A79" w:rsidP="00821604">
      <w:pPr>
        <w:jc w:val="center"/>
        <w:rPr>
          <w:rFonts w:ascii="Andalus" w:hAnsi="Andalus" w:cs="Andalus"/>
          <w:sz w:val="24"/>
          <w:szCs w:val="24"/>
        </w:rPr>
      </w:pPr>
      <w:r w:rsidRPr="00901959">
        <w:rPr>
          <w:rFonts w:ascii="Andalus" w:hAnsi="Andalus" w:cs="Andalus"/>
          <w:sz w:val="24"/>
          <w:szCs w:val="24"/>
        </w:rPr>
        <w:t>By signing this policy update, I agree</w:t>
      </w:r>
      <w:r>
        <w:rPr>
          <w:rFonts w:ascii="Andalus" w:hAnsi="Andalus" w:cs="Andalus"/>
          <w:sz w:val="24"/>
          <w:szCs w:val="24"/>
        </w:rPr>
        <w:t xml:space="preserve"> to the following policy update effective </w:t>
      </w:r>
      <w:r w:rsidR="00A840B5">
        <w:rPr>
          <w:rFonts w:ascii="Andalus" w:hAnsi="Andalus" w:cs="Andalus"/>
          <w:sz w:val="24"/>
          <w:szCs w:val="24"/>
        </w:rPr>
        <w:t>0</w:t>
      </w:r>
      <w:r w:rsidR="00821604">
        <w:rPr>
          <w:rFonts w:ascii="Andalus" w:hAnsi="Andalus" w:cs="Andalus"/>
          <w:sz w:val="24"/>
          <w:szCs w:val="24"/>
        </w:rPr>
        <w:t>1/01/2022</w:t>
      </w:r>
    </w:p>
    <w:p w14:paraId="1002B509" w14:textId="77777777" w:rsidR="00A840B5" w:rsidRDefault="00A840B5" w:rsidP="008E4A79">
      <w:pPr>
        <w:jc w:val="center"/>
        <w:rPr>
          <w:rFonts w:ascii="Andalus" w:hAnsi="Andalus" w:cs="Andalus"/>
          <w:sz w:val="24"/>
          <w:szCs w:val="24"/>
        </w:rPr>
      </w:pPr>
    </w:p>
    <w:p w14:paraId="1F26B792" w14:textId="2D1D3A48" w:rsidR="008E4A79" w:rsidRDefault="008E4A79" w:rsidP="008E4A79">
      <w:pPr>
        <w:pStyle w:val="ListParagraph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Fox’s Denture Clinic charges $</w:t>
      </w:r>
      <w:r w:rsidR="001D2E3C">
        <w:rPr>
          <w:rFonts w:ascii="Andalus" w:hAnsi="Andalus" w:cs="Andalus"/>
          <w:sz w:val="24"/>
          <w:szCs w:val="24"/>
        </w:rPr>
        <w:t>100</w:t>
      </w:r>
      <w:r w:rsidR="00A840B5">
        <w:rPr>
          <w:rFonts w:ascii="Andalus" w:hAnsi="Andalus" w:cs="Andalus"/>
          <w:sz w:val="24"/>
          <w:szCs w:val="24"/>
        </w:rPr>
        <w:t xml:space="preserve"> as a flat fee for the repair. </w:t>
      </w:r>
    </w:p>
    <w:p w14:paraId="12F1CE32" w14:textId="1928BB2F" w:rsidR="00A840B5" w:rsidRDefault="00A840B5" w:rsidP="00A840B5">
      <w:pPr>
        <w:pStyle w:val="ListParagraph"/>
        <w:numPr>
          <w:ilvl w:val="1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Some repairs may require impressions for an accurate repair. This is an additional $</w:t>
      </w:r>
      <w:r w:rsidR="00821604">
        <w:rPr>
          <w:rFonts w:ascii="Andalus" w:hAnsi="Andalus" w:cs="Andalus"/>
          <w:sz w:val="24"/>
          <w:szCs w:val="24"/>
        </w:rPr>
        <w:t>75</w:t>
      </w:r>
      <w:r>
        <w:rPr>
          <w:rFonts w:ascii="Andalus" w:hAnsi="Andalus" w:cs="Andalus"/>
          <w:sz w:val="24"/>
          <w:szCs w:val="24"/>
        </w:rPr>
        <w:t xml:space="preserve"> per arch.</w:t>
      </w:r>
    </w:p>
    <w:p w14:paraId="3AA8CA58" w14:textId="2DDF7EA7" w:rsidR="001D2E3C" w:rsidRPr="00A840B5" w:rsidRDefault="001D2E3C" w:rsidP="00A840B5">
      <w:pPr>
        <w:pStyle w:val="ListParagraph"/>
        <w:numPr>
          <w:ilvl w:val="1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 t</w:t>
      </w:r>
      <w:r w:rsidR="00821604">
        <w:rPr>
          <w:rFonts w:ascii="Andalus" w:hAnsi="Andalus" w:cs="Andalus"/>
          <w:sz w:val="24"/>
          <w:szCs w:val="24"/>
        </w:rPr>
        <w:t xml:space="preserve">ooth replacement is $65 per tooth. </w:t>
      </w:r>
    </w:p>
    <w:p w14:paraId="417EEFB7" w14:textId="4619D5AA" w:rsidR="00A840B5" w:rsidRPr="008E4A79" w:rsidRDefault="00A840B5" w:rsidP="00A840B5">
      <w:pPr>
        <w:pStyle w:val="ListParagraph"/>
        <w:rPr>
          <w:rFonts w:ascii="Andalus" w:hAnsi="Andalus" w:cs="Andalus"/>
          <w:sz w:val="24"/>
          <w:szCs w:val="24"/>
        </w:rPr>
      </w:pPr>
    </w:p>
    <w:p w14:paraId="3324332F" w14:textId="0DB9564C" w:rsidR="00A840B5" w:rsidRPr="00A840B5" w:rsidRDefault="008E4A79" w:rsidP="00A840B5">
      <w:pPr>
        <w:pStyle w:val="ListParagraph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There </w:t>
      </w:r>
      <w:r w:rsidRPr="00901959">
        <w:rPr>
          <w:rFonts w:ascii="Andalus" w:hAnsi="Andalus" w:cs="Andalus"/>
          <w:sz w:val="24"/>
          <w:szCs w:val="24"/>
        </w:rPr>
        <w:t xml:space="preserve">is no guarantee on repairs, relines, or other altercations on dentures that were made outside of this clinic. </w:t>
      </w:r>
      <w:r w:rsidR="00940750">
        <w:rPr>
          <w:rFonts w:ascii="Andalus" w:hAnsi="Andalus" w:cs="Andalus"/>
          <w:sz w:val="24"/>
          <w:szCs w:val="24"/>
        </w:rPr>
        <w:t xml:space="preserve">It is recommended you have your dentures repaired and adjusted with your original manufacturer. </w:t>
      </w:r>
    </w:p>
    <w:p w14:paraId="3277A5E6" w14:textId="77777777" w:rsidR="00A840B5" w:rsidRDefault="00A840B5" w:rsidP="00A840B5">
      <w:pPr>
        <w:pStyle w:val="ListParagraph"/>
        <w:rPr>
          <w:rFonts w:ascii="Andalus" w:hAnsi="Andalus" w:cs="Andalus"/>
          <w:sz w:val="24"/>
          <w:szCs w:val="24"/>
        </w:rPr>
      </w:pPr>
    </w:p>
    <w:p w14:paraId="311F9377" w14:textId="01544042" w:rsidR="008E4A79" w:rsidRDefault="008E4A79" w:rsidP="008E4A79">
      <w:pPr>
        <w:pStyle w:val="ListParagraph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We will contact you when the repair is completed. If we are unable to reach you it is your responsibility to follow up with our office to obtain your denture. </w:t>
      </w:r>
    </w:p>
    <w:p w14:paraId="1831E774" w14:textId="77777777" w:rsidR="00A840B5" w:rsidRPr="008E4A79" w:rsidRDefault="00A840B5" w:rsidP="00A840B5">
      <w:pPr>
        <w:pStyle w:val="ListParagraph"/>
        <w:rPr>
          <w:rFonts w:ascii="Andalus" w:hAnsi="Andalus" w:cs="Andalus"/>
          <w:sz w:val="24"/>
          <w:szCs w:val="24"/>
        </w:rPr>
      </w:pPr>
    </w:p>
    <w:p w14:paraId="45F3304E" w14:textId="6E7B5EC6" w:rsidR="00A840B5" w:rsidRPr="00A840B5" w:rsidRDefault="008E4A79" w:rsidP="00A840B5">
      <w:pPr>
        <w:pStyle w:val="ListParagraph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 w:rsidRPr="00A840B5">
        <w:rPr>
          <w:rFonts w:ascii="Andalus" w:hAnsi="Andalus" w:cs="Andalus"/>
          <w:sz w:val="24"/>
          <w:szCs w:val="24"/>
        </w:rPr>
        <w:t>W</w:t>
      </w:r>
      <w:r w:rsidR="00A840B5">
        <w:rPr>
          <w:rFonts w:ascii="Andalus" w:hAnsi="Andalus" w:cs="Andalus"/>
          <w:sz w:val="24"/>
          <w:szCs w:val="24"/>
        </w:rPr>
        <w:t xml:space="preserve">hile typically repairs are same day, it may be the case we need to hold it overnight if the repair requires additional lab processes. </w:t>
      </w:r>
    </w:p>
    <w:p w14:paraId="1C4CB61D" w14:textId="77777777" w:rsidR="00A840B5" w:rsidRDefault="00A840B5" w:rsidP="00A840B5">
      <w:pPr>
        <w:pStyle w:val="ListParagraph"/>
        <w:rPr>
          <w:rFonts w:ascii="Andalus" w:hAnsi="Andalus" w:cs="Andalus"/>
          <w:sz w:val="24"/>
          <w:szCs w:val="24"/>
        </w:rPr>
      </w:pPr>
    </w:p>
    <w:p w14:paraId="0EAC22CE" w14:textId="0FAB9F46" w:rsidR="008E4A79" w:rsidRDefault="008E4A79" w:rsidP="008E4A79">
      <w:pPr>
        <w:pStyle w:val="ListParagraph"/>
        <w:numPr>
          <w:ilvl w:val="0"/>
          <w:numId w:val="1"/>
        </w:num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All </w:t>
      </w:r>
      <w:r w:rsidR="00A840B5">
        <w:rPr>
          <w:rFonts w:ascii="Andalus" w:hAnsi="Andalus" w:cs="Andalus"/>
          <w:sz w:val="24"/>
          <w:szCs w:val="24"/>
        </w:rPr>
        <w:t>fees</w:t>
      </w:r>
      <w:r>
        <w:rPr>
          <w:rFonts w:ascii="Andalus" w:hAnsi="Andalus" w:cs="Andalus"/>
          <w:sz w:val="24"/>
          <w:szCs w:val="24"/>
        </w:rPr>
        <w:t xml:space="preserve"> for service are due at </w:t>
      </w:r>
      <w:r w:rsidR="00A840B5">
        <w:rPr>
          <w:rFonts w:ascii="Andalus" w:hAnsi="Andalus" w:cs="Andalus"/>
          <w:sz w:val="24"/>
          <w:szCs w:val="24"/>
        </w:rPr>
        <w:t xml:space="preserve">either repair drop off or repair pick up. We do not accept Medicaid/Molina/Apple Health for repairs. If you have another insurance company, we will bill your insurance after your payment and have the insurance payment mailed to you immediately after receiving it. </w:t>
      </w:r>
    </w:p>
    <w:p w14:paraId="095460A2" w14:textId="77777777" w:rsidR="00A840B5" w:rsidRPr="00A840B5" w:rsidRDefault="00A840B5" w:rsidP="00A840B5">
      <w:pPr>
        <w:pStyle w:val="ListParagraph"/>
        <w:rPr>
          <w:rFonts w:ascii="Andalus" w:hAnsi="Andalus" w:cs="Andalus"/>
          <w:sz w:val="24"/>
          <w:szCs w:val="24"/>
        </w:rPr>
      </w:pPr>
    </w:p>
    <w:p w14:paraId="460A0451" w14:textId="1913FA3B" w:rsidR="00A840B5" w:rsidRPr="00A840B5" w:rsidRDefault="00A840B5" w:rsidP="00A840B5">
      <w:pPr>
        <w:jc w:val="center"/>
        <w:rPr>
          <w:rFonts w:ascii="Andalus" w:hAnsi="Andalus" w:cs="Andalus"/>
          <w:b/>
          <w:sz w:val="24"/>
          <w:szCs w:val="24"/>
          <w:u w:val="single"/>
        </w:rPr>
      </w:pPr>
      <w:r w:rsidRPr="00A840B5">
        <w:rPr>
          <w:rFonts w:ascii="Andalus" w:hAnsi="Andalus" w:cs="Andalus"/>
          <w:b/>
          <w:sz w:val="24"/>
          <w:szCs w:val="24"/>
          <w:u w:val="single"/>
        </w:rPr>
        <w:t>If you choose to purchase new dentures at our office, we will credit your repair charge to the cost of the denture if it is within 30 days of repair.</w:t>
      </w:r>
    </w:p>
    <w:p w14:paraId="7CBFEE8E" w14:textId="77777777" w:rsidR="008E4A79" w:rsidRDefault="008E4A79" w:rsidP="008E4A79">
      <w:pPr>
        <w:rPr>
          <w:rFonts w:ascii="Andalus" w:hAnsi="Andalus" w:cs="Andalus"/>
          <w:sz w:val="24"/>
          <w:szCs w:val="24"/>
        </w:rPr>
      </w:pPr>
    </w:p>
    <w:p w14:paraId="44166D83" w14:textId="77777777" w:rsidR="00821604" w:rsidRDefault="008E4A79" w:rsidP="00821604">
      <w:pPr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______________________________________________</w:t>
      </w:r>
      <w:r w:rsidR="00821604">
        <w:rPr>
          <w:rFonts w:ascii="Andalus" w:hAnsi="Andalus" w:cs="Andalus"/>
          <w:sz w:val="24"/>
          <w:szCs w:val="24"/>
        </w:rPr>
        <w:t xml:space="preserve">  </w:t>
      </w:r>
      <w:r w:rsidR="00821604">
        <w:rPr>
          <w:rFonts w:ascii="Andalus" w:hAnsi="Andalus" w:cs="Andalus"/>
          <w:sz w:val="24"/>
          <w:szCs w:val="24"/>
        </w:rPr>
        <w:t>__________</w:t>
      </w:r>
    </w:p>
    <w:p w14:paraId="6A2FC6DA" w14:textId="6C599BAE" w:rsidR="008E4A79" w:rsidRPr="00821604" w:rsidRDefault="00821604" w:rsidP="00821604">
      <w:pPr>
        <w:ind w:left="720"/>
        <w:jc w:val="center"/>
        <w:rPr>
          <w:rFonts w:ascii="Andalus" w:hAnsi="Andalus" w:cs="Andalus"/>
          <w:sz w:val="20"/>
          <w:szCs w:val="20"/>
        </w:rPr>
      </w:pPr>
      <w:r w:rsidRPr="008E4A79">
        <w:rPr>
          <w:rFonts w:ascii="Andalus" w:hAnsi="Andalus" w:cs="Andalus"/>
          <w:sz w:val="20"/>
          <w:szCs w:val="20"/>
        </w:rPr>
        <w:t>Patient Signature</w:t>
      </w:r>
      <w:r>
        <w:rPr>
          <w:rFonts w:ascii="Andalus" w:hAnsi="Andalus" w:cs="Andalus"/>
          <w:sz w:val="20"/>
          <w:szCs w:val="20"/>
        </w:rPr>
        <w:t xml:space="preserve">                                                                          </w:t>
      </w:r>
      <w:r w:rsidRPr="008E4A79">
        <w:rPr>
          <w:rFonts w:ascii="Andalus" w:hAnsi="Andalus" w:cs="Andalus"/>
          <w:sz w:val="20"/>
          <w:szCs w:val="20"/>
        </w:rPr>
        <w:t>Date</w:t>
      </w:r>
    </w:p>
    <w:p w14:paraId="3C90A0B1" w14:textId="77777777" w:rsidR="008E4A79" w:rsidRDefault="008E4A79" w:rsidP="00DB3C73">
      <w:pPr>
        <w:rPr>
          <w:b/>
        </w:rPr>
      </w:pPr>
    </w:p>
    <w:p w14:paraId="137183AA" w14:textId="77777777" w:rsidR="00940750" w:rsidRPr="00940750" w:rsidRDefault="00940750" w:rsidP="00DB3C73">
      <w:pPr>
        <w:rPr>
          <w:b/>
          <w:u w:val="single"/>
        </w:rPr>
      </w:pPr>
      <w:r w:rsidRPr="00940750">
        <w:rPr>
          <w:b/>
          <w:u w:val="single"/>
        </w:rPr>
        <w:t>Patient Information:</w:t>
      </w:r>
    </w:p>
    <w:p w14:paraId="73562DFF" w14:textId="1A3047FA" w:rsidR="00940750" w:rsidRPr="00A840B5" w:rsidRDefault="00940750" w:rsidP="00DB3C73">
      <w:pPr>
        <w:rPr>
          <w:b/>
          <w:i/>
        </w:rPr>
      </w:pPr>
      <w:r>
        <w:rPr>
          <w:b/>
          <w:i/>
        </w:rPr>
        <w:t>Name: _____________________________________________</w:t>
      </w:r>
      <w:r w:rsidR="00A840B5">
        <w:rPr>
          <w:b/>
          <w:i/>
        </w:rPr>
        <w:t xml:space="preserve">   </w:t>
      </w:r>
      <w:r>
        <w:rPr>
          <w:b/>
          <w:i/>
        </w:rPr>
        <w:t>DOB:</w:t>
      </w:r>
      <w:r w:rsidRPr="00940750">
        <w:rPr>
          <w:b/>
        </w:rPr>
        <w:t xml:space="preserve"> ___________________</w:t>
      </w:r>
    </w:p>
    <w:p w14:paraId="13CF7CEA" w14:textId="2399D1E1" w:rsidR="00940750" w:rsidRPr="00821604" w:rsidRDefault="00940750" w:rsidP="00DB3C73">
      <w:pPr>
        <w:rPr>
          <w:b/>
        </w:rPr>
      </w:pPr>
      <w:r>
        <w:rPr>
          <w:b/>
          <w:i/>
        </w:rPr>
        <w:t>Phone Number</w:t>
      </w:r>
      <w:r w:rsidRPr="00940750">
        <w:rPr>
          <w:b/>
        </w:rPr>
        <w:t>: __________________________</w:t>
      </w:r>
      <w:r>
        <w:rPr>
          <w:b/>
          <w:i/>
        </w:rPr>
        <w:t xml:space="preserve"> Alternate Phone Number: </w:t>
      </w:r>
      <w:r w:rsidRPr="00940750">
        <w:rPr>
          <w:b/>
        </w:rPr>
        <w:t>________________________________</w:t>
      </w:r>
    </w:p>
    <w:sectPr w:rsidR="00940750" w:rsidRPr="00821604" w:rsidSect="00DB3C7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2953" w14:textId="77777777" w:rsidR="00CB39A2" w:rsidRDefault="00CB39A2" w:rsidP="002D590F">
      <w:pPr>
        <w:spacing w:after="0" w:line="240" w:lineRule="auto"/>
      </w:pPr>
      <w:r>
        <w:separator/>
      </w:r>
    </w:p>
  </w:endnote>
  <w:endnote w:type="continuationSeparator" w:id="0">
    <w:p w14:paraId="654E8C82" w14:textId="77777777" w:rsidR="00CB39A2" w:rsidRDefault="00CB39A2" w:rsidP="002D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EF9D" w14:textId="77777777" w:rsidR="002D590F" w:rsidRDefault="002D590F">
    <w:pPr>
      <w:pStyle w:val="Footer"/>
    </w:pPr>
    <w:r>
      <w:t>La</w:t>
    </w:r>
    <w:r w:rsidRPr="002D590F">
      <w:t xml:space="preserve">b </w:t>
    </w:r>
    <w:r>
      <w:t>T</w:t>
    </w:r>
    <w:r w:rsidRPr="002D590F">
      <w:t>echnician</w:t>
    </w:r>
    <w:r>
      <w:t xml:space="preserve">: </w:t>
    </w:r>
    <w:r>
      <w:tab/>
      <w:t>Date Completed:</w:t>
    </w:r>
    <w:r>
      <w:tab/>
      <w:t xml:space="preserve">Denture: </w:t>
    </w:r>
  </w:p>
  <w:p w14:paraId="5AAE2483" w14:textId="77777777" w:rsidR="002D590F" w:rsidRPr="002D590F" w:rsidRDefault="002D590F" w:rsidP="002D5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A3C0" w14:textId="77777777" w:rsidR="00CB39A2" w:rsidRDefault="00CB39A2" w:rsidP="002D590F">
      <w:pPr>
        <w:spacing w:after="0" w:line="240" w:lineRule="auto"/>
      </w:pPr>
      <w:r>
        <w:separator/>
      </w:r>
    </w:p>
  </w:footnote>
  <w:footnote w:type="continuationSeparator" w:id="0">
    <w:p w14:paraId="2850C082" w14:textId="77777777" w:rsidR="00CB39A2" w:rsidRDefault="00CB39A2" w:rsidP="002D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83A21"/>
    <w:multiLevelType w:val="hybridMultilevel"/>
    <w:tmpl w:val="852C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73"/>
    <w:rsid w:val="000770B3"/>
    <w:rsid w:val="001D2E3C"/>
    <w:rsid w:val="002B3CDE"/>
    <w:rsid w:val="002D590F"/>
    <w:rsid w:val="002F11DE"/>
    <w:rsid w:val="00572BD5"/>
    <w:rsid w:val="00584A16"/>
    <w:rsid w:val="005F704F"/>
    <w:rsid w:val="00626088"/>
    <w:rsid w:val="006D6737"/>
    <w:rsid w:val="006E4D10"/>
    <w:rsid w:val="007C2A43"/>
    <w:rsid w:val="00821604"/>
    <w:rsid w:val="008E4A79"/>
    <w:rsid w:val="00940750"/>
    <w:rsid w:val="00A840B5"/>
    <w:rsid w:val="00CB39A2"/>
    <w:rsid w:val="00D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51ED"/>
  <w15:chartTrackingRefBased/>
  <w15:docId w15:val="{1FC652B4-AAB7-4345-B7F9-C4144BBB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4A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90F"/>
  </w:style>
  <w:style w:type="paragraph" w:styleId="Footer">
    <w:name w:val="footer"/>
    <w:basedOn w:val="Normal"/>
    <w:link w:val="FooterChar"/>
    <w:uiPriority w:val="99"/>
    <w:unhideWhenUsed/>
    <w:rsid w:val="002D5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Denture Clinic</dc:creator>
  <cp:keywords/>
  <dc:description/>
  <cp:lastModifiedBy>Gary Fox</cp:lastModifiedBy>
  <cp:revision>2</cp:revision>
  <cp:lastPrinted>2021-08-04T15:34:00Z</cp:lastPrinted>
  <dcterms:created xsi:type="dcterms:W3CDTF">2022-03-07T21:08:00Z</dcterms:created>
  <dcterms:modified xsi:type="dcterms:W3CDTF">2022-03-07T21:08:00Z</dcterms:modified>
</cp:coreProperties>
</file>