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LAWN EQUIPMENT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John Deere 1023E with 54” snow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blower and mower, 240 hrs.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point disk, cultivator, rototiller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John Deere X330 lawn tractor with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mower and bagger, 288 hrs.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snow plow attachment has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not been used,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John Deere metal lawn trailer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Stihl MS180C chain saw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Tozz chipper shredder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Cub cadet string and brush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Trimmers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Honda small tiller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Tractor/mower front end lift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Lawn trailer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Suitcase weights 40#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Planters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Metal water cans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Tomato cages, Lawn tools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Hedge trimmer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Leaf blowers, gas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Wheel barrow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Push mower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 pounder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Gas cans, Lawn roller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Limb trimmer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Fertilizer spreader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Apple pickers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SHOP AND GARAGE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Single axel trailer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and horizontal metal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band saw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Tool boxes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Rolling tool boxes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Large qty. of hand tools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Hardware, bolt bins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Socket sets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Floor and bench drill presses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Scroll saw, Shop vacs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Qty. of electrical components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Drill bit sharpener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Machinist level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Bench grinders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Power washer, electric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Hand dollies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12’ step ladder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Wooden extension ladder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Air compressor, air tank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Metal saw horses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Scrap lumber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Table saw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Belt sander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Drill circular saw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Ryobi grinder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HOUSEHOLD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Drop leaf table with 2 chairs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Large buffet that matches the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drop leaf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Large dining table with 2 leaves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and 6 chairs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Dry sink, Table lamps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Air purifier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TV stand with storage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Stereo with turntable and extra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Speakers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End table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Computer work station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King size bed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 refrigerator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 upright freezer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3’ X 6’ table with folding legs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Pots, pans, canners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Shelving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Royal handheld vacuum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Fans, card table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Proform treadmill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Carpet and vinyl remnants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Tupperware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Picnic baskets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Christmas decorations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Walkers, misc. hats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Misc. computer cords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Qty. canning jars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Book shelves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Bedroom mirrors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Microwave stand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Credenza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Dorm size fridges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Couch, Glider rockers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Step stool, Metal desk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SPORTING GOODS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Antlers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Hunting coats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Boots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Gunsmithing books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Filet and hunting knives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Bug vests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Fishing gear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GUNS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(you must have a purchase permit or a CPL to buy guns)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(guns stored off site until day of auction)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Ruger Blackhawk revolver, 357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mag with 38 cylinder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Ruger single 6 revolver, 22 mag,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with 22 cylinder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Standard 22 revolver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Marlin Golden 39M 22 lever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Winchester Model 94, 3030,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pre 64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Stoeger 410 double barrel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Savage Fox B series M,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12 ga. Double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Daisy bb/pellet gun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Master 960 bb/pellet gun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Misc. ammunition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Targets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Small gun cabinet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Skeet throwers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ANTIQUES AND COLLECTABLES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MARBLES hatchet with metal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blade cover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Cedar armoire, Oil lamps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Hand painted and gold leaf plates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 track tapes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Smith Corona typewriter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1920 Michigan map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Wooden rocking chair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Wooden dining chair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#2 crocks, USA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Bushel baskets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Corn and potato planters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Wash tubs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Antique tools in wooden trunk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CRAFT SUPPLIES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Pfaff serger and thread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Jar of buttons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Boxes of yarn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Crochet and knitting needles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Qty. of beads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Crochet, knitting, and sewing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books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CAMPING ITEMS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Honda EU 2000i inverter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generator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folding bicycles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20# propane tank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Coleman lantern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Plastic trunk with camping items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Ground cloth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NOTE: Home for sale, contact Daniella Bell, Caldwell Banker (231) 920-3264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 w:orient="portrait"/>
      <w:pgMar w:bottom="720" w:top="360" w:left="547" w:right="720" w:header="720" w:footer="720"/>
      <w:pgNumType w:start="1"/>
      <w:cols w:equalWidth="0" w:num="3">
        <w:col w:space="720" w:w="3177.6666666666665"/>
        <w:col w:space="720" w:w="3177.6666666666665"/>
        <w:col w:space="0" w:w="3177.666666666666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80" w:right="0" w:firstLine="0"/>
      <w:jc w:val="left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Terms:  Cash,  check,  Visa or Mastercard w/proper ID.  All items sold as is with no guarantee.  Nothing to be removed from premises until settled for w/cashier.  Not responsible for accidents day of sale.  Auctioneer acts as selling agent only.  Anything Auctioneer announces overrides any written information.  Lunch and restroom available.</w:t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color="000000" w:space="1" w:sz="24" w:val="single"/>
        <w:left w:color="000000" w:space="4" w:sz="24" w:val="single"/>
        <w:bottom w:color="000000" w:space="1" w:sz="24" w:val="single"/>
        <w:right w:color="000000" w:space="4" w:sz="24" w:val="single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260"/>
      </w:tabs>
      <w:spacing w:after="0" w:before="0" w:line="240" w:lineRule="auto"/>
      <w:ind w:left="180" w:right="0" w:firstLine="1260"/>
      <w:jc w:val="center"/>
      <w:rPr>
        <w:rFonts w:ascii="Rockwell" w:cs="Rockwell" w:eastAsia="Rockwell" w:hAnsi="Rockwell"/>
        <w:b w:val="1"/>
        <w:bCs w:val="1"/>
        <w:i w:val="0"/>
        <w:iCs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Fonts w:ascii="Rockwell" w:cs="Rockwell" w:eastAsia="Rockwell" w:hAnsi="Rockwell"/>
        <w:b w:val="1"/>
        <w:bCs w:val="1"/>
        <w:i w:val="0"/>
        <w:iCs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  <w:rtl w:val="0"/>
      </w:rPr>
      <w:t xml:space="preserve">Jim Lambert Auctioneers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138430</wp:posOffset>
          </wp:positionH>
          <wp:positionV relativeFrom="paragraph">
            <wp:posOffset>80645</wp:posOffset>
          </wp:positionV>
          <wp:extent cx="438150" cy="514350"/>
          <wp:effectExtent b="0" l="0" r="0" t="0"/>
          <wp:wrapNone/>
          <wp:docPr descr="Lambert%20file" id="1" name="image1.png"/>
          <a:graphic>
            <a:graphicData uri="http://schemas.openxmlformats.org/drawingml/2006/picture">
              <pic:pic>
                <pic:nvPicPr>
                  <pic:cNvPr descr="Lambert%20fi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15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color="000000" w:space="1" w:sz="24" w:val="single"/>
        <w:left w:color="000000" w:space="4" w:sz="24" w:val="single"/>
        <w:bottom w:color="000000" w:space="1" w:sz="24" w:val="single"/>
        <w:right w:color="000000" w:space="4" w:sz="24" w:val="single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260"/>
      </w:tabs>
      <w:spacing w:after="0" w:before="0" w:line="240" w:lineRule="auto"/>
      <w:ind w:left="180" w:right="0" w:firstLine="0"/>
      <w:jc w:val="left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                             McBain, MI  49657 – Jim (231) 633-5673 </w:t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color="000000" w:space="1" w:sz="24" w:val="single"/>
        <w:left w:color="000000" w:space="4" w:sz="24" w:val="single"/>
        <w:bottom w:color="000000" w:space="1" w:sz="24" w:val="single"/>
        <w:right w:color="000000" w:space="4" w:sz="24" w:val="single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80" w:right="0" w:firstLine="1260"/>
      <w:jc w:val="center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Visit our website and view pictures at:  </w:t>
    </w: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www.lambertauctions.com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color="000000" w:space="0" w:sz="24" w:val="single"/>
        <w:left w:color="000000" w:space="0" w:sz="24" w:val="single"/>
        <w:bottom w:color="000000" w:space="1" w:sz="24" w:val="single"/>
        <w:right w:color="000000" w:space="4" w:sz="24" w:val="single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90"/>
        <w:tab w:val="center" w:leader="none" w:pos="5490"/>
      </w:tabs>
      <w:spacing w:after="0" w:before="0" w:line="240" w:lineRule="auto"/>
      <w:ind w:left="180" w:right="0" w:firstLine="0"/>
      <w:jc w:val="center"/>
      <w:rPr>
        <w:rFonts w:ascii="Rockwell" w:cs="Rockwell" w:eastAsia="Rockwell" w:hAnsi="Rockwell"/>
        <w:b w:val="1"/>
        <w:bCs w:val="1"/>
        <w:i w:val="0"/>
        <w:iCs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</w:rPr>
    </w:pPr>
    <w:r w:rsidDel="00000000" w:rsidR="00000000" w:rsidRPr="00000000">
      <w:rPr>
        <w:rFonts w:ascii="Rockwell" w:cs="Rockwell" w:eastAsia="Rockwell" w:hAnsi="Rockwell"/>
        <w:b w:val="1"/>
        <w:bCs w:val="1"/>
        <w:i w:val="0"/>
        <w:iCs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  <w:rtl w:val="0"/>
      </w:rPr>
      <w:t xml:space="preserve">Moving Auction</w:t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color="000000" w:space="0" w:sz="24" w:val="single"/>
        <w:left w:color="000000" w:space="0" w:sz="24" w:val="single"/>
        <w:bottom w:color="000000" w:space="1" w:sz="24" w:val="single"/>
        <w:right w:color="000000" w:space="4" w:sz="24" w:val="single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80" w:right="0" w:firstLine="0"/>
      <w:jc w:val="center"/>
      <w:rPr>
        <w:rFonts w:ascii="Arial Narrow" w:cs="Arial Narrow" w:eastAsia="Arial Narrow" w:hAnsi="Arial Narrow"/>
        <w:b w:val="1"/>
        <w:bCs w:val="1"/>
        <w:i w:val="1"/>
        <w:iCs w:val="1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1"/>
        <w:iCs w:val="1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Saturday, May 2, 2026 10:00 AM</w:t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color="000000" w:space="0" w:sz="24" w:val="single"/>
        <w:left w:color="000000" w:space="0" w:sz="24" w:val="single"/>
        <w:bottom w:color="000000" w:space="1" w:sz="24" w:val="single"/>
        <w:right w:color="000000" w:space="4" w:sz="24" w:val="single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80" w:right="0" w:firstLine="0"/>
      <w:jc w:val="center"/>
      <w:rPr>
        <w:rFonts w:ascii="Arial Narrow" w:cs="Arial Narrow" w:eastAsia="Arial Narrow" w:hAnsi="Arial Narrow"/>
        <w:b w:val="1"/>
        <w:bCs w:val="1"/>
        <w:i w:val="1"/>
        <w:iCs w:val="1"/>
        <w:smallCaps w:val="0"/>
        <w:strike w:val="0"/>
        <w:color w:val="000000"/>
        <w:sz w:val="44"/>
        <w:szCs w:val="44"/>
        <w:u w:val="singl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1"/>
        <w:iCs w:val="1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King and Sue Andersen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color="000000" w:space="0" w:sz="24" w:val="single"/>
        <w:left w:color="000000" w:space="0" w:sz="24" w:val="single"/>
        <w:bottom w:color="000000" w:space="1" w:sz="24" w:val="single"/>
        <w:right w:color="000000" w:space="4" w:sz="24" w:val="single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9180"/>
      </w:tabs>
      <w:spacing w:after="0" w:before="0" w:line="240" w:lineRule="auto"/>
      <w:ind w:left="180" w:right="0" w:firstLine="0"/>
      <w:jc w:val="center"/>
      <w:rPr>
        <w:rFonts w:ascii="Rockwell" w:cs="Rockwell" w:eastAsia="Rockwell" w:hAnsi="Rockwell"/>
        <w:b w:val="1"/>
        <w:bCs w:val="1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rFonts w:ascii="Rockwell" w:cs="Rockwell" w:eastAsia="Rockwell" w:hAnsi="Rockwell"/>
        <w:b w:val="1"/>
        <w:bCs w:val="1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0"/>
      </w:rPr>
      <w:t xml:space="preserve">1970 E. M115 Cadillac, MI 49601</w:t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Directions: NORTHWEST OF CADILLAC ON M115 TO THE CORNER OF 29 RD. </w:t>
    </w:r>
    <w:r w:rsidDel="00000000" w:rsidR="00000000" w:rsidRPr="00000000">
      <w:rPr>
        <w:rFonts w:ascii="Arial Narrow" w:cs="Arial Narrow" w:eastAsia="Arial Narrow" w:hAnsi="Arial Narrow"/>
        <w:b w:val="1"/>
        <w:bCs w:val="1"/>
        <w:sz w:val="18"/>
        <w:szCs w:val="18"/>
        <w:u w:val="single"/>
        <w:rtl w:val="0"/>
      </w:rPr>
      <w:t xml:space="preserve">ADDITIONAL PARKING ON 29 ROAD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