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Employee Benefits Policy</w:t>
      </w:r>
    </w:p>
    <w:p>
      <w:r>
        <w:t>Applicable to All Employees | Indian Companies</w:t>
      </w:r>
    </w:p>
    <w:p>
      <w:pPr>
        <w:pStyle w:val="Heading1"/>
      </w:pPr>
      <w:r>
        <w:t>1. Purpose</w:t>
      </w:r>
    </w:p>
    <w:p>
      <w:r>
        <w:t>This policy outlines the various employee benefits provided by the organization to promote well-being, job satisfaction, and legal compliance. It aims to provide transparency on all statutory and non-statutory benefits applicable to employees.</w:t>
      </w:r>
    </w:p>
    <w:p>
      <w:pPr>
        <w:pStyle w:val="Heading1"/>
      </w:pPr>
      <w:r>
        <w:t>2. Scope</w:t>
      </w:r>
    </w:p>
    <w:p>
      <w:r>
        <w:t>This policy applies to all full-time, part-time, probationary, and contractual employees of the organization, unless otherwise specified.</w:t>
      </w:r>
    </w:p>
    <w:p>
      <w:pPr>
        <w:pStyle w:val="Heading1"/>
      </w:pPr>
      <w:r>
        <w:t>3. Statutory Benefits</w:t>
      </w:r>
    </w:p>
    <w:p>
      <w:r>
        <w:t>- Provident Fund (PF): Employer contributions as per EPF Act.</w:t>
        <w:br/>
        <w:t>- Employee State Insurance (ESI): For employees with gross wages below threshold.</w:t>
        <w:br/>
        <w:t>- Gratuity: Payable after 5 years of continuous service.</w:t>
        <w:br/>
        <w:t>- Bonus: As applicable under the Payment of Bonus Act.</w:t>
      </w:r>
    </w:p>
    <w:p>
      <w:pPr>
        <w:pStyle w:val="Heading1"/>
      </w:pPr>
      <w:r>
        <w:t>4. Leave Benefits</w:t>
      </w:r>
    </w:p>
    <w:p>
      <w:r>
        <w:t>- Paid Annual Leave (Privilege Leave): As per company leave policy.</w:t>
        <w:br/>
        <w:t>- Sick Leave: For health-related absences.</w:t>
        <w:br/>
        <w:t>- Casual Leave: For short, urgent personal matters.</w:t>
        <w:br/>
        <w:t>- Maternity Leave: 26 weeks as per Maternity Benefit Act.</w:t>
        <w:br/>
        <w:t>- Paternity Leave: Up to 10 working days.</w:t>
        <w:br/>
        <w:t>- Bereavement Leave: 3 to 5 days depending on circumstances.</w:t>
      </w:r>
    </w:p>
    <w:p>
      <w:pPr>
        <w:pStyle w:val="Heading1"/>
      </w:pPr>
      <w:r>
        <w:t>5. Insurance &amp; Health Benefits</w:t>
      </w:r>
    </w:p>
    <w:p>
      <w:r>
        <w:t>- Group Health Insurance: Coverage for self and dependents.</w:t>
        <w:br/>
        <w:t>- Term Life Insurance: In case of employee demise.</w:t>
        <w:br/>
        <w:t>- Personal Accident Insurance: Accidental death and disability cover.</w:t>
        <w:br/>
        <w:t>- Health Check-ups: Annual health screening or reimbursement (if offered).</w:t>
      </w:r>
    </w:p>
    <w:p>
      <w:pPr>
        <w:pStyle w:val="Heading1"/>
      </w:pPr>
      <w:r>
        <w:t>6. Financial &amp; Flex Benefits</w:t>
      </w:r>
    </w:p>
    <w:p>
      <w:r>
        <w:t>- Food/Meal Vouchers</w:t>
        <w:br/>
        <w:t>- Internet/Remote Work Allowance</w:t>
        <w:br/>
        <w:t>- Travel or Fuel Reimbursements</w:t>
        <w:br/>
        <w:t>- Flexi Benefits Plan (FBP): Optional salary structuring where applicable.</w:t>
      </w:r>
    </w:p>
    <w:p>
      <w:pPr>
        <w:pStyle w:val="Heading1"/>
      </w:pPr>
      <w:r>
        <w:t>7. Learning &amp; Development</w:t>
      </w:r>
    </w:p>
    <w:p>
      <w:r>
        <w:t>- Access to online learning platforms.</w:t>
        <w:br/>
        <w:t>- Sponsored certification programs (on approval).</w:t>
        <w:br/>
        <w:t>- Internal training and career development sessions.</w:t>
      </w:r>
    </w:p>
    <w:p>
      <w:pPr>
        <w:pStyle w:val="Heading1"/>
      </w:pPr>
      <w:r>
        <w:t>8. Rewards &amp; Recognition</w:t>
      </w:r>
    </w:p>
    <w:p>
      <w:r>
        <w:t>- Monthly and Annual Awards</w:t>
        <w:br/>
        <w:t>- Spot Bonus Programs</w:t>
        <w:br/>
        <w:t>- Team appreciation and milestone recognitions</w:t>
      </w:r>
    </w:p>
    <w:p>
      <w:pPr>
        <w:pStyle w:val="Heading1"/>
      </w:pPr>
      <w:r>
        <w:t>9. Non-Monetary Perks</w:t>
      </w:r>
    </w:p>
    <w:p>
      <w:r>
        <w:t>- Flexible Working Hours</w:t>
        <w:br/>
        <w:t>- Work From Home/Hybrid Options</w:t>
        <w:br/>
        <w:t>- Festival Celebrations &amp; Team Events</w:t>
        <w:br/>
        <w:t>- Access to wellness sessions or EAP (if available)</w:t>
      </w:r>
    </w:p>
    <w:p>
      <w:pPr>
        <w:pStyle w:val="Heading1"/>
      </w:pPr>
      <w:r>
        <w:t>10. Policy Review</w:t>
      </w:r>
    </w:p>
    <w:p>
      <w:r>
        <w:t>This policy will be reviewed annually or as needed based on changes in law or organizational priorities.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