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6C12" w14:textId="77777777" w:rsidR="00307055" w:rsidRPr="00307055" w:rsidRDefault="00307055" w:rsidP="00307055">
      <w:pPr>
        <w:pStyle w:val="Title"/>
        <w:pBdr>
          <w:bottom w:val="single" w:sz="8" w:space="4" w:color="4472C4" w:themeColor="accent1"/>
        </w:pBdr>
        <w:spacing w:after="300"/>
        <w:rPr>
          <w:b/>
          <w:bCs/>
          <w:color w:val="323E4F" w:themeColor="text2" w:themeShade="BF"/>
          <w:spacing w:val="5"/>
          <w:sz w:val="52"/>
          <w:szCs w:val="52"/>
          <w14:ligatures w14:val="none"/>
        </w:rPr>
      </w:pPr>
      <w:r w:rsidRPr="00307055">
        <w:rPr>
          <w:b/>
          <w:bCs/>
          <w:color w:val="323E4F" w:themeColor="text2" w:themeShade="BF"/>
          <w:spacing w:val="5"/>
          <w:sz w:val="52"/>
          <w:szCs w:val="52"/>
          <w14:ligatures w14:val="none"/>
        </w:rPr>
        <w:t>Exit &amp; Full and Final Settlement Policy</w:t>
      </w:r>
    </w:p>
    <w:p w14:paraId="5E13F49D" w14:textId="677E9B27" w:rsidR="00307055" w:rsidRPr="00307055" w:rsidRDefault="00307055" w:rsidP="003A79F1">
      <w:pPr>
        <w:spacing w:after="200" w:line="276" w:lineRule="auto"/>
        <w:rPr>
          <w:rFonts w:eastAsiaTheme="minorEastAsia"/>
          <w:kern w:val="0"/>
          <w:sz w:val="22"/>
          <w:szCs w:val="22"/>
          <w14:ligatures w14:val="none"/>
        </w:rPr>
      </w:pPr>
      <w:r w:rsidRPr="00307055">
        <w:rPr>
          <w:rFonts w:eastAsiaTheme="minorEastAsia"/>
          <w:kern w:val="0"/>
          <w:sz w:val="22"/>
          <w:szCs w:val="22"/>
          <w14:ligatures w14:val="none"/>
        </w:rPr>
        <w:t>Applicable to All Employees | Indian Companies</w:t>
      </w:r>
    </w:p>
    <w:p w14:paraId="3E9C07A6" w14:textId="77777777" w:rsidR="00307055" w:rsidRPr="00307055" w:rsidRDefault="00307055" w:rsidP="003A79F1">
      <w:pPr>
        <w:pStyle w:val="Heading1"/>
        <w:spacing w:before="480" w:after="0" w:line="276" w:lineRule="auto"/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</w:pPr>
      <w:r w:rsidRPr="00307055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  <w:t>1. Purpose</w:t>
      </w:r>
    </w:p>
    <w:p w14:paraId="213B0EB5" w14:textId="1939C2F5" w:rsidR="00307055" w:rsidRPr="00307055" w:rsidRDefault="00307055" w:rsidP="00307055">
      <w:r w:rsidRPr="00307055">
        <w:t>This policy ensures a smooth, transparent, and compliant exit process for all employees leaving the organization. It defines the steps to be followed during resignation, termination, retirement, and the final settlement of dues.</w:t>
      </w:r>
    </w:p>
    <w:p w14:paraId="71AFEB7A" w14:textId="77777777" w:rsidR="00307055" w:rsidRPr="00307055" w:rsidRDefault="00307055" w:rsidP="00307055">
      <w:pPr>
        <w:pStyle w:val="Heading1"/>
        <w:spacing w:before="480" w:after="0" w:line="276" w:lineRule="auto"/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</w:pPr>
      <w:r w:rsidRPr="00307055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  <w:t>2. Scope</w:t>
      </w:r>
    </w:p>
    <w:p w14:paraId="11DB1C4B" w14:textId="0655E6D6" w:rsidR="00307055" w:rsidRPr="00307055" w:rsidRDefault="00307055" w:rsidP="00307055">
      <w:r w:rsidRPr="00307055">
        <w:t>This policy applies to all permanent, probationary, contractual, and temporary employees across all company locations.</w:t>
      </w:r>
    </w:p>
    <w:p w14:paraId="1DD92424" w14:textId="77777777" w:rsidR="00307055" w:rsidRPr="00307055" w:rsidRDefault="00307055" w:rsidP="00307055">
      <w:pPr>
        <w:pStyle w:val="Heading1"/>
        <w:spacing w:before="480" w:after="0" w:line="276" w:lineRule="auto"/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</w:pPr>
      <w:r w:rsidRPr="00307055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  <w:t>3. Resignation Process</w:t>
      </w:r>
    </w:p>
    <w:p w14:paraId="2E4C4A14" w14:textId="77777777" w:rsidR="00307055" w:rsidRPr="00307055" w:rsidRDefault="00307055" w:rsidP="00307055">
      <w:pPr>
        <w:numPr>
          <w:ilvl w:val="0"/>
          <w:numId w:val="1"/>
        </w:numPr>
      </w:pPr>
      <w:r w:rsidRPr="00307055">
        <w:t xml:space="preserve">Employees must submit a </w:t>
      </w:r>
      <w:r w:rsidRPr="00307055">
        <w:rPr>
          <w:b/>
          <w:bCs/>
        </w:rPr>
        <w:t>written resignation</w:t>
      </w:r>
      <w:r w:rsidRPr="00307055">
        <w:t xml:space="preserve"> (email or HR portal).</w:t>
      </w:r>
    </w:p>
    <w:p w14:paraId="3FC2A24E" w14:textId="77777777" w:rsidR="00307055" w:rsidRPr="00307055" w:rsidRDefault="00307055" w:rsidP="00307055">
      <w:pPr>
        <w:numPr>
          <w:ilvl w:val="0"/>
          <w:numId w:val="1"/>
        </w:numPr>
      </w:pPr>
      <w:r w:rsidRPr="00307055">
        <w:t xml:space="preserve">A minimum </w:t>
      </w:r>
      <w:r w:rsidRPr="00307055">
        <w:rPr>
          <w:b/>
          <w:bCs/>
        </w:rPr>
        <w:t>notice period</w:t>
      </w:r>
      <w:r w:rsidRPr="00307055">
        <w:t>, as per the employment contract, must be served unless waived.</w:t>
      </w:r>
    </w:p>
    <w:p w14:paraId="34F67A44" w14:textId="429DDF5C" w:rsidR="00307055" w:rsidRPr="00307055" w:rsidRDefault="00307055" w:rsidP="00307055">
      <w:pPr>
        <w:numPr>
          <w:ilvl w:val="0"/>
          <w:numId w:val="1"/>
        </w:numPr>
      </w:pPr>
      <w:r w:rsidRPr="00307055">
        <w:t>The resignation must be acknowledged by the reporting manager and forwarded to HR.</w:t>
      </w:r>
    </w:p>
    <w:p w14:paraId="6EBD4802" w14:textId="77777777" w:rsidR="00307055" w:rsidRPr="00307055" w:rsidRDefault="00307055" w:rsidP="003A79F1">
      <w:pPr>
        <w:pStyle w:val="Heading1"/>
        <w:spacing w:before="480" w:after="0" w:line="276" w:lineRule="auto"/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</w:pPr>
      <w:r w:rsidRPr="00307055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  <w:t>4. Notice Period</w:t>
      </w:r>
    </w:p>
    <w:p w14:paraId="6E80759A" w14:textId="77777777" w:rsidR="00307055" w:rsidRPr="00307055" w:rsidRDefault="00307055" w:rsidP="00307055">
      <w:pPr>
        <w:numPr>
          <w:ilvl w:val="0"/>
          <w:numId w:val="2"/>
        </w:numPr>
      </w:pPr>
      <w:r w:rsidRPr="00307055">
        <w:t xml:space="preserve">Standard notice period is </w:t>
      </w:r>
      <w:r w:rsidRPr="00307055">
        <w:rPr>
          <w:b/>
          <w:bCs/>
        </w:rPr>
        <w:t>30 days</w:t>
      </w:r>
      <w:r w:rsidRPr="00307055">
        <w:t>, unless otherwise stated in the appointment letter.</w:t>
      </w:r>
    </w:p>
    <w:p w14:paraId="512C7EF8" w14:textId="77777777" w:rsidR="00307055" w:rsidRPr="00307055" w:rsidRDefault="00307055" w:rsidP="00307055">
      <w:pPr>
        <w:numPr>
          <w:ilvl w:val="0"/>
          <w:numId w:val="2"/>
        </w:numPr>
      </w:pPr>
      <w:r w:rsidRPr="00307055">
        <w:t>The company may waive the notice period partially or fully.</w:t>
      </w:r>
    </w:p>
    <w:p w14:paraId="7FE525F1" w14:textId="063E8B3C" w:rsidR="00307055" w:rsidRPr="00307055" w:rsidRDefault="00307055" w:rsidP="00307055">
      <w:pPr>
        <w:numPr>
          <w:ilvl w:val="0"/>
          <w:numId w:val="2"/>
        </w:numPr>
      </w:pPr>
      <w:r w:rsidRPr="00307055">
        <w:t>Payment in lieu of notice is permitted at the company’s discretion.</w:t>
      </w:r>
    </w:p>
    <w:p w14:paraId="14ED8338" w14:textId="77777777" w:rsidR="00307055" w:rsidRPr="00307055" w:rsidRDefault="00307055" w:rsidP="003A79F1">
      <w:pPr>
        <w:pStyle w:val="Heading1"/>
        <w:spacing w:before="480" w:after="0" w:line="276" w:lineRule="auto"/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</w:pPr>
      <w:r w:rsidRPr="00307055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  <w:t>5. Exit Interview</w:t>
      </w:r>
    </w:p>
    <w:p w14:paraId="76CFA7C6" w14:textId="77777777" w:rsidR="00307055" w:rsidRPr="00307055" w:rsidRDefault="00307055" w:rsidP="00307055">
      <w:pPr>
        <w:numPr>
          <w:ilvl w:val="0"/>
          <w:numId w:val="3"/>
        </w:numPr>
      </w:pPr>
      <w:r w:rsidRPr="00307055">
        <w:t xml:space="preserve">HR will schedule an </w:t>
      </w:r>
      <w:r w:rsidRPr="00307055">
        <w:rPr>
          <w:b/>
          <w:bCs/>
        </w:rPr>
        <w:t>exit interview</w:t>
      </w:r>
      <w:r w:rsidRPr="00307055">
        <w:t xml:space="preserve"> to gather feedback from the departing employee.</w:t>
      </w:r>
    </w:p>
    <w:p w14:paraId="17644C1F" w14:textId="77777777" w:rsidR="00307055" w:rsidRPr="00307055" w:rsidRDefault="00307055" w:rsidP="00307055">
      <w:pPr>
        <w:numPr>
          <w:ilvl w:val="0"/>
          <w:numId w:val="3"/>
        </w:numPr>
      </w:pPr>
      <w:r w:rsidRPr="00307055">
        <w:t xml:space="preserve">Participation is </w:t>
      </w:r>
      <w:r w:rsidRPr="00307055">
        <w:rPr>
          <w:b/>
          <w:bCs/>
        </w:rPr>
        <w:t>voluntary but encouraged</w:t>
      </w:r>
      <w:r w:rsidRPr="00307055">
        <w:t>.</w:t>
      </w:r>
    </w:p>
    <w:p w14:paraId="21E042A5" w14:textId="28CF5BF2" w:rsidR="00307055" w:rsidRPr="00307055" w:rsidRDefault="00307055" w:rsidP="00307055">
      <w:pPr>
        <w:numPr>
          <w:ilvl w:val="0"/>
          <w:numId w:val="3"/>
        </w:numPr>
      </w:pPr>
      <w:r w:rsidRPr="00307055">
        <w:t>Feedback will be used to improve policies and work culture.</w:t>
      </w:r>
    </w:p>
    <w:p w14:paraId="3369719C" w14:textId="77777777" w:rsidR="00307055" w:rsidRPr="00307055" w:rsidRDefault="00307055" w:rsidP="003A79F1">
      <w:pPr>
        <w:pStyle w:val="Heading1"/>
        <w:spacing w:before="480" w:after="0" w:line="276" w:lineRule="auto"/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</w:pPr>
      <w:r w:rsidRPr="00307055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  <w:lastRenderedPageBreak/>
        <w:t>6. Clearance &amp; Handover</w:t>
      </w:r>
    </w:p>
    <w:p w14:paraId="6F3833F4" w14:textId="77777777" w:rsidR="00307055" w:rsidRPr="00307055" w:rsidRDefault="00307055" w:rsidP="00307055">
      <w:pPr>
        <w:numPr>
          <w:ilvl w:val="0"/>
          <w:numId w:val="4"/>
        </w:numPr>
      </w:pPr>
      <w:r w:rsidRPr="00307055">
        <w:t xml:space="preserve">Employees must complete the </w:t>
      </w:r>
      <w:r w:rsidRPr="00307055">
        <w:rPr>
          <w:b/>
          <w:bCs/>
        </w:rPr>
        <w:t>handover of responsibilities</w:t>
      </w:r>
      <w:r w:rsidRPr="00307055">
        <w:t>, documents, and company property (laptops, ID cards, etc.).</w:t>
      </w:r>
    </w:p>
    <w:p w14:paraId="5A2E0004" w14:textId="77777777" w:rsidR="00307055" w:rsidRPr="00307055" w:rsidRDefault="00307055" w:rsidP="00307055">
      <w:pPr>
        <w:numPr>
          <w:ilvl w:val="0"/>
          <w:numId w:val="4"/>
        </w:numPr>
      </w:pPr>
      <w:r w:rsidRPr="00307055">
        <w:t xml:space="preserve">A </w:t>
      </w:r>
      <w:r w:rsidRPr="00307055">
        <w:rPr>
          <w:b/>
          <w:bCs/>
        </w:rPr>
        <w:t>department-wise clearance</w:t>
      </w:r>
      <w:r w:rsidRPr="00307055">
        <w:t xml:space="preserve"> (IT, Admin, Finance) is mandatory.</w:t>
      </w:r>
    </w:p>
    <w:p w14:paraId="3253141C" w14:textId="04EF87B9" w:rsidR="00307055" w:rsidRDefault="00307055" w:rsidP="00307055">
      <w:pPr>
        <w:numPr>
          <w:ilvl w:val="0"/>
          <w:numId w:val="4"/>
        </w:numPr>
      </w:pPr>
      <w:r w:rsidRPr="00307055">
        <w:t>A final clearance form must be signed by relevant stakeholders.</w:t>
      </w:r>
    </w:p>
    <w:p w14:paraId="69499E5B" w14:textId="77777777" w:rsidR="003A79F1" w:rsidRPr="00307055" w:rsidRDefault="003A79F1" w:rsidP="003A79F1">
      <w:pPr>
        <w:ind w:left="720"/>
      </w:pPr>
    </w:p>
    <w:p w14:paraId="38373C3B" w14:textId="77777777" w:rsidR="00307055" w:rsidRPr="00307055" w:rsidRDefault="00307055" w:rsidP="00307055">
      <w:pPr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r w:rsidRPr="00307055"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  <w:t>7. Full and Final (F&amp;F) Settlement</w:t>
      </w:r>
    </w:p>
    <w:p w14:paraId="3A0E76E8" w14:textId="77777777" w:rsidR="00307055" w:rsidRPr="00307055" w:rsidRDefault="00307055" w:rsidP="00307055">
      <w:r w:rsidRPr="00307055">
        <w:t>The F&amp;F settlement will include:</w:t>
      </w:r>
    </w:p>
    <w:p w14:paraId="57F46318" w14:textId="77777777" w:rsidR="00307055" w:rsidRPr="00307055" w:rsidRDefault="00307055" w:rsidP="00307055">
      <w:pPr>
        <w:numPr>
          <w:ilvl w:val="0"/>
          <w:numId w:val="5"/>
        </w:numPr>
      </w:pPr>
      <w:r w:rsidRPr="00307055">
        <w:t>Unpaid salary (up to the last working day)</w:t>
      </w:r>
    </w:p>
    <w:p w14:paraId="558A6E21" w14:textId="77777777" w:rsidR="00307055" w:rsidRPr="00307055" w:rsidRDefault="00307055" w:rsidP="00307055">
      <w:pPr>
        <w:numPr>
          <w:ilvl w:val="0"/>
          <w:numId w:val="5"/>
        </w:numPr>
      </w:pPr>
      <w:r w:rsidRPr="00307055">
        <w:t>Leave encashment (as per policy)</w:t>
      </w:r>
    </w:p>
    <w:p w14:paraId="3AAFBCBC" w14:textId="77777777" w:rsidR="00307055" w:rsidRPr="00307055" w:rsidRDefault="00307055" w:rsidP="00307055">
      <w:pPr>
        <w:numPr>
          <w:ilvl w:val="0"/>
          <w:numId w:val="5"/>
        </w:numPr>
      </w:pPr>
      <w:r w:rsidRPr="00307055">
        <w:t>Bonus/incentives, if applicable</w:t>
      </w:r>
    </w:p>
    <w:p w14:paraId="02E83C7C" w14:textId="77777777" w:rsidR="00307055" w:rsidRPr="00307055" w:rsidRDefault="00307055" w:rsidP="00307055">
      <w:pPr>
        <w:numPr>
          <w:ilvl w:val="0"/>
          <w:numId w:val="5"/>
        </w:numPr>
      </w:pPr>
      <w:r w:rsidRPr="00307055">
        <w:t>Gratuity (as per law)</w:t>
      </w:r>
    </w:p>
    <w:p w14:paraId="22651FC4" w14:textId="77777777" w:rsidR="00307055" w:rsidRPr="00307055" w:rsidRDefault="00307055" w:rsidP="00307055">
      <w:pPr>
        <w:numPr>
          <w:ilvl w:val="0"/>
          <w:numId w:val="5"/>
        </w:numPr>
      </w:pPr>
      <w:r w:rsidRPr="00307055">
        <w:t>Recoveries (notice period shortfall, loans, asset loss/damage)</w:t>
      </w:r>
    </w:p>
    <w:p w14:paraId="0294BAB1" w14:textId="7F498782" w:rsidR="00307055" w:rsidRDefault="00307055" w:rsidP="00307055">
      <w:r w:rsidRPr="00307055">
        <w:rPr>
          <w:b/>
          <w:bCs/>
        </w:rPr>
        <w:t>Timeline:</w:t>
      </w:r>
      <w:r w:rsidRPr="00307055">
        <w:t xml:space="preserve"> F&amp;F settlement will be processed </w:t>
      </w:r>
      <w:r w:rsidRPr="00307055">
        <w:rPr>
          <w:b/>
          <w:bCs/>
        </w:rPr>
        <w:t>within 30 days</w:t>
      </w:r>
      <w:r w:rsidRPr="00307055">
        <w:t xml:space="preserve"> of the employee's last working day.</w:t>
      </w:r>
    </w:p>
    <w:p w14:paraId="3AF9770D" w14:textId="77777777" w:rsidR="003A79F1" w:rsidRPr="00307055" w:rsidRDefault="003A79F1" w:rsidP="00307055"/>
    <w:p w14:paraId="1ECAC8EE" w14:textId="77777777" w:rsidR="00307055" w:rsidRPr="00307055" w:rsidRDefault="00307055" w:rsidP="00307055">
      <w:pPr>
        <w:rPr>
          <w:b/>
          <w:bCs/>
        </w:rPr>
      </w:pPr>
      <w:r w:rsidRPr="00307055"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  <w:t>8. Relieving Letter &amp; Experience Certificate</w:t>
      </w:r>
    </w:p>
    <w:p w14:paraId="648B27E1" w14:textId="77777777" w:rsidR="00307055" w:rsidRPr="00307055" w:rsidRDefault="00307055" w:rsidP="00307055">
      <w:pPr>
        <w:numPr>
          <w:ilvl w:val="0"/>
          <w:numId w:val="6"/>
        </w:numPr>
      </w:pPr>
      <w:r w:rsidRPr="00307055">
        <w:t>Issued after successful completion of exit formalities.</w:t>
      </w:r>
    </w:p>
    <w:p w14:paraId="4985D647" w14:textId="77777777" w:rsidR="00307055" w:rsidRPr="00307055" w:rsidRDefault="00307055" w:rsidP="00307055">
      <w:pPr>
        <w:numPr>
          <w:ilvl w:val="0"/>
          <w:numId w:val="6"/>
        </w:numPr>
      </w:pPr>
      <w:r w:rsidRPr="00307055">
        <w:t>Includes: job title, department, duration of employment, and last working day.</w:t>
      </w:r>
    </w:p>
    <w:p w14:paraId="22D2C194" w14:textId="53EBF8DA" w:rsidR="00307055" w:rsidRDefault="00307055" w:rsidP="00307055">
      <w:pPr>
        <w:numPr>
          <w:ilvl w:val="0"/>
          <w:numId w:val="6"/>
        </w:numPr>
      </w:pPr>
      <w:r w:rsidRPr="00307055">
        <w:t>Provided along with F&amp;F settlement or within 7 working days thereafter.</w:t>
      </w:r>
    </w:p>
    <w:p w14:paraId="5DD8BDC5" w14:textId="77777777" w:rsidR="003A79F1" w:rsidRPr="00307055" w:rsidRDefault="003A79F1" w:rsidP="003A79F1">
      <w:pPr>
        <w:ind w:left="720"/>
      </w:pPr>
    </w:p>
    <w:p w14:paraId="0A59000B" w14:textId="77777777" w:rsidR="00307055" w:rsidRPr="00307055" w:rsidRDefault="00307055" w:rsidP="00307055">
      <w:pPr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r w:rsidRPr="00307055"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  <w:t>9. Resignation Withdrawal</w:t>
      </w:r>
    </w:p>
    <w:p w14:paraId="13635F18" w14:textId="77777777" w:rsidR="00307055" w:rsidRPr="00307055" w:rsidRDefault="00307055" w:rsidP="00307055">
      <w:pPr>
        <w:numPr>
          <w:ilvl w:val="0"/>
          <w:numId w:val="7"/>
        </w:numPr>
      </w:pPr>
      <w:r w:rsidRPr="00307055">
        <w:t xml:space="preserve">Employees may request to withdraw their resignation </w:t>
      </w:r>
      <w:r w:rsidRPr="00307055">
        <w:rPr>
          <w:b/>
          <w:bCs/>
        </w:rPr>
        <w:t>before acceptance</w:t>
      </w:r>
      <w:r w:rsidRPr="00307055">
        <w:t>, subject to managerial approval.</w:t>
      </w:r>
    </w:p>
    <w:p w14:paraId="6643DEED" w14:textId="77777777" w:rsidR="00307055" w:rsidRPr="00307055" w:rsidRDefault="00307055" w:rsidP="00307055">
      <w:pPr>
        <w:numPr>
          <w:ilvl w:val="0"/>
          <w:numId w:val="7"/>
        </w:numPr>
      </w:pPr>
      <w:r w:rsidRPr="00307055">
        <w:t xml:space="preserve">Once accepted, withdrawal will be permitted only in </w:t>
      </w:r>
      <w:r w:rsidRPr="00307055">
        <w:rPr>
          <w:b/>
          <w:bCs/>
        </w:rPr>
        <w:t>exceptional cases</w:t>
      </w:r>
      <w:r w:rsidRPr="00307055">
        <w:t>.</w:t>
      </w:r>
    </w:p>
    <w:p w14:paraId="54CC27AD" w14:textId="5EF50E40" w:rsidR="00307055" w:rsidRDefault="00307055" w:rsidP="00307055">
      <w:pPr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</w:p>
    <w:p w14:paraId="32793201" w14:textId="77777777" w:rsidR="003A79F1" w:rsidRPr="00307055" w:rsidRDefault="003A79F1" w:rsidP="00307055">
      <w:pPr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</w:p>
    <w:p w14:paraId="371B022C" w14:textId="77777777" w:rsidR="00307055" w:rsidRPr="00307055" w:rsidRDefault="00307055" w:rsidP="00307055">
      <w:pPr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r w:rsidRPr="00307055"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  <w:lastRenderedPageBreak/>
        <w:t>10. Disciplinary Exits</w:t>
      </w:r>
    </w:p>
    <w:p w14:paraId="222F2229" w14:textId="77777777" w:rsidR="00307055" w:rsidRPr="00307055" w:rsidRDefault="00307055" w:rsidP="00307055">
      <w:pPr>
        <w:numPr>
          <w:ilvl w:val="0"/>
          <w:numId w:val="8"/>
        </w:numPr>
      </w:pPr>
      <w:r w:rsidRPr="00307055">
        <w:t xml:space="preserve">For exits due to misconduct or disciplinary action, a </w:t>
      </w:r>
      <w:r w:rsidRPr="00307055">
        <w:rPr>
          <w:b/>
          <w:bCs/>
        </w:rPr>
        <w:t>formal inquiry process</w:t>
      </w:r>
      <w:r w:rsidRPr="00307055">
        <w:t xml:space="preserve"> will be followed.</w:t>
      </w:r>
    </w:p>
    <w:p w14:paraId="053E4003" w14:textId="77777777" w:rsidR="00307055" w:rsidRPr="00307055" w:rsidRDefault="00307055" w:rsidP="00307055">
      <w:pPr>
        <w:numPr>
          <w:ilvl w:val="0"/>
          <w:numId w:val="8"/>
        </w:numPr>
      </w:pPr>
      <w:r w:rsidRPr="00307055">
        <w:t>Final dues will be processed in line with legal provisions and company recovery policies.</w:t>
      </w:r>
    </w:p>
    <w:p w14:paraId="402A60A6" w14:textId="6E801585" w:rsidR="00307055" w:rsidRPr="00307055" w:rsidRDefault="00307055" w:rsidP="00307055"/>
    <w:p w14:paraId="34CA8491" w14:textId="77777777" w:rsidR="00307055" w:rsidRPr="00307055" w:rsidRDefault="00307055" w:rsidP="00307055">
      <w:pPr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r w:rsidRPr="00307055">
        <w:rPr>
          <w:rFonts w:eastAsiaTheme="majorEastAsia" w:cstheme="minorHAnsi"/>
          <w:b/>
          <w:bCs/>
          <w:color w:val="2F5496" w:themeColor="accent1" w:themeShade="BF"/>
          <w:kern w:val="0"/>
          <w:sz w:val="28"/>
          <w:szCs w:val="28"/>
          <w14:ligatures w14:val="none"/>
        </w:rPr>
        <w:t>11. Policy Review</w:t>
      </w:r>
    </w:p>
    <w:p w14:paraId="584C745C" w14:textId="77777777" w:rsidR="00307055" w:rsidRPr="00307055" w:rsidRDefault="00307055" w:rsidP="00307055">
      <w:r w:rsidRPr="00307055">
        <w:t xml:space="preserve">This policy will be reviewed </w:t>
      </w:r>
      <w:r w:rsidRPr="00307055">
        <w:rPr>
          <w:b/>
          <w:bCs/>
        </w:rPr>
        <w:t>annually</w:t>
      </w:r>
      <w:r w:rsidRPr="00307055">
        <w:t xml:space="preserve"> and updated as required based on organizational needs or changes in labor law.</w:t>
      </w:r>
    </w:p>
    <w:p w14:paraId="48701E77" w14:textId="77777777" w:rsidR="00C06A5C" w:rsidRDefault="00C06A5C"/>
    <w:sectPr w:rsidR="00C0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A2795"/>
    <w:multiLevelType w:val="multilevel"/>
    <w:tmpl w:val="61F6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35761"/>
    <w:multiLevelType w:val="multilevel"/>
    <w:tmpl w:val="FA10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710DA"/>
    <w:multiLevelType w:val="multilevel"/>
    <w:tmpl w:val="588C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37C53"/>
    <w:multiLevelType w:val="multilevel"/>
    <w:tmpl w:val="B7E6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14DDE"/>
    <w:multiLevelType w:val="multilevel"/>
    <w:tmpl w:val="EB8E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E85ECE"/>
    <w:multiLevelType w:val="multilevel"/>
    <w:tmpl w:val="7BF8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508AA"/>
    <w:multiLevelType w:val="multilevel"/>
    <w:tmpl w:val="280A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27044"/>
    <w:multiLevelType w:val="multilevel"/>
    <w:tmpl w:val="5210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873834">
    <w:abstractNumId w:val="5"/>
  </w:num>
  <w:num w:numId="2" w16cid:durableId="1969896535">
    <w:abstractNumId w:val="3"/>
  </w:num>
  <w:num w:numId="3" w16cid:durableId="52118459">
    <w:abstractNumId w:val="2"/>
  </w:num>
  <w:num w:numId="4" w16cid:durableId="151871554">
    <w:abstractNumId w:val="0"/>
  </w:num>
  <w:num w:numId="5" w16cid:durableId="1776902079">
    <w:abstractNumId w:val="1"/>
  </w:num>
  <w:num w:numId="6" w16cid:durableId="1394038811">
    <w:abstractNumId w:val="6"/>
  </w:num>
  <w:num w:numId="7" w16cid:durableId="643388227">
    <w:abstractNumId w:val="4"/>
  </w:num>
  <w:num w:numId="8" w16cid:durableId="1641300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55"/>
    <w:rsid w:val="001A4D81"/>
    <w:rsid w:val="00270016"/>
    <w:rsid w:val="0027775F"/>
    <w:rsid w:val="00307055"/>
    <w:rsid w:val="003A79F1"/>
    <w:rsid w:val="00461CD2"/>
    <w:rsid w:val="004D54DB"/>
    <w:rsid w:val="00C06A5C"/>
    <w:rsid w:val="00E94A4B"/>
    <w:rsid w:val="00F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4D3E"/>
  <w15:chartTrackingRefBased/>
  <w15:docId w15:val="{0E56FC87-6EA7-4CB8-BF03-41D4FCC7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0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0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0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0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Ajaya Gouda</dc:creator>
  <cp:keywords/>
  <dc:description/>
  <cp:lastModifiedBy>Ajaya Gouda</cp:lastModifiedBy>
  <cp:revision>1</cp:revision>
  <dcterms:created xsi:type="dcterms:W3CDTF">2025-08-07T11:00:00Z</dcterms:created>
  <dcterms:modified xsi:type="dcterms:W3CDTF">2025-08-07T11:16:00Z</dcterms:modified>
</cp:coreProperties>
</file>