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Employee Training &amp; Development Policy - India</w:t>
      </w:r>
    </w:p>
    <w:p>
      <w:pPr>
        <w:pStyle w:val="Heading2"/>
      </w:pPr>
      <w:r>
        <w:t>1. Purpose</w:t>
      </w:r>
    </w:p>
    <w:p>
      <w:r>
        <w:t>To provide a structured framework for enhancing employee knowledge, skills, and performance through continuous training and development initiatives.</w:t>
      </w:r>
    </w:p>
    <w:p>
      <w:pPr>
        <w:pStyle w:val="Heading2"/>
      </w:pPr>
      <w:r>
        <w:t>2. Scope</w:t>
      </w:r>
    </w:p>
    <w:p>
      <w:r>
        <w:t>This policy applies to all employees — permanent, probationary, contractual, and interns.</w:t>
      </w:r>
    </w:p>
    <w:p>
      <w:pPr>
        <w:pStyle w:val="Heading2"/>
      </w:pPr>
      <w:r>
        <w:t>3. Objectives</w:t>
      </w:r>
    </w:p>
    <w:p>
      <w:r>
        <w:t>- Support career growth and professional development</w:t>
        <w:br/>
        <w:t>- Enhance employee productivity and engagement</w:t>
        <w:br/>
        <w:t>- Ensure compliance with statutory and industry-specific requirements</w:t>
        <w:br/>
        <w:t>- Prepare employees for leadership and succession planning</w:t>
      </w:r>
    </w:p>
    <w:p>
      <w:pPr>
        <w:pStyle w:val="Heading2"/>
      </w:pPr>
      <w:r>
        <w:t>4. Types of Training</w:t>
      </w:r>
    </w:p>
    <w:p>
      <w:r>
        <w:t>- Induction &amp; Orientation: For new employees to understand company values, policies, and culture.</w:t>
        <w:br/>
        <w:t>- Functional/Technical Training: Job-specific skills and knowledge.</w:t>
        <w:br/>
        <w:t>- Compliance Training: Covering POSH, safety, data protection, and labor law requirements.</w:t>
        <w:br/>
        <w:t>- Soft Skills Training: Communication, teamwork, leadership, and customer service.</w:t>
        <w:br/>
        <w:t>- Leadership Development: For employees identified as future leaders.</w:t>
      </w:r>
    </w:p>
    <w:p>
      <w:pPr>
        <w:pStyle w:val="Heading2"/>
      </w:pPr>
      <w:r>
        <w:t>5. Training Process</w:t>
      </w:r>
    </w:p>
    <w:p>
      <w:r>
        <w:t>- Training needs will be identified through performance reviews, manager recommendations, and organizational goals.</w:t>
        <w:br/>
        <w:t>- Employees may be nominated by managers or apply for training with HR approval.</w:t>
        <w:br/>
        <w:t>- External training programs require prior approval from HR and management.</w:t>
      </w:r>
    </w:p>
    <w:p>
      <w:pPr>
        <w:pStyle w:val="Heading2"/>
      </w:pPr>
      <w:r>
        <w:t>6. Roles &amp; Responsibilities</w:t>
      </w:r>
    </w:p>
    <w:p>
      <w:r>
        <w:t>- HR Department: Identify training needs, plan sessions, track attendance, and maintain records.</w:t>
        <w:br/>
        <w:t>- Managers: Nominate employees, support skill development, and evaluate effectiveness.</w:t>
        <w:br/>
        <w:t>- Employees: Actively participate in training and apply learnings to work.</w:t>
      </w:r>
    </w:p>
    <w:p>
      <w:pPr>
        <w:pStyle w:val="Heading2"/>
      </w:pPr>
      <w:r>
        <w:t>7. Budget &amp; Approvals</w:t>
      </w:r>
    </w:p>
    <w:p>
      <w:r>
        <w:t>- The company will allocate an annual training budget.</w:t>
        <w:br/>
        <w:t>- External courses, certifications, and workshops will be approved on a case-by-case basis.</w:t>
      </w:r>
    </w:p>
    <w:p>
      <w:pPr>
        <w:pStyle w:val="Heading2"/>
      </w:pPr>
      <w:r>
        <w:t>8. Evaluation &amp; Feedback</w:t>
      </w:r>
    </w:p>
    <w:p>
      <w:r>
        <w:t>- Feedback will be collected after each training session.</w:t>
        <w:br/>
        <w:t>- Effectiveness will be measured through assessments, performance improvement, and employee feedback.</w:t>
      </w:r>
    </w:p>
    <w:p>
      <w:pPr>
        <w:pStyle w:val="Heading2"/>
      </w:pPr>
      <w:r>
        <w:t>9. Non-Compliance</w:t>
      </w:r>
    </w:p>
    <w:p>
      <w:r>
        <w:t>Failure to attend mandatory training sessions may result in disciplinary action.</w:t>
      </w:r>
    </w:p>
    <w:p>
      <w:pPr>
        <w:pStyle w:val="Heading2"/>
      </w:pPr>
      <w:r>
        <w:t>10. Review &amp; Amendments</w:t>
      </w:r>
    </w:p>
    <w:p>
      <w:r>
        <w:t>This policy will be reviewed annually to align with business needs and industry practices.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