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Attendance &amp; Time Tracking Policy (India)</w:t>
      </w:r>
    </w:p>
    <w:p>
      <w:pPr>
        <w:pStyle w:val="Heading2"/>
      </w:pPr>
      <w:r>
        <w:t>1. Purpose</w:t>
      </w:r>
    </w:p>
    <w:p>
      <w:r>
        <w:t>To define the standards for employee attendance, punctuality, and the use of time tracking systems for fair payroll and operational efficiency.</w:t>
      </w:r>
    </w:p>
    <w:p>
      <w:pPr>
        <w:pStyle w:val="Heading2"/>
      </w:pPr>
      <w:r>
        <w:t>2. Scope</w:t>
      </w:r>
    </w:p>
    <w:p>
      <w:r>
        <w:t>This policy applies to all employees of [Company Name], including permanent, probationary, contractual, part-time staff, and interns.</w:t>
      </w:r>
    </w:p>
    <w:p>
      <w:pPr>
        <w:pStyle w:val="Heading2"/>
      </w:pPr>
      <w:r>
        <w:t>3. Working Hours &amp; Schedule</w:t>
      </w:r>
    </w:p>
    <w:p>
      <w:r>
        <w:t>- Standard work week: Monday to Friday / Monday to Saturday (as per company policy)</w:t>
        <w:br/>
        <w:t>- Work hours: 9 hours per day (including breaks) or 48 hours per week, in compliance with the Shops and Establishments Act</w:t>
        <w:br/>
        <w:t>- Flexible or hybrid work schedules only if pre-approved by the reporting manager</w:t>
      </w:r>
    </w:p>
    <w:p>
      <w:pPr>
        <w:pStyle w:val="Heading2"/>
      </w:pPr>
      <w:r>
        <w:t>4. Attendance Recording</w:t>
      </w:r>
    </w:p>
    <w:p>
      <w:r>
        <w:t>- Attendance methods: Biometric device, swipe card, or online attendance portal</w:t>
        <w:br/>
        <w:t>- Employees must record attendance at the start and end of each workday</w:t>
        <w:br/>
        <w:t>- Work-from-home staff must log in and log out via approved time tracking software (e.g., Replicon, Zoho People)</w:t>
      </w:r>
    </w:p>
    <w:p>
      <w:pPr>
        <w:pStyle w:val="Heading2"/>
      </w:pPr>
      <w:r>
        <w:t>5. Late Arrival &amp; Early Departure</w:t>
      </w:r>
    </w:p>
    <w:p>
      <w:r>
        <w:t>- Up to 3 late marks per month permitted without penalty (company may adjust as needed)</w:t>
        <w:br/>
        <w:t>- Beyond the limit, leave adjustments or salary deductions will apply</w:t>
        <w:br/>
        <w:t>- Habitual late arrivals or early departures may result in disciplinary action</w:t>
      </w:r>
    </w:p>
    <w:p>
      <w:pPr>
        <w:pStyle w:val="Heading2"/>
      </w:pPr>
      <w:r>
        <w:t>6. Overtime (OT)</w:t>
      </w:r>
    </w:p>
    <w:p>
      <w:r>
        <w:t>- Overtime allowed only with prior written approval from the manager</w:t>
        <w:br/>
        <w:t>- OT paid as per statutory rates under the Factories Act or Shops and Establishments Act</w:t>
        <w:br/>
        <w:t>- All OT hours must be accurately recorded in the attendance system</w:t>
      </w:r>
    </w:p>
    <w:p>
      <w:pPr>
        <w:pStyle w:val="Heading2"/>
      </w:pPr>
      <w:r>
        <w:t>7. Leave &amp; Absence Marking</w:t>
      </w:r>
    </w:p>
    <w:p>
      <w:r>
        <w:t>- All absences must be requested via the leave management system</w:t>
        <w:br/>
        <w:t>- Unapproved absences will be treated as Leave Without Pay (LWP)</w:t>
        <w:br/>
        <w:t>- Half-day leave will be applied if work hours fall below the defined threshold</w:t>
      </w:r>
    </w:p>
    <w:p>
      <w:pPr>
        <w:pStyle w:val="Heading2"/>
      </w:pPr>
      <w:r>
        <w:t>8. Exceptions &amp; Special Cases</w:t>
      </w:r>
    </w:p>
    <w:p>
      <w:r>
        <w:t>- Public holidays and weekends are excluded from attendance requirements</w:t>
        <w:br/>
        <w:t>- Employees on official business travel must mark attendance as “On Duty”</w:t>
      </w:r>
    </w:p>
    <w:p>
      <w:pPr>
        <w:pStyle w:val="Heading2"/>
      </w:pPr>
      <w:r>
        <w:t>9. Non-Compliance</w:t>
      </w:r>
    </w:p>
    <w:p>
      <w:r>
        <w:t>Failure to comply with attendance protocols may result in:</w:t>
        <w:br/>
        <w:t>- Adjustments to leave balance or salary deductions</w:t>
        <w:br/>
        <w:t>- Written warning</w:t>
        <w:br/>
        <w:t>- Formal disciplinary action for repeated violations</w:t>
      </w:r>
    </w:p>
    <w:p>
      <w:pPr>
        <w:pStyle w:val="Heading2"/>
      </w:pPr>
      <w:r>
        <w:t>10. Policy Review &amp; Amendments</w:t>
      </w:r>
    </w:p>
    <w:p>
      <w:r>
        <w:t>This policy will be reviewed annually and updated based on business requirements and any changes to Indian labor laws.</w:t>
      </w:r>
    </w:p>
    <w:p>
      <w:pPr>
        <w:pStyle w:val="Heading2"/>
      </w:pPr>
      <w:r>
        <w:t>Acknowledgement Form</w:t>
      </w:r>
    </w:p>
    <w:p>
      <w:r>
        <w:t>I, ___________________________, acknowledge that I have read, understood, and agree to comply with the Attendance &amp; Time Tracking Policy of [Company Name].</w:t>
        <w:br/>
        <w:br/>
        <w:t xml:space="preserve">Signature: ____________________  </w:t>
        <w:br/>
        <w:t xml:space="preserve">Employee ID: __________________  </w:t>
        <w:br/>
        <w:t>Date: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