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Performance Appraisal Policy Template</w:t>
      </w:r>
    </w:p>
    <w:p>
      <w:r>
        <w:t>For Indian Companies | Structured Guidelines for Fair and Transparent Reviews</w:t>
      </w:r>
    </w:p>
    <w:p>
      <w:pPr>
        <w:pStyle w:val="Heading1"/>
      </w:pPr>
      <w:r>
        <w:t>1. Purpose</w:t>
      </w:r>
    </w:p>
    <w:p>
      <w:r>
        <w:t>This policy outlines the process and framework for evaluating employee performance in a fair, consistent, and transparent manner. It aims to align individual goals with organizational objectives, recognize employee contributions, and support continuous development.</w:t>
      </w:r>
    </w:p>
    <w:p>
      <w:pPr>
        <w:pStyle w:val="Heading1"/>
      </w:pPr>
      <w:r>
        <w:t>2. Scope</w:t>
      </w:r>
    </w:p>
    <w:p>
      <w:r>
        <w:t>This policy applies to all permanent employees across departments and functions. It may also apply to contractual and probationary staff based on business needs and discretion of management.</w:t>
      </w:r>
    </w:p>
    <w:p>
      <w:pPr>
        <w:pStyle w:val="Heading1"/>
      </w:pPr>
      <w:r>
        <w:t>3. Appraisal Frequency &amp; Cycle</w:t>
      </w:r>
    </w:p>
    <w:p>
      <w:r>
        <w:t>Performance appraisals will be conducted annually, typically at the end of the financial year. Mid-year reviews may also be conducted to track progress and provide interim feedback.</w:t>
      </w:r>
    </w:p>
    <w:p>
      <w:pPr>
        <w:pStyle w:val="Heading1"/>
      </w:pPr>
      <w:r>
        <w:t>4. Appraisal Methodology</w:t>
      </w:r>
    </w:p>
    <w:p>
      <w:r>
        <w:t>The appraisal process consists of the following steps:</w:t>
        <w:br/>
        <w:t>- Goal setting at the beginning of the appraisal cycle</w:t>
        <w:br/>
        <w:t>- Mid-year review to assess progress and recalibrate goals if needed</w:t>
        <w:br/>
        <w:t>- Final performance evaluation at year-end</w:t>
        <w:br/>
        <w:t>- Review meetings between employee and manager</w:t>
        <w:br/>
        <w:t>- Final rating approval by management and HR</w:t>
      </w:r>
    </w:p>
    <w:p>
      <w:pPr>
        <w:pStyle w:val="Heading1"/>
      </w:pPr>
      <w:r>
        <w:t>5. Performance Rating Scale</w:t>
      </w:r>
    </w:p>
    <w:p>
      <w:r>
        <w:t>A 5-point rating scale will be used for performance evaluation:</w:t>
        <w:br/>
        <w:t>5 – Outstanding</w:t>
        <w:br/>
        <w:t>4 – Exceeds Expectations</w:t>
        <w:br/>
        <w:t>3 – Meets Expectations</w:t>
        <w:br/>
        <w:t>2 – Needs Improvement</w:t>
        <w:br/>
        <w:t>1 – Unsatisfactory</w:t>
      </w:r>
    </w:p>
    <w:p>
      <w:pPr>
        <w:pStyle w:val="Heading1"/>
      </w:pPr>
      <w:r>
        <w:t>6. Roles &amp; Responsibilities</w:t>
      </w:r>
    </w:p>
    <w:p>
      <w:r>
        <w:t>- Employee: Responsible for understanding performance expectations, setting goals, and participating actively in reviews.</w:t>
        <w:br/>
        <w:t>- Manager: Responsible for setting clear objectives, providing continuous feedback, and conducting fair evaluations.</w:t>
        <w:br/>
        <w:t>- HR Department: Responsible for process facilitation, training, calibration, and documentation.</w:t>
      </w:r>
    </w:p>
    <w:p>
      <w:pPr>
        <w:pStyle w:val="Heading1"/>
      </w:pPr>
      <w:r>
        <w:t>7. Linkage to Rewards &amp; Promotions</w:t>
      </w:r>
    </w:p>
    <w:p>
      <w:r>
        <w:t>Performance ratings will be linked to annual salary increments, bonuses, promotions, and developmental opportunities. Employees with higher performance scores will be prioritized for rewards and career growth.</w:t>
      </w:r>
    </w:p>
    <w:p>
      <w:pPr>
        <w:pStyle w:val="Heading1"/>
      </w:pPr>
      <w:r>
        <w:t>8. Employee Feedback &amp; Appeals</w:t>
      </w:r>
    </w:p>
    <w:p>
      <w:r>
        <w:t>Employees may provide feedback on the appraisal outcome during the review meeting. In case of dissatisfaction, an appeal can be raised in writing to the HR department within 7 working days.</w:t>
      </w:r>
    </w:p>
    <w:p>
      <w:pPr>
        <w:pStyle w:val="Heading1"/>
      </w:pPr>
      <w:r>
        <w:t>9. Confidentiality</w:t>
      </w:r>
    </w:p>
    <w:p>
      <w:r>
        <w:t>All performance-related discussions and documentation will be treated as confidential and accessed only by the employee, reporting manager, and HR.</w:t>
      </w:r>
    </w:p>
    <w:p>
      <w:pPr>
        <w:pStyle w:val="Heading1"/>
      </w:pPr>
      <w:r>
        <w:t>10. Review &amp; Amendments</w:t>
      </w:r>
    </w:p>
    <w:p>
      <w:r>
        <w:t>This policy will be reviewed periodically and updated as per evolving business needs or changes in HR best practices.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