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IT, Internet &amp; Email Usage Policy - India</w:t>
      </w:r>
    </w:p>
    <w:p>
      <w:pPr>
        <w:pStyle w:val="Heading2"/>
      </w:pPr>
      <w:r>
        <w:t>1. Purpose</w:t>
      </w:r>
    </w:p>
    <w:p>
      <w:r>
        <w:t>To define acceptable use of company IT systems, internet, and email, ensuring security, productivity, and compliance with applicable laws.</w:t>
      </w:r>
    </w:p>
    <w:p>
      <w:pPr>
        <w:pStyle w:val="Heading2"/>
      </w:pPr>
      <w:r>
        <w:t>2. Scope</w:t>
      </w:r>
    </w:p>
    <w:p>
      <w:r>
        <w:t>This policy applies to all employees, contractors, interns, and third parties using company-provided devices, software, internet, or email accounts.</w:t>
      </w:r>
    </w:p>
    <w:p>
      <w:pPr>
        <w:pStyle w:val="Heading2"/>
      </w:pPr>
      <w:r>
        <w:t>3. Acceptable Use</w:t>
      </w:r>
    </w:p>
    <w:p>
      <w:r>
        <w:t>- Company IT resources must be used primarily for official business purposes.</w:t>
        <w:br/>
        <w:t>- Limited personal use is permitted, provided it does not interfere with work or violate this policy.</w:t>
        <w:br/>
        <w:t>- Employees must use company email IDs for business-related communication.</w:t>
      </w:r>
    </w:p>
    <w:p>
      <w:pPr>
        <w:pStyle w:val="Heading2"/>
      </w:pPr>
      <w:r>
        <w:t>4. Prohibited Use</w:t>
      </w:r>
    </w:p>
    <w:p>
      <w:r>
        <w:t>Employees must not:</w:t>
        <w:br/>
        <w:t>- Access, download, or distribute offensive, illegal, or copyrighted material.</w:t>
        <w:br/>
        <w:t>- Use company systems for personal financial gain, political activity, or harassment.</w:t>
        <w:br/>
        <w:t>- Install unauthorized software or connect unapproved devices.</w:t>
        <w:br/>
        <w:t>- Send bulk/spam emails or phishing messages.</w:t>
      </w:r>
    </w:p>
    <w:p>
      <w:pPr>
        <w:pStyle w:val="Heading2"/>
      </w:pPr>
      <w:r>
        <w:t>5. Data Security &amp; Confidentiality</w:t>
      </w:r>
    </w:p>
    <w:p>
      <w:r>
        <w:t>- Strong passwords must be used and updated regularly.</w:t>
        <w:br/>
        <w:t>- Confidential company data must not be shared outside without authorization.</w:t>
        <w:br/>
        <w:t>- Company systems must be locked when unattended.</w:t>
        <w:br/>
        <w:t>- Employees must immediately report suspected security breaches.</w:t>
      </w:r>
    </w:p>
    <w:p>
      <w:pPr>
        <w:pStyle w:val="Heading2"/>
      </w:pPr>
      <w:r>
        <w:t>6. Internet Usage</w:t>
      </w:r>
    </w:p>
    <w:p>
      <w:r>
        <w:t>- Social media access should be limited to business-related activities.</w:t>
        <w:br/>
        <w:t>- Streaming or downloading large files for personal use is prohibited.</w:t>
        <w:br/>
        <w:t>- Any illegal online activity will lead to disciplinary and legal action.</w:t>
      </w:r>
    </w:p>
    <w:p>
      <w:pPr>
        <w:pStyle w:val="Heading2"/>
      </w:pPr>
      <w:r>
        <w:t>7. Email Usage</w:t>
      </w:r>
    </w:p>
    <w:p>
      <w:r>
        <w:t>- Professional tone and official signature must be used in all business communication.</w:t>
        <w:br/>
        <w:t>- Personal use of company email should be minimal.</w:t>
        <w:br/>
        <w:t>- Do not open suspicious email attachments or links.</w:t>
      </w:r>
    </w:p>
    <w:p>
      <w:pPr>
        <w:pStyle w:val="Heading2"/>
      </w:pPr>
      <w:r>
        <w:t>8. Monitoring</w:t>
      </w:r>
    </w:p>
    <w:p>
      <w:r>
        <w:t>The company reserves the right to monitor internet activity, emails, and IT usage to ensure compliance. Employees should not expect complete privacy when using company resources.</w:t>
      </w:r>
    </w:p>
    <w:p>
      <w:pPr>
        <w:pStyle w:val="Heading2"/>
      </w:pPr>
      <w:r>
        <w:t>9. Disciplinary Action</w:t>
      </w:r>
    </w:p>
    <w:p>
      <w:r>
        <w:t>Violations of this policy may result in:</w:t>
        <w:br/>
        <w:t>- Written warnings</w:t>
        <w:br/>
        <w:t>- Suspension of IT access</w:t>
        <w:br/>
        <w:t>- Salary deductions for damages</w:t>
        <w:br/>
        <w:t>- Termination of employment in severe cases</w:t>
      </w:r>
    </w:p>
    <w:p>
      <w:pPr>
        <w:pStyle w:val="Heading2"/>
      </w:pPr>
      <w:r>
        <w:t>10. Compliance</w:t>
      </w:r>
    </w:p>
    <w:p>
      <w:r>
        <w:t>This policy is in line with:</w:t>
        <w:br/>
        <w:t>- Information Technology Act, 2000 (India)</w:t>
        <w:br/>
        <w:t>- Data Protection &amp; Cybersecurity guidelines</w:t>
      </w:r>
    </w:p>
    <w:p>
      <w:pPr>
        <w:pStyle w:val="Heading2"/>
      </w:pPr>
      <w:r>
        <w:t>11. Review &amp; Amendments</w:t>
      </w:r>
    </w:p>
    <w:p>
      <w:r>
        <w:t>This policy will be reviewed annually and updated as per technological, legal, and organizational requirements.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