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Pr>
        <w:drawing>
          <wp:inline distB="114300" distT="114300" distL="114300" distR="114300">
            <wp:extent cx="6734175" cy="1985963"/>
            <wp:effectExtent b="0" l="0" r="0" t="0"/>
            <wp:docPr descr="Comment reconnaître le sexe d’un chaton ?" id="1" name="image1.jpg"/>
            <a:graphic>
              <a:graphicData uri="http://schemas.openxmlformats.org/drawingml/2006/picture">
                <pic:pic>
                  <pic:nvPicPr>
                    <pic:cNvPr descr="Comment reconnaître le sexe d’un chaton ?" id="0" name="image1.jpg"/>
                    <pic:cNvPicPr preferRelativeResize="0"/>
                  </pic:nvPicPr>
                  <pic:blipFill>
                    <a:blip r:embed="rId6"/>
                    <a:srcRect b="0" l="0" r="0" t="0"/>
                    <a:stretch>
                      <a:fillRect/>
                    </a:stretch>
                  </pic:blipFill>
                  <pic:spPr>
                    <a:xfrm>
                      <a:off x="0" y="0"/>
                      <a:ext cx="6734175" cy="1985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shd w:fill="ffffff" w:val="clear"/>
        <w:spacing w:after="460" w:before="0" w:line="319.20000000000005" w:lineRule="auto"/>
        <w:ind w:left="-141.73228346456688" w:right="-607.7952755905511" w:firstLine="720"/>
        <w:rPr>
          <w:rFonts w:ascii="Libre Baskerville" w:cs="Libre Baskerville" w:eastAsia="Libre Baskerville" w:hAnsi="Libre Baskerville"/>
          <w:b w:val="1"/>
          <w:color w:val="07213a"/>
          <w:sz w:val="36"/>
          <w:szCs w:val="36"/>
          <w:u w:val="single"/>
        </w:rPr>
      </w:pPr>
      <w:bookmarkStart w:colFirst="0" w:colLast="0" w:name="_aatpoc40u4ef" w:id="0"/>
      <w:bookmarkEnd w:id="0"/>
      <w:r w:rsidDel="00000000" w:rsidR="00000000" w:rsidRPr="00000000">
        <w:rPr>
          <w:rFonts w:ascii="Libre Baskerville" w:cs="Libre Baskerville" w:eastAsia="Libre Baskerville" w:hAnsi="Libre Baskerville"/>
          <w:b w:val="1"/>
          <w:color w:val="07213a"/>
          <w:sz w:val="36"/>
          <w:szCs w:val="36"/>
          <w:u w:val="single"/>
          <w:rtl w:val="0"/>
        </w:rPr>
        <w:t xml:space="preserve">PRENEZ LES BONNES DISPOSITIONS POUR    DÉTERMINER LE SEXE D’UN CHATON</w:t>
      </w:r>
    </w:p>
    <w:p w:rsidR="00000000" w:rsidDel="00000000" w:rsidP="00000000" w:rsidRDefault="00000000" w:rsidRPr="00000000" w14:paraId="00000003">
      <w:pPr>
        <w:pStyle w:val="Heading2"/>
        <w:keepNext w:val="0"/>
        <w:keepLines w:val="0"/>
        <w:shd w:fill="ffffff" w:val="clear"/>
        <w:spacing w:after="460" w:before="0" w:line="276" w:lineRule="auto"/>
        <w:ind w:left="-141.73228346456688" w:right="-607.7952755905511" w:firstLine="720"/>
        <w:rPr>
          <w:rFonts w:ascii="Libre Baskerville" w:cs="Libre Baskerville" w:eastAsia="Libre Baskerville" w:hAnsi="Libre Baskerville"/>
          <w:color w:val="07213a"/>
          <w:sz w:val="24"/>
          <w:szCs w:val="24"/>
        </w:rPr>
      </w:pPr>
      <w:bookmarkStart w:colFirst="0" w:colLast="0" w:name="_b1gzor42ai8p" w:id="1"/>
      <w:bookmarkEnd w:id="1"/>
      <w:r w:rsidDel="00000000" w:rsidR="00000000" w:rsidRPr="00000000">
        <w:rPr>
          <w:rFonts w:ascii="Libre Baskerville" w:cs="Libre Baskerville" w:eastAsia="Libre Baskerville" w:hAnsi="Libre Baskerville"/>
          <w:b w:val="1"/>
          <w:color w:val="07213a"/>
          <w:sz w:val="36"/>
          <w:szCs w:val="36"/>
          <w:rtl w:val="0"/>
        </w:rPr>
        <w:t xml:space="preserve">        </w:t>
      </w:r>
      <w:r w:rsidDel="00000000" w:rsidR="00000000" w:rsidRPr="00000000">
        <w:rPr>
          <w:rFonts w:ascii="Libre Baskerville" w:cs="Libre Baskerville" w:eastAsia="Libre Baskerville" w:hAnsi="Libre Baskerville"/>
          <w:color w:val="07213a"/>
          <w:sz w:val="24"/>
          <w:szCs w:val="24"/>
          <w:rtl w:val="0"/>
        </w:rPr>
        <w:t xml:space="preserve">Si connaître le sexe d’un chat adulte ne pose pas de problème, l’affaire est plus compliquée pour un chaton. Pour différencier les mâles et les femelles d’une portée, il existe quelques nuances à connaître et quelques bons gestes à adopter. Découvrez nos conseils  pour connaître le sexe de vos chatons sans vous tromper.</w:t>
      </w:r>
    </w:p>
    <w:p w:rsidR="00000000" w:rsidDel="00000000" w:rsidP="00000000" w:rsidRDefault="00000000" w:rsidRPr="00000000" w14:paraId="00000004">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Les chatons sont des petits êtres fragiles qu’il faut examiner avec précaution. Pour pouvoir déterminer le sexe d’un chaton, il faut pouvoir observer ses parties génitales. Les chatons sont facilement stressés et, pour les détendre, vous devez les rassurer.</w:t>
      </w:r>
    </w:p>
    <w:p w:rsidR="00000000" w:rsidDel="00000000" w:rsidP="00000000" w:rsidRDefault="00000000" w:rsidRPr="00000000" w14:paraId="00000005">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Examinez votre chaton dans la pièce la plus chaude de votre logement. Les chatons sont particulièrement sensibles au froid. Si la mère est présente, ne la séparez pas plus de cinq minutes de son bébé, au risque de compromettre la santé physique et mentale du chaton. </w:t>
      </w:r>
    </w:p>
    <w:p w:rsidR="00000000" w:rsidDel="00000000" w:rsidP="00000000" w:rsidRDefault="00000000" w:rsidRPr="00000000" w14:paraId="00000006">
      <w:pPr>
        <w:shd w:fill="ffffff" w:val="clear"/>
        <w:spacing w:after="580" w:line="276" w:lineRule="auto"/>
        <w:ind w:right="-1155.1181102362189"/>
        <w:rPr>
          <w:rFonts w:ascii="Libre Baskerville" w:cs="Libre Baskerville" w:eastAsia="Libre Baskerville" w:hAnsi="Libre Baskerville"/>
          <w:b w:val="1"/>
          <w:color w:val="07213a"/>
          <w:sz w:val="36"/>
          <w:szCs w:val="36"/>
          <w:u w:val="single"/>
        </w:rPr>
      </w:pPr>
      <w:r w:rsidDel="00000000" w:rsidR="00000000" w:rsidRPr="00000000">
        <w:rPr>
          <w:rFonts w:ascii="Libre Baskerville" w:cs="Libre Baskerville" w:eastAsia="Libre Baskerville" w:hAnsi="Libre Baskerville"/>
          <w:b w:val="1"/>
          <w:color w:val="07213a"/>
          <w:sz w:val="36"/>
          <w:szCs w:val="36"/>
          <w:u w:val="single"/>
          <w:rtl w:val="0"/>
        </w:rPr>
        <w:t xml:space="preserve">EXAMINEZ LES PARTIES GÉNITALES D’UN CHATON</w:t>
      </w:r>
      <w:r w:rsidDel="00000000" w:rsidR="00000000" w:rsidRPr="00000000">
        <w:drawing>
          <wp:anchor allowOverlap="1" behindDoc="0" distB="114300" distT="114300" distL="114300" distR="114300" hidden="0" layoutInCell="1" locked="0" relativeHeight="0" simplePos="0">
            <wp:simplePos x="0" y="0"/>
            <wp:positionH relativeFrom="column">
              <wp:posOffset>5429250</wp:posOffset>
            </wp:positionH>
            <wp:positionV relativeFrom="paragraph">
              <wp:posOffset>581685</wp:posOffset>
            </wp:positionV>
            <wp:extent cx="1435100" cy="2146300"/>
            <wp:effectExtent b="0" l="0" r="0" t="0"/>
            <wp:wrapSquare wrapText="bothSides" distB="114300" distT="114300" distL="114300" distR="114300"/>
            <wp:docPr descr="reconnaître le sexe d'un chaton " id="3" name="image2.jpg"/>
            <a:graphic>
              <a:graphicData uri="http://schemas.openxmlformats.org/drawingml/2006/picture">
                <pic:pic>
                  <pic:nvPicPr>
                    <pic:cNvPr descr="reconnaître le sexe d'un chaton " id="0" name="image2.jpg"/>
                    <pic:cNvPicPr preferRelativeResize="0"/>
                  </pic:nvPicPr>
                  <pic:blipFill>
                    <a:blip r:embed="rId7"/>
                    <a:srcRect b="0" l="0" r="0" t="0"/>
                    <a:stretch>
                      <a:fillRect/>
                    </a:stretch>
                  </pic:blipFill>
                  <pic:spPr>
                    <a:xfrm>
                      <a:off x="0" y="0"/>
                      <a:ext cx="1435100" cy="2146300"/>
                    </a:xfrm>
                    <a:prstGeom prst="rect"/>
                    <a:ln/>
                  </pic:spPr>
                </pic:pic>
              </a:graphicData>
            </a:graphic>
          </wp:anchor>
        </w:drawing>
      </w:r>
    </w:p>
    <w:p w:rsidR="00000000" w:rsidDel="00000000" w:rsidP="00000000" w:rsidRDefault="00000000" w:rsidRPr="00000000" w14:paraId="00000007">
      <w:pPr>
        <w:pStyle w:val="Heading3"/>
        <w:keepNext w:val="0"/>
        <w:keepLines w:val="0"/>
        <w:shd w:fill="ffffff" w:val="clear"/>
        <w:spacing w:after="400" w:before="280" w:line="319.20000000000005" w:lineRule="auto"/>
        <w:rPr>
          <w:rFonts w:ascii="Libre Baskerville" w:cs="Libre Baskerville" w:eastAsia="Libre Baskerville" w:hAnsi="Libre Baskerville"/>
          <w:b w:val="1"/>
          <w:color w:val="539b7d"/>
          <w:u w:val="single"/>
        </w:rPr>
      </w:pPr>
      <w:bookmarkStart w:colFirst="0" w:colLast="0" w:name="_l55ebk2v408o" w:id="2"/>
      <w:bookmarkEnd w:id="2"/>
      <w:r w:rsidDel="00000000" w:rsidR="00000000" w:rsidRPr="00000000">
        <w:rPr>
          <w:rFonts w:ascii="Libre Baskerville" w:cs="Libre Baskerville" w:eastAsia="Libre Baskerville" w:hAnsi="Libre Baskerville"/>
          <w:b w:val="1"/>
          <w:color w:val="539b7d"/>
          <w:u w:val="single"/>
          <w:rtl w:val="0"/>
        </w:rPr>
        <w:t xml:space="preserve">Mettez en confiance votre chaton</w:t>
      </w:r>
    </w:p>
    <w:p w:rsidR="00000000" w:rsidDel="00000000" w:rsidP="00000000" w:rsidRDefault="00000000" w:rsidRPr="00000000" w14:paraId="00000008">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Le chaton n’aime généralement pas qu’on lui touche la queue. Pour bien vous y prendre, vous devez donc procéder avec beaucoup de douceur et de précaution. La première étape est de mettre en confiance votre chaton, en le caressant et en lui parlant.</w:t>
      </w:r>
    </w:p>
    <w:p w:rsidR="00000000" w:rsidDel="00000000" w:rsidP="00000000" w:rsidRDefault="00000000" w:rsidRPr="00000000" w14:paraId="00000009">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Placez le chaton sur une couverture ou une serviette chaude et douce, où il se sentira bien, puis grattez gentiment la base de sa queue. Votre chaton lèvera naturellement la queue et ce sera l’occasion pour vous de l’examiner.</w:t>
      </w:r>
    </w:p>
    <w:p w:rsidR="00000000" w:rsidDel="00000000" w:rsidP="00000000" w:rsidRDefault="00000000" w:rsidRPr="00000000" w14:paraId="0000000A">
      <w:pPr>
        <w:shd w:fill="ffffff" w:val="clear"/>
        <w:spacing w:after="580" w:line="276" w:lineRule="auto"/>
        <w:rPr>
          <w:rFonts w:ascii="Libre Baskerville" w:cs="Libre Baskerville" w:eastAsia="Libre Baskerville" w:hAnsi="Libre Baskerville"/>
          <w:color w:val="07213a"/>
          <w:sz w:val="24"/>
          <w:szCs w:val="24"/>
          <w:u w:val="single"/>
        </w:rPr>
      </w:pPr>
      <w:r w:rsidDel="00000000" w:rsidR="00000000" w:rsidRPr="00000000">
        <w:rPr>
          <w:rFonts w:ascii="Libre Baskerville" w:cs="Libre Baskerville" w:eastAsia="Libre Baskerville" w:hAnsi="Libre Baskerville"/>
          <w:color w:val="07213a"/>
          <w:sz w:val="24"/>
          <w:szCs w:val="24"/>
          <w:rtl w:val="0"/>
        </w:rPr>
        <w:t xml:space="preserve">Si votre chaton ne se laisse pas faire et est trop agité, retentez plus tard afin de ne pas le perturber davantage. Si </w:t>
      </w:r>
      <w:hyperlink r:id="rId8">
        <w:r w:rsidDel="00000000" w:rsidR="00000000" w:rsidRPr="00000000">
          <w:rPr>
            <w:rFonts w:ascii="Libre Baskerville" w:cs="Libre Baskerville" w:eastAsia="Libre Baskerville" w:hAnsi="Libre Baskerville"/>
            <w:color w:val="07213a"/>
            <w:sz w:val="24"/>
            <w:szCs w:val="24"/>
            <w:u w:val="single"/>
            <w:rtl w:val="0"/>
          </w:rPr>
          <w:t xml:space="preserve">votre chaton est sevré,</w:t>
        </w:r>
      </w:hyperlink>
      <w:r w:rsidDel="00000000" w:rsidR="00000000" w:rsidRPr="00000000">
        <w:rPr>
          <w:rFonts w:ascii="Libre Baskerville" w:cs="Libre Baskerville" w:eastAsia="Libre Baskerville" w:hAnsi="Libre Baskerville"/>
          <w:color w:val="07213a"/>
          <w:sz w:val="24"/>
          <w:szCs w:val="24"/>
          <w:rtl w:val="0"/>
        </w:rPr>
        <w:t xml:space="preserve"> vous pouvez tenter de l’ appâter avec  </w:t>
      </w:r>
      <w:hyperlink r:id="rId9">
        <w:r w:rsidDel="00000000" w:rsidR="00000000" w:rsidRPr="00000000">
          <w:rPr>
            <w:rFonts w:ascii="Libre Baskerville" w:cs="Libre Baskerville" w:eastAsia="Libre Baskerville" w:hAnsi="Libre Baskerville"/>
            <w:color w:val="07213a"/>
            <w:sz w:val="24"/>
            <w:szCs w:val="24"/>
            <w:u w:val="single"/>
            <w:rtl w:val="0"/>
          </w:rPr>
          <w:t xml:space="preserve">des croquettes pour chaton.</w:t>
        </w:r>
      </w:hyperlink>
      <w:r w:rsidDel="00000000" w:rsidR="00000000" w:rsidRPr="00000000">
        <w:rPr>
          <w:rtl w:val="0"/>
        </w:rPr>
      </w:r>
    </w:p>
    <w:p w:rsidR="00000000" w:rsidDel="00000000" w:rsidP="00000000" w:rsidRDefault="00000000" w:rsidRPr="00000000" w14:paraId="0000000B">
      <w:pPr>
        <w:pStyle w:val="Heading3"/>
        <w:keepNext w:val="0"/>
        <w:keepLines w:val="0"/>
        <w:shd w:fill="ffffff" w:val="clear"/>
        <w:spacing w:after="400" w:before="280" w:line="319.20000000000005" w:lineRule="auto"/>
        <w:rPr>
          <w:rFonts w:ascii="Libre Baskerville" w:cs="Libre Baskerville" w:eastAsia="Libre Baskerville" w:hAnsi="Libre Baskerville"/>
          <w:b w:val="1"/>
          <w:color w:val="539b7d"/>
          <w:u w:val="single"/>
        </w:rPr>
      </w:pPr>
      <w:bookmarkStart w:colFirst="0" w:colLast="0" w:name="_4hzliwsgas37" w:id="3"/>
      <w:bookmarkEnd w:id="3"/>
      <w:r w:rsidDel="00000000" w:rsidR="00000000" w:rsidRPr="00000000">
        <w:rPr>
          <w:rFonts w:ascii="Libre Baskerville" w:cs="Libre Baskerville" w:eastAsia="Libre Baskerville" w:hAnsi="Libre Baskerville"/>
          <w:b w:val="1"/>
          <w:color w:val="539b7d"/>
          <w:u w:val="single"/>
          <w:rtl w:val="0"/>
        </w:rPr>
        <w:t xml:space="preserve">Repérez l’appareil génital d’un chaton mâle</w:t>
      </w:r>
    </w:p>
    <w:p w:rsidR="00000000" w:rsidDel="00000000" w:rsidP="00000000" w:rsidRDefault="00000000" w:rsidRPr="00000000" w14:paraId="0000000C">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w:t>
      </w:r>
      <w:r w:rsidDel="00000000" w:rsidR="00000000" w:rsidRPr="00000000">
        <w:rPr>
          <w:rFonts w:ascii="Libre Baskerville" w:cs="Libre Baskerville" w:eastAsia="Libre Baskerville" w:hAnsi="Libre Baskerville"/>
          <w:color w:val="07213a"/>
          <w:sz w:val="24"/>
          <w:szCs w:val="24"/>
          <w:rtl w:val="0"/>
        </w:rPr>
        <w:t xml:space="preserve">Une fois que votre chaton a la queue levée, vous devriez apercevoir son appareil génital, qui prend la forme de deux petits orifices l’un au-dessus de l’autre. Celui du haut est l’anus du chaton, tandis que celui du bas est l’orifice urinaire, c’est-à-dire l’organe génital à déterminer.</w:t>
      </w:r>
    </w:p>
    <w:p w:rsidR="00000000" w:rsidDel="00000000" w:rsidP="00000000" w:rsidRDefault="00000000" w:rsidRPr="00000000" w14:paraId="0000000D">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L’espace entre ces deux orifices est un premier indicateur. Chez </w:t>
      </w:r>
      <w:r w:rsidDel="00000000" w:rsidR="00000000" w:rsidRPr="00000000">
        <w:rPr>
          <w:rFonts w:ascii="Libre Baskerville" w:cs="Libre Baskerville" w:eastAsia="Libre Baskerville" w:hAnsi="Libre Baskerville"/>
          <w:b w:val="1"/>
          <w:color w:val="07213a"/>
          <w:sz w:val="24"/>
          <w:szCs w:val="24"/>
          <w:u w:val="single"/>
          <w:rtl w:val="0"/>
        </w:rPr>
        <w:t xml:space="preserve">le chaton mâle, la distance est plus importante</w:t>
      </w:r>
      <w:r w:rsidDel="00000000" w:rsidR="00000000" w:rsidRPr="00000000">
        <w:rPr>
          <w:rFonts w:ascii="Libre Baskerville" w:cs="Libre Baskerville" w:eastAsia="Libre Baskerville" w:hAnsi="Libre Baskerville"/>
          <w:b w:val="1"/>
          <w:color w:val="07213a"/>
          <w:sz w:val="24"/>
          <w:szCs w:val="24"/>
          <w:rtl w:val="0"/>
        </w:rPr>
        <w:t xml:space="preserve"> </w:t>
      </w:r>
      <w:r w:rsidDel="00000000" w:rsidR="00000000" w:rsidRPr="00000000">
        <w:rPr>
          <w:rFonts w:ascii="Libre Baskerville" w:cs="Libre Baskerville" w:eastAsia="Libre Baskerville" w:hAnsi="Libre Baskerville"/>
          <w:color w:val="07213a"/>
          <w:sz w:val="24"/>
          <w:szCs w:val="24"/>
          <w:rtl w:val="0"/>
        </w:rPr>
        <w:t xml:space="preserve">que chez le chaton femelle et représente environ 1,3 cm. Si les testicules des chatons ne sont pas toujours visibles, vous pouvez parfois distinguer une petite bosse, en palpant doucement. Il s’agit du scrotum, preuve que votre chaton est un mâle. Un moyen de s’en souvenir            ” l’espace entre les 2 orifices est nécessaire aux bijoux de famille” 😛</w:t>
      </w:r>
    </w:p>
    <w:p w:rsidR="00000000" w:rsidDel="00000000" w:rsidP="00000000" w:rsidRDefault="00000000" w:rsidRPr="00000000" w14:paraId="0000000E">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La forme de l’organe génital est un deuxième indicateur. Chez le chaton mâle, l’orifice est minuscule et circulaire. Ensemble, l’anus et l’orifice urinaire ressemblent à un double point, « : ».</w:t>
      </w:r>
    </w:p>
    <w:p w:rsidR="00000000" w:rsidDel="00000000" w:rsidP="00000000" w:rsidRDefault="00000000" w:rsidRPr="00000000" w14:paraId="0000000F">
      <w:pPr>
        <w:pStyle w:val="Heading3"/>
        <w:keepNext w:val="0"/>
        <w:keepLines w:val="0"/>
        <w:shd w:fill="ffffff" w:val="clear"/>
        <w:spacing w:after="400" w:before="280" w:line="319.20000000000005" w:lineRule="auto"/>
        <w:rPr>
          <w:rFonts w:ascii="Libre Baskerville" w:cs="Libre Baskerville" w:eastAsia="Libre Baskerville" w:hAnsi="Libre Baskerville"/>
          <w:b w:val="1"/>
          <w:color w:val="539b7d"/>
          <w:u w:val="single"/>
        </w:rPr>
      </w:pPr>
      <w:bookmarkStart w:colFirst="0" w:colLast="0" w:name="_x7e7tiq9nmc7" w:id="4"/>
      <w:bookmarkEnd w:id="4"/>
      <w:r w:rsidDel="00000000" w:rsidR="00000000" w:rsidRPr="00000000">
        <w:rPr>
          <w:rFonts w:ascii="Libre Baskerville" w:cs="Libre Baskerville" w:eastAsia="Libre Baskerville" w:hAnsi="Libre Baskerville"/>
          <w:b w:val="1"/>
          <w:color w:val="539b7d"/>
          <w:u w:val="single"/>
          <w:rtl w:val="0"/>
        </w:rPr>
        <w:t xml:space="preserve">Repérez l’appareil génital d’un chaton femelle</w:t>
      </w:r>
    </w:p>
    <w:p w:rsidR="00000000" w:rsidDel="00000000" w:rsidP="00000000" w:rsidRDefault="00000000" w:rsidRPr="00000000" w14:paraId="00000010">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w:t>
      </w:r>
      <w:r w:rsidDel="00000000" w:rsidR="00000000" w:rsidRPr="00000000">
        <w:rPr>
          <w:rFonts w:ascii="Libre Baskerville" w:cs="Libre Baskerville" w:eastAsia="Libre Baskerville" w:hAnsi="Libre Baskerville"/>
          <w:color w:val="07213a"/>
          <w:sz w:val="24"/>
          <w:szCs w:val="24"/>
          <w:rtl w:val="0"/>
        </w:rPr>
        <w:t xml:space="preserve">Chez </w:t>
      </w:r>
      <w:r w:rsidDel="00000000" w:rsidR="00000000" w:rsidRPr="00000000">
        <w:rPr>
          <w:rFonts w:ascii="Libre Baskerville" w:cs="Libre Baskerville" w:eastAsia="Libre Baskerville" w:hAnsi="Libre Baskerville"/>
          <w:b w:val="1"/>
          <w:color w:val="07213a"/>
          <w:sz w:val="24"/>
          <w:szCs w:val="24"/>
          <w:rtl w:val="0"/>
        </w:rPr>
        <w:t xml:space="preserve">le chaton femelle,</w:t>
      </w:r>
      <w:r w:rsidDel="00000000" w:rsidR="00000000" w:rsidRPr="00000000">
        <w:rPr>
          <w:rFonts w:ascii="Libre Baskerville" w:cs="Libre Baskerville" w:eastAsia="Libre Baskerville" w:hAnsi="Libre Baskerville"/>
          <w:color w:val="07213a"/>
          <w:sz w:val="24"/>
          <w:szCs w:val="24"/>
          <w:rtl w:val="0"/>
        </w:rPr>
        <w:t xml:space="preserve"> la distance entre l’anus et l’organe génital (la vulve)</w:t>
      </w:r>
      <w:r w:rsidDel="00000000" w:rsidR="00000000" w:rsidRPr="00000000">
        <w:rPr>
          <w:rFonts w:ascii="Libre Baskerville" w:cs="Libre Baskerville" w:eastAsia="Libre Baskerville" w:hAnsi="Libre Baskerville"/>
          <w:b w:val="1"/>
          <w:color w:val="07213a"/>
          <w:sz w:val="24"/>
          <w:szCs w:val="24"/>
          <w:u w:val="single"/>
          <w:rtl w:val="0"/>
        </w:rPr>
        <w:t xml:space="preserve"> est plus courte et mesure environ 0,5 cm</w:t>
      </w:r>
      <w:r w:rsidDel="00000000" w:rsidR="00000000" w:rsidRPr="00000000">
        <w:rPr>
          <w:rFonts w:ascii="Libre Baskerville" w:cs="Libre Baskerville" w:eastAsia="Libre Baskerville" w:hAnsi="Libre Baskerville"/>
          <w:color w:val="07213a"/>
          <w:sz w:val="24"/>
          <w:szCs w:val="24"/>
          <w:rtl w:val="0"/>
        </w:rPr>
        <w:t xml:space="preserve">. Généralement, l’orifice urinaire est donc situé plus haut que celui des mâles.</w:t>
      </w:r>
    </w:p>
    <w:p w:rsidR="00000000" w:rsidDel="00000000" w:rsidP="00000000" w:rsidRDefault="00000000" w:rsidRPr="00000000" w14:paraId="00000011">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Si l’organe génital d’un chaton mâle est circulaire, celui d’un chaton femelle prend la forme d’une petite fente verticale. L’ensemble des appareils génitaux, l’anus et la vulve, ressemble donc davantage à un « i ».</w:t>
      </w:r>
    </w:p>
    <w:p w:rsidR="00000000" w:rsidDel="00000000" w:rsidP="00000000" w:rsidRDefault="00000000" w:rsidRPr="00000000" w14:paraId="00000012">
      <w:pPr>
        <w:shd w:fill="ffffff" w:val="clear"/>
        <w:spacing w:after="580" w:line="276" w:lineRule="auto"/>
        <w:rPr>
          <w:rFonts w:ascii="Libre Baskerville" w:cs="Libre Baskerville" w:eastAsia="Libre Baskerville" w:hAnsi="Libre Baskerville"/>
          <w:b w:val="1"/>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L’autre façon de distinguer le sexe de votre chaton est d’observer la pilosité de l’appareil génital. </w:t>
      </w:r>
      <w:r w:rsidDel="00000000" w:rsidR="00000000" w:rsidRPr="00000000">
        <w:rPr>
          <w:rFonts w:ascii="Libre Baskerville" w:cs="Libre Baskerville" w:eastAsia="Libre Baskerville" w:hAnsi="Libre Baskerville"/>
          <w:b w:val="1"/>
          <w:color w:val="07213a"/>
          <w:sz w:val="24"/>
          <w:szCs w:val="24"/>
          <w:rtl w:val="0"/>
        </w:rPr>
        <w:t xml:space="preserve">L’orifice urinaire d’un chaton femelle se situe dans une zone sans poils. Au contraire, celui d’un chaton mâle se trouve dans une zone plus velue.</w:t>
      </w:r>
    </w:p>
    <w:p w:rsidR="00000000" w:rsidDel="00000000" w:rsidP="00000000" w:rsidRDefault="00000000" w:rsidRPr="00000000" w14:paraId="00000013">
      <w:pPr>
        <w:pStyle w:val="Heading2"/>
        <w:keepNext w:val="0"/>
        <w:keepLines w:val="0"/>
        <w:shd w:fill="ffffff" w:val="clear"/>
        <w:spacing w:after="460" w:line="319.20000000000005" w:lineRule="auto"/>
        <w:rPr>
          <w:rFonts w:ascii="Libre Baskerville" w:cs="Libre Baskerville" w:eastAsia="Libre Baskerville" w:hAnsi="Libre Baskerville"/>
          <w:b w:val="1"/>
          <w:color w:val="07213a"/>
          <w:sz w:val="36"/>
          <w:szCs w:val="36"/>
          <w:u w:val="single"/>
        </w:rPr>
      </w:pPr>
      <w:bookmarkStart w:colFirst="0" w:colLast="0" w:name="_7kpu9c2bxzh9" w:id="5"/>
      <w:bookmarkEnd w:id="5"/>
      <w:r w:rsidDel="00000000" w:rsidR="00000000" w:rsidRPr="00000000">
        <w:rPr>
          <w:rFonts w:ascii="Libre Baskerville" w:cs="Libre Baskerville" w:eastAsia="Libre Baskerville" w:hAnsi="Libre Baskerville"/>
          <w:b w:val="1"/>
          <w:color w:val="07213a"/>
          <w:sz w:val="36"/>
          <w:szCs w:val="36"/>
          <w:u w:val="single"/>
          <w:rtl w:val="0"/>
        </w:rPr>
        <w:t xml:space="preserve">ANALYSER LE PELAGE D’UN CHATON POUR CONNAÎTRE SON SEXE</w:t>
      </w:r>
    </w:p>
    <w:p w:rsidR="00000000" w:rsidDel="00000000" w:rsidP="00000000" w:rsidRDefault="00000000" w:rsidRPr="00000000" w14:paraId="00000014">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w:t>
      </w:r>
      <w:r w:rsidDel="00000000" w:rsidR="00000000" w:rsidRPr="00000000">
        <w:rPr>
          <w:rFonts w:ascii="Libre Baskerville" w:cs="Libre Baskerville" w:eastAsia="Libre Baskerville" w:hAnsi="Libre Baskerville"/>
          <w:color w:val="07213a"/>
          <w:sz w:val="24"/>
          <w:szCs w:val="24"/>
          <w:rtl w:val="0"/>
        </w:rPr>
        <w:t xml:space="preserve">Pour connaître le sexe de votre chaton, l’appareil génital n’est pas le seul indice. Vous pouvez également déterminer si le chaton est un mâle ou une femelle grâce à la couleur de son pelage. Si celui-ci est</w:t>
      </w:r>
      <w:r w:rsidDel="00000000" w:rsidR="00000000" w:rsidRPr="00000000">
        <w:rPr>
          <w:rFonts w:ascii="Libre Baskerville" w:cs="Libre Baskerville" w:eastAsia="Libre Baskerville" w:hAnsi="Libre Baskerville"/>
          <w:b w:val="1"/>
          <w:color w:val="07213a"/>
          <w:sz w:val="24"/>
          <w:szCs w:val="24"/>
          <w:rtl w:val="0"/>
        </w:rPr>
        <w:t xml:space="preserve"> tricolore</w:t>
      </w:r>
      <w:r w:rsidDel="00000000" w:rsidR="00000000" w:rsidRPr="00000000">
        <w:rPr>
          <w:rFonts w:ascii="Libre Baskerville" w:cs="Libre Baskerville" w:eastAsia="Libre Baskerville" w:hAnsi="Libre Baskerville"/>
          <w:color w:val="07213a"/>
          <w:sz w:val="24"/>
          <w:szCs w:val="24"/>
          <w:rtl w:val="0"/>
        </w:rPr>
        <w:t xml:space="preserve">, il y a alors de fortes chances que votre chaton soit une femelle.</w:t>
      </w:r>
    </w:p>
    <w:p w:rsidR="00000000" w:rsidDel="00000000" w:rsidP="00000000" w:rsidRDefault="00000000" w:rsidRPr="00000000" w14:paraId="00000015">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Fonts w:ascii="Libre Baskerville" w:cs="Libre Baskerville" w:eastAsia="Libre Baskerville" w:hAnsi="Libre Baskerville"/>
          <w:color w:val="07213a"/>
          <w:sz w:val="24"/>
          <w:szCs w:val="24"/>
          <w:rtl w:val="0"/>
        </w:rPr>
        <w:t xml:space="preserve">        De la même manière, si votre chaton présente  une robe </w:t>
      </w:r>
      <w:r w:rsidDel="00000000" w:rsidR="00000000" w:rsidRPr="00000000">
        <w:rPr>
          <w:rFonts w:ascii="Libre Baskerville" w:cs="Libre Baskerville" w:eastAsia="Libre Baskerville" w:hAnsi="Libre Baskerville"/>
          <w:b w:val="1"/>
          <w:color w:val="07213a"/>
          <w:sz w:val="24"/>
          <w:szCs w:val="24"/>
          <w:rtl w:val="0"/>
        </w:rPr>
        <w:t xml:space="preserve">Calico ou à écailles de tortue,</w:t>
      </w:r>
      <w:r w:rsidDel="00000000" w:rsidR="00000000" w:rsidRPr="00000000">
        <w:rPr>
          <w:rFonts w:ascii="Libre Baskerville" w:cs="Libre Baskerville" w:eastAsia="Libre Baskerville" w:hAnsi="Libre Baskerville"/>
          <w:color w:val="07213a"/>
          <w:sz w:val="24"/>
          <w:szCs w:val="24"/>
          <w:rtl w:val="0"/>
        </w:rPr>
        <w:t xml:space="preserve"> il s’agit probablement aussi d’une femelle. Si le pelage </w:t>
      </w:r>
      <w:r w:rsidDel="00000000" w:rsidR="00000000" w:rsidRPr="00000000">
        <w:rPr>
          <w:rFonts w:ascii="Libre Baskerville" w:cs="Libre Baskerville" w:eastAsia="Libre Baskerville" w:hAnsi="Libre Baskerville"/>
          <w:b w:val="1"/>
          <w:color w:val="07213a"/>
          <w:sz w:val="24"/>
          <w:szCs w:val="24"/>
          <w:rtl w:val="0"/>
        </w:rPr>
        <w:t xml:space="preserve">est roux ou tigré</w:t>
      </w:r>
      <w:r w:rsidDel="00000000" w:rsidR="00000000" w:rsidRPr="00000000">
        <w:rPr>
          <w:rFonts w:ascii="Libre Baskerville" w:cs="Libre Baskerville" w:eastAsia="Libre Baskerville" w:hAnsi="Libre Baskerville"/>
          <w:color w:val="07213a"/>
          <w:sz w:val="24"/>
          <w:szCs w:val="24"/>
          <w:rtl w:val="0"/>
        </w:rPr>
        <w:t xml:space="preserve">, il s’agit alors généralement d’un mâle. Pourquoi ? Tout est une question de chromosomes X ou Y !</w:t>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1047090</wp:posOffset>
            </wp:positionV>
            <wp:extent cx="5700982" cy="3833910"/>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700982" cy="3833910"/>
                    </a:xfrm>
                    <a:prstGeom prst="rect"/>
                    <a:ln/>
                  </pic:spPr>
                </pic:pic>
              </a:graphicData>
            </a:graphic>
          </wp:anchor>
        </w:drawing>
      </w:r>
    </w:p>
    <w:p w:rsidR="00000000" w:rsidDel="00000000" w:rsidP="00000000" w:rsidRDefault="00000000" w:rsidRPr="00000000" w14:paraId="00000016">
      <w:pPr>
        <w:shd w:fill="ffffff" w:val="clear"/>
        <w:spacing w:after="580" w:line="276" w:lineRule="auto"/>
        <w:rPr>
          <w:rFonts w:ascii="Libre Baskerville" w:cs="Libre Baskerville" w:eastAsia="Libre Baskerville" w:hAnsi="Libre Baskerville"/>
          <w:color w:val="07213a"/>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566.929133858267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hyperlink" Target="https://www.vetostore.com/chat/croquette/age/chaton"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vetostore.com/nos-conseils/comment-gerer-le-sevrage-de-mon-chato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